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8F490C" w:rsidRPr="008F490C" w:rsidTr="008F490C">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F490C" w:rsidRPr="008F490C" w:rsidRDefault="008F490C" w:rsidP="008F490C">
            <w:pPr>
              <w:spacing w:after="0" w:line="240" w:lineRule="atLeast"/>
              <w:rPr>
                <w:rFonts w:ascii="Times New Roman" w:eastAsia="Times New Roman" w:hAnsi="Times New Roman" w:cs="Times New Roman"/>
                <w:sz w:val="24"/>
                <w:szCs w:val="24"/>
                <w:lang w:eastAsia="tr-TR"/>
              </w:rPr>
            </w:pPr>
            <w:r w:rsidRPr="008F490C">
              <w:rPr>
                <w:rFonts w:ascii="Arial" w:eastAsia="Times New Roman" w:hAnsi="Arial" w:cs="Arial"/>
                <w:sz w:val="16"/>
                <w:szCs w:val="16"/>
                <w:lang w:eastAsia="tr-TR"/>
              </w:rPr>
              <w:t>23 Eylül 2017 CUMATESİ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F490C" w:rsidRPr="008F490C" w:rsidRDefault="008F490C" w:rsidP="008F490C">
            <w:pPr>
              <w:spacing w:after="0" w:line="240" w:lineRule="atLeast"/>
              <w:jc w:val="center"/>
              <w:rPr>
                <w:rFonts w:ascii="Times New Roman" w:eastAsia="Times New Roman" w:hAnsi="Times New Roman" w:cs="Times New Roman"/>
                <w:sz w:val="24"/>
                <w:szCs w:val="24"/>
                <w:lang w:eastAsia="tr-TR"/>
              </w:rPr>
            </w:pPr>
            <w:r w:rsidRPr="008F490C">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F490C" w:rsidRPr="008F490C" w:rsidRDefault="008F490C" w:rsidP="008F490C">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8F490C">
              <w:rPr>
                <w:rFonts w:ascii="Arial" w:eastAsia="Times New Roman" w:hAnsi="Arial" w:cs="Arial"/>
                <w:sz w:val="16"/>
                <w:szCs w:val="16"/>
                <w:lang w:eastAsia="tr-TR"/>
              </w:rPr>
              <w:t>Sayı : 30189</w:t>
            </w:r>
          </w:p>
        </w:tc>
      </w:tr>
      <w:tr w:rsidR="008F490C" w:rsidRPr="008F490C" w:rsidTr="008F490C">
        <w:trPr>
          <w:trHeight w:val="480"/>
        </w:trPr>
        <w:tc>
          <w:tcPr>
            <w:tcW w:w="8789" w:type="dxa"/>
            <w:gridSpan w:val="3"/>
            <w:tcMar>
              <w:top w:w="0" w:type="dxa"/>
              <w:left w:w="108" w:type="dxa"/>
              <w:bottom w:w="0" w:type="dxa"/>
              <w:right w:w="108" w:type="dxa"/>
            </w:tcMar>
            <w:vAlign w:val="center"/>
            <w:hideMark/>
          </w:tcPr>
          <w:p w:rsidR="008F490C" w:rsidRPr="008F490C" w:rsidRDefault="008F490C" w:rsidP="008F490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F490C">
              <w:rPr>
                <w:rFonts w:ascii="Arial" w:eastAsia="Times New Roman" w:hAnsi="Arial" w:cs="Arial"/>
                <w:b/>
                <w:bCs/>
                <w:color w:val="000080"/>
                <w:sz w:val="18"/>
                <w:szCs w:val="18"/>
                <w:lang w:eastAsia="tr-TR"/>
              </w:rPr>
              <w:t>YÖNETMELİK</w:t>
            </w:r>
          </w:p>
        </w:tc>
      </w:tr>
      <w:tr w:rsidR="008F490C" w:rsidRPr="008F490C" w:rsidTr="008F490C">
        <w:trPr>
          <w:trHeight w:val="480"/>
        </w:trPr>
        <w:tc>
          <w:tcPr>
            <w:tcW w:w="8789" w:type="dxa"/>
            <w:gridSpan w:val="3"/>
            <w:tcMar>
              <w:top w:w="0" w:type="dxa"/>
              <w:left w:w="108" w:type="dxa"/>
              <w:bottom w:w="0" w:type="dxa"/>
              <w:right w:w="108" w:type="dxa"/>
            </w:tcMar>
            <w:vAlign w:val="center"/>
            <w:hideMark/>
          </w:tcPr>
          <w:p w:rsidR="008F490C" w:rsidRPr="008F490C" w:rsidRDefault="008F490C" w:rsidP="008F490C">
            <w:pPr>
              <w:spacing w:after="0" w:line="240" w:lineRule="atLeast"/>
              <w:ind w:firstLine="566"/>
              <w:jc w:val="both"/>
              <w:rPr>
                <w:rFonts w:ascii="Times New Roman" w:eastAsia="Times New Roman" w:hAnsi="Times New Roman" w:cs="Times New Roman"/>
                <w:u w:val="single"/>
                <w:lang w:eastAsia="tr-TR"/>
              </w:rPr>
            </w:pPr>
            <w:r w:rsidRPr="008F490C">
              <w:rPr>
                <w:rFonts w:ascii="Times New Roman" w:eastAsia="Times New Roman" w:hAnsi="Times New Roman" w:cs="Times New Roman"/>
                <w:sz w:val="18"/>
                <w:szCs w:val="18"/>
                <w:u w:val="single"/>
                <w:lang w:eastAsia="tr-TR"/>
              </w:rPr>
              <w:t>Okan Üniversitesinden:</w:t>
            </w:r>
          </w:p>
          <w:p w:rsidR="008F490C" w:rsidRPr="008F490C" w:rsidRDefault="008F490C" w:rsidP="008F490C">
            <w:pPr>
              <w:spacing w:after="0" w:line="240" w:lineRule="atLeast"/>
              <w:jc w:val="center"/>
              <w:rPr>
                <w:rFonts w:ascii="Times New Roman" w:eastAsia="Times New Roman" w:hAnsi="Times New Roman" w:cs="Times New Roman"/>
                <w:b/>
                <w:bCs/>
                <w:sz w:val="19"/>
                <w:szCs w:val="19"/>
                <w:lang w:eastAsia="tr-TR"/>
              </w:rPr>
            </w:pPr>
            <w:r w:rsidRPr="008F490C">
              <w:rPr>
                <w:rFonts w:ascii="Times New Roman" w:eastAsia="Times New Roman" w:hAnsi="Times New Roman" w:cs="Times New Roman"/>
                <w:b/>
                <w:bCs/>
                <w:sz w:val="18"/>
                <w:szCs w:val="18"/>
                <w:lang w:eastAsia="tr-TR"/>
              </w:rPr>
              <w:t>OKAN ÜNİVERSİTESİ TIP FAKÜLTESİ EĞİTİM-ÖĞRETİM VE</w:t>
            </w:r>
          </w:p>
          <w:p w:rsidR="008F490C" w:rsidRPr="008F490C" w:rsidRDefault="008F490C" w:rsidP="008F490C">
            <w:pPr>
              <w:spacing w:after="0" w:line="240" w:lineRule="atLeast"/>
              <w:jc w:val="center"/>
              <w:rPr>
                <w:rFonts w:ascii="Times New Roman" w:eastAsia="Times New Roman" w:hAnsi="Times New Roman" w:cs="Times New Roman"/>
                <w:b/>
                <w:bCs/>
                <w:sz w:val="19"/>
                <w:szCs w:val="19"/>
                <w:lang w:eastAsia="tr-TR"/>
              </w:rPr>
            </w:pPr>
            <w:r w:rsidRPr="008F490C">
              <w:rPr>
                <w:rFonts w:ascii="Times New Roman" w:eastAsia="Times New Roman" w:hAnsi="Times New Roman" w:cs="Times New Roman"/>
                <w:b/>
                <w:bCs/>
                <w:sz w:val="18"/>
                <w:szCs w:val="18"/>
                <w:lang w:eastAsia="tr-TR"/>
              </w:rPr>
              <w:t>SINAV YÖNETMELİĞİNDE DEĞİŞİKLİK YAPILMASINA</w:t>
            </w:r>
          </w:p>
          <w:p w:rsidR="008F490C" w:rsidRPr="008F490C" w:rsidRDefault="008F490C" w:rsidP="008F490C">
            <w:pPr>
              <w:spacing w:after="0" w:line="240" w:lineRule="atLeast"/>
              <w:jc w:val="center"/>
              <w:rPr>
                <w:rFonts w:ascii="Times New Roman" w:eastAsia="Times New Roman" w:hAnsi="Times New Roman" w:cs="Times New Roman"/>
                <w:b/>
                <w:bCs/>
                <w:sz w:val="19"/>
                <w:szCs w:val="19"/>
                <w:lang w:eastAsia="tr-TR"/>
              </w:rPr>
            </w:pPr>
            <w:r w:rsidRPr="008F490C">
              <w:rPr>
                <w:rFonts w:ascii="Times New Roman" w:eastAsia="Times New Roman" w:hAnsi="Times New Roman" w:cs="Times New Roman"/>
                <w:b/>
                <w:bCs/>
                <w:sz w:val="18"/>
                <w:szCs w:val="18"/>
                <w:lang w:eastAsia="tr-TR"/>
              </w:rPr>
              <w:t>DAİR YÖNETMELİK</w:t>
            </w:r>
          </w:p>
          <w:p w:rsidR="008F490C" w:rsidRPr="008F490C" w:rsidRDefault="008F490C" w:rsidP="008F490C">
            <w:pPr>
              <w:spacing w:after="0" w:line="240" w:lineRule="atLeast"/>
              <w:ind w:firstLine="566"/>
              <w:jc w:val="both"/>
              <w:rPr>
                <w:rFonts w:ascii="Times New Roman" w:eastAsia="Times New Roman" w:hAnsi="Times New Roman" w:cs="Times New Roman"/>
                <w:sz w:val="19"/>
                <w:szCs w:val="19"/>
                <w:lang w:eastAsia="tr-TR"/>
              </w:rPr>
            </w:pPr>
            <w:r w:rsidRPr="008F490C">
              <w:rPr>
                <w:rFonts w:ascii="Times New Roman" w:eastAsia="Times New Roman" w:hAnsi="Times New Roman" w:cs="Times New Roman"/>
                <w:b/>
                <w:bCs/>
                <w:sz w:val="18"/>
                <w:szCs w:val="18"/>
                <w:lang w:eastAsia="tr-TR"/>
              </w:rPr>
              <w:t>MADDE 1 –</w:t>
            </w:r>
            <w:r w:rsidRPr="008F490C">
              <w:rPr>
                <w:rFonts w:ascii="Times New Roman" w:eastAsia="Times New Roman" w:hAnsi="Times New Roman" w:cs="Times New Roman"/>
                <w:sz w:val="18"/>
                <w:szCs w:val="18"/>
                <w:lang w:eastAsia="tr-TR"/>
              </w:rPr>
              <w:t> 14/1/2015 tarihli ve 29236 sayılı Resmî Gazete’de yayımlanan Okan Üniversitesi Tıp Fakültesi Eğitim-Öğretim ve Sınav Yönetmeliğinin 1 inci maddesi aşağıdaki şekilde değiştirilmiştir.</w:t>
            </w:r>
          </w:p>
          <w:p w:rsidR="008F490C" w:rsidRPr="008F490C" w:rsidRDefault="008F490C" w:rsidP="008F490C">
            <w:pPr>
              <w:spacing w:after="0" w:line="240" w:lineRule="atLeast"/>
              <w:ind w:firstLine="566"/>
              <w:jc w:val="both"/>
              <w:rPr>
                <w:rFonts w:ascii="Times New Roman" w:eastAsia="Times New Roman" w:hAnsi="Times New Roman" w:cs="Times New Roman"/>
                <w:sz w:val="19"/>
                <w:szCs w:val="19"/>
                <w:lang w:eastAsia="tr-TR"/>
              </w:rPr>
            </w:pPr>
            <w:r w:rsidRPr="008F490C">
              <w:rPr>
                <w:rFonts w:ascii="Times New Roman" w:eastAsia="Times New Roman" w:hAnsi="Times New Roman" w:cs="Times New Roman"/>
                <w:sz w:val="18"/>
                <w:szCs w:val="18"/>
                <w:lang w:eastAsia="tr-TR"/>
              </w:rPr>
              <w:t>“</w:t>
            </w:r>
            <w:r w:rsidRPr="008F490C">
              <w:rPr>
                <w:rFonts w:ascii="Times New Roman" w:eastAsia="Times New Roman" w:hAnsi="Times New Roman" w:cs="Times New Roman"/>
                <w:b/>
                <w:bCs/>
                <w:sz w:val="18"/>
                <w:szCs w:val="18"/>
                <w:lang w:eastAsia="tr-TR"/>
              </w:rPr>
              <w:t>MADDE 1 –</w:t>
            </w:r>
            <w:r w:rsidRPr="008F490C">
              <w:rPr>
                <w:rFonts w:ascii="Times New Roman" w:eastAsia="Times New Roman" w:hAnsi="Times New Roman" w:cs="Times New Roman"/>
                <w:sz w:val="18"/>
                <w:szCs w:val="18"/>
                <w:lang w:eastAsia="tr-TR"/>
              </w:rPr>
              <w:t> (1) Bu Yönetmeliğin amacı, Okan Üniversitesi Tıp Fakültesinde öğrenim gören, öğrenim dili İngilizce ve Türkçe olan öğrencilerin eğitim-öğretim süreleriyle sınav ve değerlendirme esaslarında uygulanacak usul ve esasları düzenlemektir.”</w:t>
            </w:r>
          </w:p>
          <w:p w:rsidR="008F490C" w:rsidRPr="008F490C" w:rsidRDefault="008F490C" w:rsidP="008F490C">
            <w:pPr>
              <w:spacing w:after="0" w:line="240" w:lineRule="atLeast"/>
              <w:ind w:firstLine="566"/>
              <w:jc w:val="both"/>
              <w:rPr>
                <w:rFonts w:ascii="Times New Roman" w:eastAsia="Times New Roman" w:hAnsi="Times New Roman" w:cs="Times New Roman"/>
                <w:sz w:val="19"/>
                <w:szCs w:val="19"/>
                <w:lang w:eastAsia="tr-TR"/>
              </w:rPr>
            </w:pPr>
            <w:r w:rsidRPr="008F490C">
              <w:rPr>
                <w:rFonts w:ascii="Times New Roman" w:eastAsia="Times New Roman" w:hAnsi="Times New Roman" w:cs="Times New Roman"/>
                <w:b/>
                <w:bCs/>
                <w:sz w:val="18"/>
                <w:szCs w:val="18"/>
                <w:lang w:eastAsia="tr-TR"/>
              </w:rPr>
              <w:t>MADDE 2 – </w:t>
            </w:r>
            <w:r w:rsidRPr="008F490C">
              <w:rPr>
                <w:rFonts w:ascii="Times New Roman" w:eastAsia="Times New Roman" w:hAnsi="Times New Roman" w:cs="Times New Roman"/>
                <w:sz w:val="18"/>
                <w:szCs w:val="18"/>
                <w:lang w:eastAsia="tr-TR"/>
              </w:rPr>
              <w:t>Aynı Yönetmeliğin 29 uncu maddesinin birinci ve beşinci fıkraları aşağıdaki şekilde değiştirilmiştir.</w:t>
            </w:r>
          </w:p>
          <w:p w:rsidR="008F490C" w:rsidRPr="008F490C" w:rsidRDefault="008F490C" w:rsidP="008F490C">
            <w:pPr>
              <w:spacing w:after="0" w:line="240" w:lineRule="atLeast"/>
              <w:ind w:firstLine="566"/>
              <w:jc w:val="both"/>
              <w:rPr>
                <w:rFonts w:ascii="Times New Roman" w:eastAsia="Times New Roman" w:hAnsi="Times New Roman" w:cs="Times New Roman"/>
                <w:sz w:val="19"/>
                <w:szCs w:val="19"/>
                <w:lang w:eastAsia="tr-TR"/>
              </w:rPr>
            </w:pPr>
            <w:r w:rsidRPr="008F490C">
              <w:rPr>
                <w:rFonts w:ascii="Times New Roman" w:eastAsia="Times New Roman" w:hAnsi="Times New Roman" w:cs="Times New Roman"/>
                <w:sz w:val="18"/>
                <w:szCs w:val="18"/>
                <w:lang w:eastAsia="tr-TR"/>
              </w:rPr>
              <w:t>“(1) Dönem notuna ilişkin esaslar şunlardır:</w:t>
            </w:r>
          </w:p>
          <w:p w:rsidR="008F490C" w:rsidRPr="008F490C" w:rsidRDefault="008F490C" w:rsidP="008F490C">
            <w:pPr>
              <w:spacing w:after="0" w:line="240" w:lineRule="atLeast"/>
              <w:ind w:firstLine="566"/>
              <w:jc w:val="both"/>
              <w:rPr>
                <w:rFonts w:ascii="Times New Roman" w:eastAsia="Times New Roman" w:hAnsi="Times New Roman" w:cs="Times New Roman"/>
                <w:sz w:val="19"/>
                <w:szCs w:val="19"/>
                <w:lang w:eastAsia="tr-TR"/>
              </w:rPr>
            </w:pPr>
            <w:r w:rsidRPr="008F490C">
              <w:rPr>
                <w:rFonts w:ascii="Times New Roman" w:eastAsia="Times New Roman" w:hAnsi="Times New Roman" w:cs="Times New Roman"/>
                <w:sz w:val="18"/>
                <w:szCs w:val="18"/>
                <w:lang w:eastAsia="tr-TR"/>
              </w:rPr>
              <w:t>a) Dönem notu, birinci, ikinci ve üçüncü dönemlerde ders kurulu sınavlarından alınan notların ortalamasının %60’ı ile final veya bütünleme sınavının %40’ının toplanmasıyla hesaplanır. Başarılı olmak için dönem notunun, 100 üzerinden en az 60 puan olması şarttır ve final veya bütünleme notunun da en az 50 puan olması şarttır.</w:t>
            </w:r>
          </w:p>
          <w:p w:rsidR="008F490C" w:rsidRPr="008F490C" w:rsidRDefault="008F490C" w:rsidP="008F490C">
            <w:pPr>
              <w:spacing w:after="0" w:line="240" w:lineRule="atLeast"/>
              <w:ind w:firstLine="566"/>
              <w:jc w:val="both"/>
              <w:rPr>
                <w:rFonts w:ascii="Times New Roman" w:eastAsia="Times New Roman" w:hAnsi="Times New Roman" w:cs="Times New Roman"/>
                <w:sz w:val="19"/>
                <w:szCs w:val="19"/>
                <w:lang w:eastAsia="tr-TR"/>
              </w:rPr>
            </w:pPr>
            <w:r w:rsidRPr="008F490C">
              <w:rPr>
                <w:rFonts w:ascii="Times New Roman" w:eastAsia="Times New Roman" w:hAnsi="Times New Roman" w:cs="Times New Roman"/>
                <w:sz w:val="18"/>
                <w:szCs w:val="18"/>
                <w:lang w:eastAsia="tr-TR"/>
              </w:rPr>
              <w:t>b) Her ders kurulu sınavında en az 60 puan alan ve ders kurulu sınav notlarının ortalaması 75 ve üzerinde olan öğrenciler istedikleri takdirde final sınavından muaf kabul edilirler. Bu öğrencilerin dönem sonu notu, ders kurulu notlarının ortalaması olarak kabul edilir. Muafiyet hakkı olmasına rağmen final sınavına giren öğrencinin bu sınavda aldığı not geçerlidir ve değerlendirmeye alınır.”</w:t>
            </w:r>
          </w:p>
          <w:p w:rsidR="008F490C" w:rsidRPr="008F490C" w:rsidRDefault="008F490C" w:rsidP="008F490C">
            <w:pPr>
              <w:spacing w:after="0" w:line="240" w:lineRule="atLeast"/>
              <w:ind w:firstLine="566"/>
              <w:jc w:val="both"/>
              <w:rPr>
                <w:rFonts w:ascii="Times New Roman" w:eastAsia="Times New Roman" w:hAnsi="Times New Roman" w:cs="Times New Roman"/>
                <w:sz w:val="19"/>
                <w:szCs w:val="19"/>
                <w:lang w:eastAsia="tr-TR"/>
              </w:rPr>
            </w:pPr>
            <w:r w:rsidRPr="008F490C">
              <w:rPr>
                <w:rFonts w:ascii="Times New Roman" w:eastAsia="Times New Roman" w:hAnsi="Times New Roman" w:cs="Times New Roman"/>
                <w:sz w:val="18"/>
                <w:szCs w:val="18"/>
                <w:lang w:eastAsia="tr-TR"/>
              </w:rPr>
              <w:t>“(5) Tıp Fakültesinde tüm dönemlerde yapılan sınavlar 100 tam not üzerinden değerlendirilir sınavların değerlendirilmesinde kullanılan puan, harf değeri, katsayılar ve sözel değerler aşağıdaki tabloda açıklandığı gibidir:</w:t>
            </w:r>
          </w:p>
          <w:p w:rsidR="008F490C" w:rsidRPr="008F490C" w:rsidRDefault="008F490C" w:rsidP="008F490C">
            <w:pPr>
              <w:spacing w:after="0" w:line="240" w:lineRule="atLeast"/>
              <w:ind w:firstLine="566"/>
              <w:jc w:val="both"/>
              <w:rPr>
                <w:rFonts w:ascii="Times New Roman" w:eastAsia="Times New Roman" w:hAnsi="Times New Roman" w:cs="Times New Roman"/>
                <w:sz w:val="19"/>
                <w:szCs w:val="19"/>
                <w:lang w:eastAsia="tr-TR"/>
              </w:rPr>
            </w:pPr>
            <w:r w:rsidRPr="008F490C">
              <w:rPr>
                <w:rFonts w:ascii="Times New Roman" w:eastAsia="Times New Roman" w:hAnsi="Times New Roman" w:cs="Times New Roman"/>
                <w:sz w:val="18"/>
                <w:szCs w:val="18"/>
                <w:lang w:eastAsia="tr-TR"/>
              </w:rPr>
              <w:t>a) Sınav notları:</w:t>
            </w:r>
          </w:p>
          <w:p w:rsidR="008F490C" w:rsidRPr="008F490C" w:rsidRDefault="008F490C" w:rsidP="008F490C">
            <w:pPr>
              <w:spacing w:after="0" w:line="240" w:lineRule="atLeast"/>
              <w:ind w:firstLine="566"/>
              <w:jc w:val="both"/>
              <w:rPr>
                <w:rFonts w:ascii="Times New Roman" w:eastAsia="Times New Roman" w:hAnsi="Times New Roman" w:cs="Times New Roman"/>
                <w:sz w:val="19"/>
                <w:szCs w:val="19"/>
                <w:lang w:eastAsia="tr-TR"/>
              </w:rPr>
            </w:pPr>
            <w:r w:rsidRPr="008F490C">
              <w:rPr>
                <w:rFonts w:ascii="Times New Roman" w:eastAsia="Times New Roman" w:hAnsi="Times New Roman" w:cs="Times New Roman"/>
                <w:sz w:val="18"/>
                <w:szCs w:val="18"/>
                <w:u w:val="single"/>
                <w:lang w:eastAsia="tr-TR"/>
              </w:rPr>
              <w:t>Puan</w:t>
            </w:r>
            <w:r w:rsidRPr="008F490C">
              <w:rPr>
                <w:rFonts w:ascii="Times New Roman" w:eastAsia="Times New Roman" w:hAnsi="Times New Roman" w:cs="Times New Roman"/>
                <w:sz w:val="18"/>
                <w:szCs w:val="18"/>
                <w:lang w:eastAsia="tr-TR"/>
              </w:rPr>
              <w:t>             </w:t>
            </w:r>
            <w:r w:rsidRPr="008F490C">
              <w:rPr>
                <w:rFonts w:ascii="Times New Roman" w:eastAsia="Times New Roman" w:hAnsi="Times New Roman" w:cs="Times New Roman"/>
                <w:sz w:val="18"/>
                <w:szCs w:val="18"/>
                <w:u w:val="single"/>
                <w:lang w:eastAsia="tr-TR"/>
              </w:rPr>
              <w:t>Harf Değeri</w:t>
            </w:r>
            <w:r w:rsidRPr="008F490C">
              <w:rPr>
                <w:rFonts w:ascii="Times New Roman" w:eastAsia="Times New Roman" w:hAnsi="Times New Roman" w:cs="Times New Roman"/>
                <w:sz w:val="18"/>
                <w:szCs w:val="18"/>
                <w:lang w:eastAsia="tr-TR"/>
              </w:rPr>
              <w:t>         </w:t>
            </w:r>
            <w:r w:rsidRPr="008F490C">
              <w:rPr>
                <w:rFonts w:ascii="Times New Roman" w:eastAsia="Times New Roman" w:hAnsi="Times New Roman" w:cs="Times New Roman"/>
                <w:sz w:val="18"/>
                <w:szCs w:val="18"/>
                <w:u w:val="single"/>
                <w:lang w:eastAsia="tr-TR"/>
              </w:rPr>
              <w:t>Katsayı</w:t>
            </w:r>
            <w:r w:rsidRPr="008F490C">
              <w:rPr>
                <w:rFonts w:ascii="Times New Roman" w:eastAsia="Times New Roman" w:hAnsi="Times New Roman" w:cs="Times New Roman"/>
                <w:sz w:val="18"/>
                <w:szCs w:val="18"/>
                <w:lang w:eastAsia="tr-TR"/>
              </w:rPr>
              <w:t>              </w:t>
            </w:r>
            <w:r w:rsidRPr="008F490C">
              <w:rPr>
                <w:rFonts w:ascii="Times New Roman" w:eastAsia="Times New Roman" w:hAnsi="Times New Roman" w:cs="Times New Roman"/>
                <w:sz w:val="18"/>
                <w:szCs w:val="18"/>
                <w:u w:val="single"/>
                <w:lang w:eastAsia="tr-TR"/>
              </w:rPr>
              <w:t>Sözel Değeri</w:t>
            </w:r>
          </w:p>
          <w:p w:rsidR="008F490C" w:rsidRPr="008F490C" w:rsidRDefault="008F490C" w:rsidP="008F490C">
            <w:pPr>
              <w:spacing w:after="0" w:line="240" w:lineRule="atLeast"/>
              <w:ind w:firstLine="566"/>
              <w:jc w:val="both"/>
              <w:rPr>
                <w:rFonts w:ascii="Times New Roman" w:eastAsia="Times New Roman" w:hAnsi="Times New Roman" w:cs="Times New Roman"/>
                <w:sz w:val="19"/>
                <w:szCs w:val="19"/>
                <w:lang w:eastAsia="tr-TR"/>
              </w:rPr>
            </w:pPr>
            <w:r w:rsidRPr="008F490C">
              <w:rPr>
                <w:rFonts w:ascii="Times New Roman" w:eastAsia="Times New Roman" w:hAnsi="Times New Roman" w:cs="Times New Roman"/>
                <w:sz w:val="18"/>
                <w:szCs w:val="18"/>
                <w:lang w:eastAsia="tr-TR"/>
              </w:rPr>
              <w:t>90-100          AA                      4,00                   Pekiyi</w:t>
            </w:r>
          </w:p>
          <w:p w:rsidR="008F490C" w:rsidRPr="008F490C" w:rsidRDefault="008F490C" w:rsidP="008F490C">
            <w:pPr>
              <w:spacing w:after="0" w:line="240" w:lineRule="atLeast"/>
              <w:ind w:firstLine="566"/>
              <w:jc w:val="both"/>
              <w:rPr>
                <w:rFonts w:ascii="Times New Roman" w:eastAsia="Times New Roman" w:hAnsi="Times New Roman" w:cs="Times New Roman"/>
                <w:sz w:val="19"/>
                <w:szCs w:val="19"/>
                <w:lang w:eastAsia="tr-TR"/>
              </w:rPr>
            </w:pPr>
            <w:r w:rsidRPr="008F490C">
              <w:rPr>
                <w:rFonts w:ascii="Times New Roman" w:eastAsia="Times New Roman" w:hAnsi="Times New Roman" w:cs="Times New Roman"/>
                <w:sz w:val="18"/>
                <w:szCs w:val="18"/>
                <w:lang w:eastAsia="tr-TR"/>
              </w:rPr>
              <w:t>80-89            BA                       3,50                   İyi-Pekiyi</w:t>
            </w:r>
          </w:p>
          <w:p w:rsidR="008F490C" w:rsidRPr="008F490C" w:rsidRDefault="008F490C" w:rsidP="008F490C">
            <w:pPr>
              <w:spacing w:after="0" w:line="240" w:lineRule="atLeast"/>
              <w:ind w:firstLine="566"/>
              <w:jc w:val="both"/>
              <w:rPr>
                <w:rFonts w:ascii="Times New Roman" w:eastAsia="Times New Roman" w:hAnsi="Times New Roman" w:cs="Times New Roman"/>
                <w:sz w:val="19"/>
                <w:szCs w:val="19"/>
                <w:lang w:eastAsia="tr-TR"/>
              </w:rPr>
            </w:pPr>
            <w:r w:rsidRPr="008F490C">
              <w:rPr>
                <w:rFonts w:ascii="Times New Roman" w:eastAsia="Times New Roman" w:hAnsi="Times New Roman" w:cs="Times New Roman"/>
                <w:sz w:val="18"/>
                <w:szCs w:val="18"/>
                <w:lang w:eastAsia="tr-TR"/>
              </w:rPr>
              <w:t>70-79            BB                       3,00                   İyi</w:t>
            </w:r>
          </w:p>
          <w:p w:rsidR="008F490C" w:rsidRPr="008F490C" w:rsidRDefault="008F490C" w:rsidP="008F490C">
            <w:pPr>
              <w:spacing w:after="0" w:line="240" w:lineRule="atLeast"/>
              <w:ind w:firstLine="566"/>
              <w:jc w:val="both"/>
              <w:rPr>
                <w:rFonts w:ascii="Times New Roman" w:eastAsia="Times New Roman" w:hAnsi="Times New Roman" w:cs="Times New Roman"/>
                <w:sz w:val="19"/>
                <w:szCs w:val="19"/>
                <w:lang w:eastAsia="tr-TR"/>
              </w:rPr>
            </w:pPr>
            <w:r w:rsidRPr="008F490C">
              <w:rPr>
                <w:rFonts w:ascii="Times New Roman" w:eastAsia="Times New Roman" w:hAnsi="Times New Roman" w:cs="Times New Roman"/>
                <w:sz w:val="18"/>
                <w:szCs w:val="18"/>
                <w:lang w:eastAsia="tr-TR"/>
              </w:rPr>
              <w:t>65-69            CB                       2,50                   Orta-İyi</w:t>
            </w:r>
          </w:p>
          <w:p w:rsidR="008F490C" w:rsidRPr="008F490C" w:rsidRDefault="008F490C" w:rsidP="008F490C">
            <w:pPr>
              <w:spacing w:after="0" w:line="240" w:lineRule="atLeast"/>
              <w:ind w:firstLine="566"/>
              <w:jc w:val="both"/>
              <w:rPr>
                <w:rFonts w:ascii="Times New Roman" w:eastAsia="Times New Roman" w:hAnsi="Times New Roman" w:cs="Times New Roman"/>
                <w:sz w:val="19"/>
                <w:szCs w:val="19"/>
                <w:lang w:eastAsia="tr-TR"/>
              </w:rPr>
            </w:pPr>
            <w:r w:rsidRPr="008F490C">
              <w:rPr>
                <w:rFonts w:ascii="Times New Roman" w:eastAsia="Times New Roman" w:hAnsi="Times New Roman" w:cs="Times New Roman"/>
                <w:sz w:val="18"/>
                <w:szCs w:val="18"/>
                <w:lang w:eastAsia="tr-TR"/>
              </w:rPr>
              <w:t>60-64            CC                       2,00                   Orta</w:t>
            </w:r>
          </w:p>
          <w:p w:rsidR="008F490C" w:rsidRPr="008F490C" w:rsidRDefault="008F490C" w:rsidP="008F490C">
            <w:pPr>
              <w:spacing w:after="0" w:line="240" w:lineRule="atLeast"/>
              <w:ind w:firstLine="566"/>
              <w:jc w:val="both"/>
              <w:rPr>
                <w:rFonts w:ascii="Times New Roman" w:eastAsia="Times New Roman" w:hAnsi="Times New Roman" w:cs="Times New Roman"/>
                <w:sz w:val="19"/>
                <w:szCs w:val="19"/>
                <w:lang w:eastAsia="tr-TR"/>
              </w:rPr>
            </w:pPr>
            <w:r w:rsidRPr="008F490C">
              <w:rPr>
                <w:rFonts w:ascii="Times New Roman" w:eastAsia="Times New Roman" w:hAnsi="Times New Roman" w:cs="Times New Roman"/>
                <w:sz w:val="18"/>
                <w:szCs w:val="18"/>
                <w:lang w:eastAsia="tr-TR"/>
              </w:rPr>
              <w:t>0-59              FF                        00                      Başarısız</w:t>
            </w:r>
          </w:p>
          <w:p w:rsidR="008F490C" w:rsidRPr="008F490C" w:rsidRDefault="008F490C" w:rsidP="008F490C">
            <w:pPr>
              <w:spacing w:after="0" w:line="240" w:lineRule="atLeast"/>
              <w:ind w:firstLine="566"/>
              <w:jc w:val="both"/>
              <w:rPr>
                <w:rFonts w:ascii="Times New Roman" w:eastAsia="Times New Roman" w:hAnsi="Times New Roman" w:cs="Times New Roman"/>
                <w:sz w:val="19"/>
                <w:szCs w:val="19"/>
                <w:lang w:eastAsia="tr-TR"/>
              </w:rPr>
            </w:pPr>
            <w:r w:rsidRPr="008F490C">
              <w:rPr>
                <w:rFonts w:ascii="Times New Roman" w:eastAsia="Times New Roman" w:hAnsi="Times New Roman" w:cs="Times New Roman"/>
                <w:sz w:val="18"/>
                <w:szCs w:val="18"/>
                <w:lang w:eastAsia="tr-TR"/>
              </w:rPr>
              <w:t>                     VF                       -                        Devamsız</w:t>
            </w:r>
          </w:p>
          <w:p w:rsidR="008F490C" w:rsidRPr="008F490C" w:rsidRDefault="008F490C" w:rsidP="008F490C">
            <w:pPr>
              <w:spacing w:after="0" w:line="240" w:lineRule="atLeast"/>
              <w:ind w:firstLine="566"/>
              <w:jc w:val="both"/>
              <w:rPr>
                <w:rFonts w:ascii="Times New Roman" w:eastAsia="Times New Roman" w:hAnsi="Times New Roman" w:cs="Times New Roman"/>
                <w:sz w:val="19"/>
                <w:szCs w:val="19"/>
                <w:lang w:eastAsia="tr-TR"/>
              </w:rPr>
            </w:pPr>
            <w:r w:rsidRPr="008F490C">
              <w:rPr>
                <w:rFonts w:ascii="Times New Roman" w:eastAsia="Times New Roman" w:hAnsi="Times New Roman" w:cs="Times New Roman"/>
                <w:sz w:val="18"/>
                <w:szCs w:val="18"/>
                <w:lang w:eastAsia="tr-TR"/>
              </w:rPr>
              <w:t>b) 4’lük ve 100’lük not sistemleri arasındaki dönüşüm için Yükseköğretim Kurulu (YÖK) tarafından hazırlanan dönüşüm tablosu kullanılır.”</w:t>
            </w:r>
          </w:p>
          <w:p w:rsidR="008F490C" w:rsidRPr="008F490C" w:rsidRDefault="008F490C" w:rsidP="008F490C">
            <w:pPr>
              <w:spacing w:after="0" w:line="240" w:lineRule="atLeast"/>
              <w:ind w:firstLine="566"/>
              <w:jc w:val="both"/>
              <w:rPr>
                <w:rFonts w:ascii="Times New Roman" w:eastAsia="Times New Roman" w:hAnsi="Times New Roman" w:cs="Times New Roman"/>
                <w:sz w:val="19"/>
                <w:szCs w:val="19"/>
                <w:lang w:eastAsia="tr-TR"/>
              </w:rPr>
            </w:pPr>
            <w:r w:rsidRPr="008F490C">
              <w:rPr>
                <w:rFonts w:ascii="Times New Roman" w:eastAsia="Times New Roman" w:hAnsi="Times New Roman" w:cs="Times New Roman"/>
                <w:b/>
                <w:bCs/>
                <w:sz w:val="18"/>
                <w:szCs w:val="18"/>
                <w:lang w:eastAsia="tr-TR"/>
              </w:rPr>
              <w:t>MADDE 3 –</w:t>
            </w:r>
            <w:r w:rsidRPr="008F490C">
              <w:rPr>
                <w:rFonts w:ascii="Times New Roman" w:eastAsia="Times New Roman" w:hAnsi="Times New Roman" w:cs="Times New Roman"/>
                <w:sz w:val="18"/>
                <w:szCs w:val="18"/>
                <w:lang w:eastAsia="tr-TR"/>
              </w:rPr>
              <w:t> Bu Yönetmelik 2017-2018 Eğitim-Öğretim Yılı başından geçerli olmak üzere yayımı tarihinde yürürlüğe girer.</w:t>
            </w:r>
          </w:p>
          <w:p w:rsidR="008F490C" w:rsidRPr="008F490C" w:rsidRDefault="008F490C" w:rsidP="008F490C">
            <w:pPr>
              <w:spacing w:after="0" w:line="240" w:lineRule="atLeast"/>
              <w:ind w:firstLine="566"/>
              <w:jc w:val="both"/>
              <w:rPr>
                <w:rFonts w:ascii="Times New Roman" w:eastAsia="Times New Roman" w:hAnsi="Times New Roman" w:cs="Times New Roman"/>
                <w:sz w:val="19"/>
                <w:szCs w:val="19"/>
                <w:lang w:eastAsia="tr-TR"/>
              </w:rPr>
            </w:pPr>
            <w:r w:rsidRPr="008F490C">
              <w:rPr>
                <w:rFonts w:ascii="Times New Roman" w:eastAsia="Times New Roman" w:hAnsi="Times New Roman" w:cs="Times New Roman"/>
                <w:b/>
                <w:bCs/>
                <w:sz w:val="18"/>
                <w:szCs w:val="18"/>
                <w:lang w:eastAsia="tr-TR"/>
              </w:rPr>
              <w:t>MADDE 4 – </w:t>
            </w:r>
            <w:r w:rsidRPr="008F490C">
              <w:rPr>
                <w:rFonts w:ascii="Times New Roman" w:eastAsia="Times New Roman" w:hAnsi="Times New Roman" w:cs="Times New Roman"/>
                <w:sz w:val="18"/>
                <w:szCs w:val="18"/>
                <w:lang w:eastAsia="tr-TR"/>
              </w:rPr>
              <w:t>Bu Yönetmelik hükümlerini Okan Üniversitesi Rektörü yürütür.</w:t>
            </w:r>
          </w:p>
          <w:p w:rsidR="008F490C" w:rsidRPr="008F490C" w:rsidRDefault="008F490C" w:rsidP="008F490C">
            <w:pPr>
              <w:spacing w:after="0" w:line="240" w:lineRule="atLeast"/>
              <w:jc w:val="center"/>
              <w:rPr>
                <w:rFonts w:ascii="Times New Roman" w:eastAsia="Times New Roman" w:hAnsi="Times New Roman" w:cs="Times New Roman"/>
                <w:sz w:val="19"/>
                <w:szCs w:val="19"/>
                <w:lang w:eastAsia="tr-TR"/>
              </w:rPr>
            </w:pPr>
            <w:r w:rsidRPr="008F490C">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254"/>
              <w:gridCol w:w="4251"/>
            </w:tblGrid>
            <w:tr w:rsidR="008F490C" w:rsidRPr="008F490C">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8F490C" w:rsidRPr="008F490C" w:rsidRDefault="008F490C" w:rsidP="008F490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F490C">
                    <w:rPr>
                      <w:rFonts w:ascii="Times New Roman" w:eastAsia="Times New Roman" w:hAnsi="Times New Roman" w:cs="Times New Roman"/>
                      <w:b/>
                      <w:bCs/>
                      <w:sz w:val="18"/>
                      <w:szCs w:val="18"/>
                      <w:lang w:eastAsia="tr-TR"/>
                    </w:rPr>
                    <w:t>Yönetmeliğin Yayımlandığı Resmî Gazete'nin</w:t>
                  </w:r>
                </w:p>
              </w:tc>
            </w:tr>
            <w:tr w:rsidR="008F490C" w:rsidRPr="008F490C">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8F490C" w:rsidRPr="008F490C" w:rsidRDefault="008F490C" w:rsidP="008F490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F490C">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F490C" w:rsidRPr="008F490C" w:rsidRDefault="008F490C" w:rsidP="008F490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F490C">
                    <w:rPr>
                      <w:rFonts w:ascii="Times New Roman" w:eastAsia="Times New Roman" w:hAnsi="Times New Roman" w:cs="Times New Roman"/>
                      <w:b/>
                      <w:bCs/>
                      <w:sz w:val="18"/>
                      <w:szCs w:val="18"/>
                      <w:lang w:eastAsia="tr-TR"/>
                    </w:rPr>
                    <w:t>Sayısı</w:t>
                  </w:r>
                </w:p>
              </w:tc>
            </w:tr>
            <w:tr w:rsidR="008F490C" w:rsidRPr="008F490C">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490C" w:rsidRPr="008F490C" w:rsidRDefault="008F490C" w:rsidP="008F490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F490C">
                    <w:rPr>
                      <w:rFonts w:ascii="Times New Roman" w:eastAsia="Times New Roman" w:hAnsi="Times New Roman" w:cs="Times New Roman"/>
                      <w:sz w:val="18"/>
                      <w:szCs w:val="18"/>
                      <w:lang w:eastAsia="tr-TR"/>
                    </w:rPr>
                    <w:t>14/1/2015</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F490C" w:rsidRPr="008F490C" w:rsidRDefault="008F490C" w:rsidP="008F490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F490C">
                    <w:rPr>
                      <w:rFonts w:ascii="Times New Roman" w:eastAsia="Times New Roman" w:hAnsi="Times New Roman" w:cs="Times New Roman"/>
                      <w:sz w:val="18"/>
                      <w:szCs w:val="18"/>
                      <w:lang w:eastAsia="tr-TR"/>
                    </w:rPr>
                    <w:t>29236</w:t>
                  </w:r>
                </w:p>
              </w:tc>
            </w:tr>
          </w:tbl>
          <w:p w:rsidR="008F490C" w:rsidRPr="008F490C" w:rsidRDefault="008F490C" w:rsidP="008F490C">
            <w:pPr>
              <w:spacing w:after="0" w:line="240" w:lineRule="atLeast"/>
              <w:jc w:val="center"/>
              <w:rPr>
                <w:rFonts w:ascii="Times New Roman" w:eastAsia="Times New Roman" w:hAnsi="Times New Roman" w:cs="Times New Roman"/>
                <w:sz w:val="19"/>
                <w:szCs w:val="19"/>
                <w:lang w:eastAsia="tr-TR"/>
              </w:rPr>
            </w:pPr>
            <w:r w:rsidRPr="008F490C">
              <w:rPr>
                <w:rFonts w:ascii="Times New Roman" w:eastAsia="Times New Roman" w:hAnsi="Times New Roman" w:cs="Times New Roman"/>
                <w:sz w:val="18"/>
                <w:szCs w:val="18"/>
                <w:lang w:eastAsia="tr-TR"/>
              </w:rPr>
              <w:t> </w:t>
            </w:r>
          </w:p>
          <w:p w:rsidR="008F490C" w:rsidRPr="008F490C" w:rsidRDefault="008F490C" w:rsidP="008F490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F490C">
              <w:rPr>
                <w:rFonts w:ascii="Arial" w:eastAsia="Times New Roman" w:hAnsi="Arial" w:cs="Arial"/>
                <w:b/>
                <w:bCs/>
                <w:color w:val="000080"/>
                <w:sz w:val="18"/>
                <w:szCs w:val="18"/>
                <w:lang w:eastAsia="tr-TR"/>
              </w:rPr>
              <w:t> </w:t>
            </w:r>
          </w:p>
        </w:tc>
      </w:tr>
    </w:tbl>
    <w:p w:rsidR="0099214F" w:rsidRDefault="0099214F">
      <w:bookmarkStart w:id="0" w:name="_GoBack"/>
      <w:bookmarkEnd w:id="0"/>
    </w:p>
    <w:sectPr w:rsidR="009921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437"/>
    <w:rsid w:val="008F490C"/>
    <w:rsid w:val="0099214F"/>
    <w:rsid w:val="00FD54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F490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8F490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F490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F490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8F490C"/>
  </w:style>
  <w:style w:type="paragraph" w:customStyle="1" w:styleId="3-normalyaz">
    <w:name w:val="3-normalyaz"/>
    <w:basedOn w:val="Normal"/>
    <w:rsid w:val="008F490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F490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8F490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F490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F490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8F490C"/>
  </w:style>
  <w:style w:type="paragraph" w:customStyle="1" w:styleId="3-normalyaz">
    <w:name w:val="3-normalyaz"/>
    <w:basedOn w:val="Normal"/>
    <w:rsid w:val="008F490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6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2339</Characters>
  <Application>Microsoft Office Word</Application>
  <DocSecurity>0</DocSecurity>
  <Lines>19</Lines>
  <Paragraphs>5</Paragraphs>
  <ScaleCrop>false</ScaleCrop>
  <Company>Hewlett-Packard Company</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 Varlı</dc:creator>
  <cp:keywords/>
  <dc:description/>
  <cp:lastModifiedBy>Hilal Varlı</cp:lastModifiedBy>
  <cp:revision>3</cp:revision>
  <dcterms:created xsi:type="dcterms:W3CDTF">2017-09-28T08:22:00Z</dcterms:created>
  <dcterms:modified xsi:type="dcterms:W3CDTF">2017-09-28T08:22:00Z</dcterms:modified>
</cp:coreProperties>
</file>