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1E1" w:rsidRDefault="00A2277A">
      <w:pPr>
        <w:rPr>
          <w:b/>
        </w:rPr>
      </w:pPr>
      <w:bookmarkStart w:id="0" w:name="_GoBack"/>
      <w:bookmarkEnd w:id="0"/>
      <w:r w:rsidRPr="00A2277A">
        <w:rPr>
          <w:b/>
        </w:rPr>
        <w:t>DERS İÇERİKLERİ</w:t>
      </w:r>
    </w:p>
    <w:p w:rsidR="00A2277A" w:rsidRPr="00415857" w:rsidRDefault="00A2277A" w:rsidP="00A2277A">
      <w:pPr>
        <w:ind w:left="426"/>
        <w:jc w:val="both"/>
        <w:rPr>
          <w:rFonts w:ascii="Times New Roman" w:hAnsi="Times New Roman"/>
          <w:b/>
          <w:sz w:val="24"/>
          <w:szCs w:val="24"/>
          <w:lang w:eastAsia="tr-TR"/>
        </w:rPr>
      </w:pPr>
      <w:r w:rsidRPr="00415857">
        <w:rPr>
          <w:rFonts w:ascii="Times New Roman" w:hAnsi="Times New Roman"/>
          <w:b/>
          <w:sz w:val="24"/>
          <w:szCs w:val="24"/>
          <w:lang w:eastAsia="tr-TR"/>
        </w:rPr>
        <w:t>FINS501 İşletme Ekonomisi</w:t>
      </w:r>
    </w:p>
    <w:p w:rsidR="00A2277A" w:rsidRPr="00415857" w:rsidRDefault="00A2277A" w:rsidP="00A2277A">
      <w:pPr>
        <w:ind w:left="426"/>
        <w:jc w:val="both"/>
        <w:rPr>
          <w:rFonts w:ascii="Times New Roman" w:hAnsi="Times New Roman"/>
          <w:b/>
          <w:sz w:val="24"/>
          <w:szCs w:val="24"/>
          <w:lang w:eastAsia="tr-TR"/>
        </w:rPr>
      </w:pPr>
      <w:r w:rsidRPr="00415857">
        <w:rPr>
          <w:rFonts w:ascii="Times New Roman" w:hAnsi="Times New Roman"/>
          <w:sz w:val="24"/>
          <w:szCs w:val="24"/>
        </w:rPr>
        <w:t>Etkili ve verimli yönetilen işletmeler rekabetçi ortamda daha başarılıdırlar. İşletmelerin verimli yönetilmesi işletme ekonomisi temellerine dayanır. Çalışma konuları farklı olsa da işletmelerin ortak yanları ve ortak sorunları bulunur. İşletme ekonomisi bu ortak yanları ve sorunları ortaya çıkaracak ilke, kural ve yöntemleri araştırarak nasıl hareket etmesi gerektiğini saptamaya çalışır. Bu kapsamda kuruluşundan yaşantısı sona erinceye kadar işletmede oluşacak alım, ticaret, finansman gibi ekonomik olayların tüm yönleri ile incelenmesi işletme ekonomisinin ana ilgi alanını oluşturur. İşletme ekonomisi; genel ekonomi, davranış bilimleri, istatistik ve matematik ile yakından ilişkilidir</w:t>
      </w:r>
    </w:p>
    <w:p w:rsidR="00A2277A" w:rsidRDefault="00A2277A" w:rsidP="00A2277A">
      <w:pPr>
        <w:ind w:left="426"/>
        <w:jc w:val="both"/>
        <w:rPr>
          <w:rFonts w:ascii="Times New Roman" w:hAnsi="Times New Roman"/>
          <w:b/>
          <w:sz w:val="24"/>
          <w:szCs w:val="24"/>
          <w:lang w:eastAsia="tr-TR"/>
        </w:rPr>
      </w:pPr>
      <w:r w:rsidRPr="00415857">
        <w:rPr>
          <w:rFonts w:ascii="Times New Roman" w:hAnsi="Times New Roman"/>
          <w:b/>
          <w:sz w:val="24"/>
          <w:szCs w:val="24"/>
          <w:lang w:eastAsia="tr-TR"/>
        </w:rPr>
        <w:t>FINS503 Finansal Piyasalar ve Kurumlar</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Temel finans bilgilerinin kavranması. Doğrudan, dolaylı finans, paranın zaman değeri, faiz oranlarının belirlenmesi gibi konulardan sonra; tahvil, hisse senedi piyasalarının analizi. Finansal piyasaları yönelik temel olgular ile asimetrik bilgi (ters seçim/ahlaki seçim) kavramının açıklanması. Para piyasalarının özellikleri ve finansal araçlarının analizi.</w:t>
      </w:r>
    </w:p>
    <w:p w:rsidR="00A2277A" w:rsidRPr="00382F4B" w:rsidRDefault="00A2277A" w:rsidP="00A2277A">
      <w:pPr>
        <w:ind w:left="426"/>
        <w:jc w:val="both"/>
        <w:rPr>
          <w:rFonts w:ascii="Times New Roman" w:hAnsi="Times New Roman"/>
          <w:b/>
          <w:sz w:val="24"/>
          <w:szCs w:val="24"/>
          <w:lang w:eastAsia="tr-TR"/>
        </w:rPr>
      </w:pPr>
      <w:r w:rsidRPr="00382F4B">
        <w:rPr>
          <w:rFonts w:ascii="Times New Roman" w:hAnsi="Times New Roman"/>
          <w:b/>
          <w:sz w:val="24"/>
          <w:szCs w:val="24"/>
          <w:lang w:eastAsia="tr-TR"/>
        </w:rPr>
        <w:t>FINS505 Kurumsal Finans</w:t>
      </w:r>
    </w:p>
    <w:p w:rsidR="00A2277A" w:rsidRPr="00382F4B" w:rsidRDefault="00A2277A" w:rsidP="00A2277A">
      <w:pPr>
        <w:ind w:left="426"/>
        <w:jc w:val="both"/>
        <w:rPr>
          <w:rFonts w:ascii="Times New Roman" w:hAnsi="Times New Roman"/>
          <w:b/>
          <w:sz w:val="24"/>
          <w:szCs w:val="24"/>
          <w:lang w:eastAsia="tr-TR"/>
        </w:rPr>
      </w:pPr>
      <w:r w:rsidRPr="00382F4B">
        <w:rPr>
          <w:rFonts w:ascii="Times New Roman" w:hAnsi="Times New Roman"/>
          <w:sz w:val="24"/>
          <w:szCs w:val="24"/>
        </w:rPr>
        <w:t xml:space="preserve">İşletmenin ihtiyaç duyduğu fonların, sermayenin belirlenmesi, sağlanması ve sağlanan fonların uygun varlıklara yönetilmesidir. </w:t>
      </w:r>
    </w:p>
    <w:p w:rsidR="00A2277A" w:rsidRPr="00382F4B" w:rsidRDefault="00A2277A" w:rsidP="00A2277A">
      <w:pPr>
        <w:ind w:left="426"/>
        <w:jc w:val="both"/>
        <w:rPr>
          <w:rFonts w:ascii="Times New Roman" w:hAnsi="Times New Roman"/>
          <w:b/>
          <w:sz w:val="24"/>
          <w:szCs w:val="24"/>
          <w:lang w:eastAsia="tr-TR"/>
        </w:rPr>
      </w:pPr>
      <w:r w:rsidRPr="00382F4B">
        <w:rPr>
          <w:rFonts w:ascii="Times New Roman" w:hAnsi="Times New Roman"/>
          <w:b/>
          <w:sz w:val="24"/>
          <w:szCs w:val="24"/>
          <w:lang w:eastAsia="tr-TR"/>
        </w:rPr>
        <w:t>FINS507 Araştırma Yöntemleri</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Akademik çalışmalar için gerekli temel araştırma yöntemlerinin anlatılması. </w:t>
      </w:r>
    </w:p>
    <w:p w:rsidR="00A2277A" w:rsidRPr="00382F4B" w:rsidRDefault="00A2277A" w:rsidP="00A2277A">
      <w:pPr>
        <w:ind w:left="426"/>
        <w:jc w:val="both"/>
        <w:rPr>
          <w:rFonts w:ascii="Times New Roman" w:hAnsi="Times New Roman"/>
          <w:b/>
          <w:sz w:val="24"/>
          <w:szCs w:val="24"/>
          <w:lang w:eastAsia="tr-TR"/>
        </w:rPr>
      </w:pPr>
      <w:r w:rsidRPr="00382F4B">
        <w:rPr>
          <w:rFonts w:ascii="Times New Roman" w:hAnsi="Times New Roman"/>
          <w:b/>
          <w:sz w:val="24"/>
          <w:szCs w:val="24"/>
          <w:lang w:eastAsia="tr-TR"/>
        </w:rPr>
        <w:t>FINS502 Uluslararası Ekonomi</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Ticaret teorilerinin tanıtılması. Uluslararası gelir muhasebesi ve ödemeler dengesinin anlatılması. Açık piyasa ekonomisine yönelik temel kavramların ele alınması. </w:t>
      </w:r>
    </w:p>
    <w:p w:rsidR="00A2277A" w:rsidRPr="00711AD0" w:rsidRDefault="00A2277A" w:rsidP="00A2277A">
      <w:pPr>
        <w:ind w:left="426"/>
        <w:jc w:val="both"/>
        <w:rPr>
          <w:rFonts w:ascii="Times New Roman" w:hAnsi="Times New Roman"/>
          <w:b/>
          <w:sz w:val="24"/>
          <w:szCs w:val="24"/>
          <w:lang w:eastAsia="tr-TR"/>
        </w:rPr>
      </w:pPr>
      <w:r w:rsidRPr="00711AD0">
        <w:rPr>
          <w:rFonts w:ascii="Times New Roman" w:hAnsi="Times New Roman"/>
          <w:b/>
          <w:sz w:val="24"/>
          <w:szCs w:val="24"/>
          <w:lang w:eastAsia="tr-TR"/>
        </w:rPr>
        <w:t>FINS517 Yatırım Analizi ve Portföy Yönetimi</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Paranın zaman değeri kavramı ve farklı dönemlere ait getiri oranları hesaplanması ve karşılaştırılabilmeleri için standardizasyonun anlatılması. Temel yatırım araçlarının ve fonların tanıtılması. Portföy teorisi ve Sermaye Varlıklarını Fiyatlandırma Modeli. Etkin piyasa hipotezi kavramının tartışılması.</w:t>
      </w:r>
    </w:p>
    <w:p w:rsidR="00A2277A" w:rsidRPr="00F83C75" w:rsidRDefault="00A2277A" w:rsidP="00A2277A">
      <w:pPr>
        <w:ind w:left="426"/>
        <w:jc w:val="both"/>
        <w:rPr>
          <w:rFonts w:ascii="Times New Roman" w:hAnsi="Times New Roman"/>
          <w:b/>
          <w:sz w:val="24"/>
          <w:szCs w:val="24"/>
          <w:lang w:eastAsia="tr-TR"/>
        </w:rPr>
      </w:pPr>
      <w:r w:rsidRPr="00F83C75">
        <w:rPr>
          <w:rFonts w:ascii="Times New Roman" w:hAnsi="Times New Roman"/>
          <w:b/>
          <w:sz w:val="24"/>
          <w:szCs w:val="24"/>
          <w:lang w:eastAsia="tr-TR"/>
        </w:rPr>
        <w:t xml:space="preserve">FINS509 İleri Finansal Yönetim </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Şirket opsiyonları, birleşmeler satın almalar konularının anlatılması. Şirketlerin temettü politikaları. Yatırım projelerinin değerlendirme analizinin Net Bugünkü Değer kavramı çerçevesinde anlatılması. </w:t>
      </w:r>
    </w:p>
    <w:p w:rsidR="00A2277A" w:rsidRDefault="00A2277A" w:rsidP="00A2277A">
      <w:pPr>
        <w:ind w:left="426"/>
        <w:jc w:val="both"/>
        <w:rPr>
          <w:rFonts w:ascii="Times New Roman" w:hAnsi="Times New Roman"/>
          <w:b/>
          <w:sz w:val="24"/>
          <w:szCs w:val="24"/>
          <w:lang w:eastAsia="tr-TR"/>
        </w:rPr>
      </w:pPr>
    </w:p>
    <w:p w:rsidR="00A2277A" w:rsidRDefault="00A2277A" w:rsidP="00A2277A">
      <w:pPr>
        <w:ind w:left="426"/>
        <w:jc w:val="both"/>
        <w:rPr>
          <w:rFonts w:ascii="Times New Roman" w:hAnsi="Times New Roman"/>
          <w:b/>
          <w:sz w:val="24"/>
          <w:szCs w:val="24"/>
          <w:lang w:eastAsia="tr-TR"/>
        </w:rPr>
      </w:pPr>
    </w:p>
    <w:p w:rsidR="00A2277A" w:rsidRDefault="00A2277A" w:rsidP="00A2277A">
      <w:pPr>
        <w:ind w:left="426"/>
        <w:jc w:val="both"/>
        <w:rPr>
          <w:rFonts w:ascii="Times New Roman" w:hAnsi="Times New Roman"/>
          <w:b/>
          <w:sz w:val="24"/>
          <w:szCs w:val="24"/>
          <w:lang w:eastAsia="tr-TR"/>
        </w:rPr>
      </w:pPr>
    </w:p>
    <w:p w:rsidR="00A2277A" w:rsidRPr="00D8496A" w:rsidRDefault="00A2277A" w:rsidP="00A2277A">
      <w:pPr>
        <w:ind w:left="426"/>
        <w:jc w:val="both"/>
        <w:rPr>
          <w:rFonts w:ascii="Times New Roman" w:hAnsi="Times New Roman"/>
          <w:b/>
          <w:sz w:val="24"/>
          <w:szCs w:val="24"/>
          <w:lang w:eastAsia="tr-TR"/>
        </w:rPr>
      </w:pPr>
      <w:r w:rsidRPr="00D8496A">
        <w:rPr>
          <w:rFonts w:ascii="Times New Roman" w:hAnsi="Times New Roman"/>
          <w:b/>
          <w:sz w:val="24"/>
          <w:szCs w:val="24"/>
          <w:lang w:eastAsia="tr-TR"/>
        </w:rPr>
        <w:t>SEÇMELİK DERSLER</w:t>
      </w:r>
    </w:p>
    <w:p w:rsidR="00A2277A" w:rsidRDefault="00A2277A" w:rsidP="00A2277A">
      <w:pPr>
        <w:pStyle w:val="Balk1"/>
        <w:spacing w:before="1"/>
        <w:ind w:left="0" w:firstLine="426"/>
      </w:pPr>
      <w:r>
        <w:lastRenderedPageBreak/>
        <w:t xml:space="preserve">E-EMBA503 Risk Management in </w:t>
      </w:r>
      <w:proofErr w:type="spellStart"/>
      <w:r>
        <w:t>Banking</w:t>
      </w:r>
      <w:proofErr w:type="spellEnd"/>
    </w:p>
    <w:p w:rsidR="00A2277A" w:rsidRDefault="00A2277A" w:rsidP="00A2277A">
      <w:pPr>
        <w:ind w:left="426"/>
        <w:jc w:val="both"/>
        <w:rPr>
          <w:rFonts w:ascii="Times New Roman" w:hAnsi="Times New Roman"/>
          <w:sz w:val="24"/>
          <w:szCs w:val="24"/>
          <w:lang w:eastAsia="tr-TR"/>
        </w:rPr>
      </w:pPr>
    </w:p>
    <w:p w:rsidR="00A2277A" w:rsidRDefault="00A2277A" w:rsidP="00A2277A">
      <w:pPr>
        <w:ind w:left="426"/>
        <w:jc w:val="both"/>
        <w:rPr>
          <w:rFonts w:ascii="Times New Roman" w:hAnsi="Times New Roman"/>
          <w:sz w:val="24"/>
          <w:szCs w:val="24"/>
        </w:rPr>
      </w:pPr>
      <w:r w:rsidRPr="003E5D4E">
        <w:rPr>
          <w:rFonts w:ascii="Times New Roman" w:hAnsi="Times New Roman"/>
          <w:sz w:val="24"/>
          <w:szCs w:val="24"/>
        </w:rPr>
        <w:t xml:space="preserve">Bu dersin amacı kuruluşların ve bankaların karşı karşıya kaldıkların risklerin tanımını yapmak, bu risklerin yönetilmesi için kullanılan teknikleri incelemek. Ayrıca risk yönetiminde riskleri azaltma teknikleri ve risk haritalarının çıkarılması yöntemlerini inceleyerek başarılı bir risk yönetimi modeli oluşturmaktır. </w:t>
      </w:r>
    </w:p>
    <w:p w:rsidR="00A2277A" w:rsidRPr="00861672" w:rsidRDefault="00A2277A" w:rsidP="00A2277A">
      <w:pPr>
        <w:ind w:left="426"/>
        <w:jc w:val="both"/>
        <w:rPr>
          <w:rFonts w:ascii="Times New Roman" w:hAnsi="Times New Roman"/>
          <w:b/>
          <w:sz w:val="24"/>
          <w:szCs w:val="24"/>
          <w:lang w:eastAsia="tr-TR"/>
        </w:rPr>
      </w:pPr>
      <w:r w:rsidRPr="00861672">
        <w:rPr>
          <w:rFonts w:ascii="Times New Roman" w:hAnsi="Times New Roman"/>
          <w:b/>
          <w:sz w:val="24"/>
          <w:szCs w:val="24"/>
          <w:lang w:eastAsia="tr-TR"/>
        </w:rPr>
        <w:t>EMBA555 Finansal Türev Ürünler ve Risk Yönetimi</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Türev piyasaları ve türev araçlarının anlatılması. </w:t>
      </w:r>
      <w:proofErr w:type="spellStart"/>
      <w:r>
        <w:rPr>
          <w:rFonts w:ascii="Times New Roman" w:hAnsi="Times New Roman"/>
          <w:sz w:val="24"/>
          <w:szCs w:val="24"/>
          <w:lang w:eastAsia="tr-TR"/>
        </w:rPr>
        <w:t>Forward</w:t>
      </w:r>
      <w:proofErr w:type="spellEnd"/>
      <w:r>
        <w:rPr>
          <w:rFonts w:ascii="Times New Roman" w:hAnsi="Times New Roman"/>
          <w:sz w:val="24"/>
          <w:szCs w:val="24"/>
          <w:lang w:eastAsia="tr-TR"/>
        </w:rPr>
        <w:t xml:space="preserve">, </w:t>
      </w:r>
      <w:proofErr w:type="spellStart"/>
      <w:r>
        <w:rPr>
          <w:rFonts w:ascii="Times New Roman" w:hAnsi="Times New Roman"/>
          <w:sz w:val="24"/>
          <w:szCs w:val="24"/>
          <w:lang w:eastAsia="tr-TR"/>
        </w:rPr>
        <w:t>Futures</w:t>
      </w:r>
      <w:proofErr w:type="spellEnd"/>
      <w:r>
        <w:rPr>
          <w:rFonts w:ascii="Times New Roman" w:hAnsi="Times New Roman"/>
          <w:sz w:val="24"/>
          <w:szCs w:val="24"/>
          <w:lang w:eastAsia="tr-TR"/>
        </w:rPr>
        <w:t xml:space="preserve"> ve Opsiyon kontratlarının anlatılması ve analizi. </w:t>
      </w:r>
    </w:p>
    <w:p w:rsidR="00A2277A" w:rsidRDefault="00A2277A" w:rsidP="00A2277A">
      <w:pPr>
        <w:ind w:left="426"/>
        <w:jc w:val="both"/>
        <w:rPr>
          <w:rFonts w:ascii="Times New Roman" w:hAnsi="Times New Roman"/>
          <w:sz w:val="24"/>
          <w:szCs w:val="24"/>
          <w:lang w:eastAsia="tr-TR"/>
        </w:rPr>
      </w:pPr>
    </w:p>
    <w:p w:rsidR="00A2277A" w:rsidRPr="00861672" w:rsidRDefault="00A2277A" w:rsidP="00A2277A">
      <w:pPr>
        <w:ind w:left="426"/>
        <w:jc w:val="both"/>
        <w:rPr>
          <w:rFonts w:ascii="Times New Roman" w:hAnsi="Times New Roman"/>
          <w:b/>
          <w:sz w:val="24"/>
          <w:szCs w:val="24"/>
          <w:lang w:eastAsia="tr-TR"/>
        </w:rPr>
      </w:pPr>
      <w:r w:rsidRPr="00861672">
        <w:rPr>
          <w:rFonts w:ascii="Times New Roman" w:hAnsi="Times New Roman"/>
          <w:b/>
          <w:sz w:val="24"/>
          <w:szCs w:val="24"/>
          <w:lang w:eastAsia="tr-TR"/>
        </w:rPr>
        <w:t>EMBA547 Bankacılıkta Risk Yönetimi</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Banka bilançosu çerçevesinde temel bankacılık prensiplerinin anlatılması. Aktif, pasif yönetimi, BASEL standartları çerçevesinde sermaye yeterliliği yönetimi. Asimetrik bilgi kavramının anlatılması ve bu çerçevede kredi riski analizi. Faiz riski ve </w:t>
      </w:r>
      <w:proofErr w:type="spellStart"/>
      <w:r>
        <w:rPr>
          <w:rFonts w:ascii="Times New Roman" w:hAnsi="Times New Roman"/>
          <w:sz w:val="24"/>
          <w:szCs w:val="24"/>
          <w:lang w:eastAsia="tr-TR"/>
        </w:rPr>
        <w:t>durasyon</w:t>
      </w:r>
      <w:proofErr w:type="spellEnd"/>
      <w:r>
        <w:rPr>
          <w:rFonts w:ascii="Times New Roman" w:hAnsi="Times New Roman"/>
          <w:sz w:val="24"/>
          <w:szCs w:val="24"/>
          <w:lang w:eastAsia="tr-TR"/>
        </w:rPr>
        <w:t xml:space="preserve"> analizi.</w:t>
      </w:r>
    </w:p>
    <w:p w:rsidR="00A2277A" w:rsidRDefault="00A2277A" w:rsidP="00A2277A">
      <w:pPr>
        <w:ind w:left="426"/>
        <w:jc w:val="both"/>
        <w:rPr>
          <w:rFonts w:ascii="Times New Roman" w:hAnsi="Times New Roman"/>
          <w:sz w:val="24"/>
          <w:szCs w:val="24"/>
          <w:lang w:eastAsia="tr-TR"/>
        </w:rPr>
      </w:pPr>
    </w:p>
    <w:p w:rsidR="00A2277A" w:rsidRDefault="00A2277A" w:rsidP="00A2277A">
      <w:pPr>
        <w:ind w:left="426"/>
        <w:jc w:val="both"/>
        <w:rPr>
          <w:rFonts w:ascii="Times New Roman" w:hAnsi="Times New Roman"/>
          <w:b/>
          <w:sz w:val="24"/>
          <w:szCs w:val="24"/>
          <w:lang w:eastAsia="tr-TR"/>
        </w:rPr>
      </w:pPr>
    </w:p>
    <w:p w:rsidR="00A2277A" w:rsidRDefault="00A2277A" w:rsidP="00A2277A">
      <w:pPr>
        <w:ind w:left="426"/>
        <w:jc w:val="both"/>
        <w:rPr>
          <w:rFonts w:ascii="Times New Roman" w:hAnsi="Times New Roman"/>
          <w:b/>
          <w:sz w:val="24"/>
          <w:szCs w:val="24"/>
          <w:lang w:eastAsia="tr-TR"/>
        </w:rPr>
      </w:pPr>
      <w:r w:rsidRPr="001562E0">
        <w:rPr>
          <w:rFonts w:ascii="Times New Roman" w:hAnsi="Times New Roman"/>
          <w:b/>
          <w:sz w:val="24"/>
          <w:szCs w:val="24"/>
          <w:lang w:eastAsia="tr-TR"/>
        </w:rPr>
        <w:t>EMBA553 Uluslararası Finansal Yönetim</w:t>
      </w:r>
    </w:p>
    <w:p w:rsidR="00A2277A"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 xml:space="preserve">Yatırım fonları kavramının açıklanması. Küreselleşme, uluslararası finansal yatırımlar çerçevesinde </w:t>
      </w:r>
      <w:proofErr w:type="spellStart"/>
      <w:r>
        <w:rPr>
          <w:rFonts w:ascii="Times New Roman" w:hAnsi="Times New Roman"/>
          <w:sz w:val="24"/>
          <w:szCs w:val="24"/>
          <w:lang w:eastAsia="tr-TR"/>
        </w:rPr>
        <w:t>hedging</w:t>
      </w:r>
      <w:proofErr w:type="spellEnd"/>
      <w:r>
        <w:rPr>
          <w:rFonts w:ascii="Times New Roman" w:hAnsi="Times New Roman"/>
          <w:sz w:val="24"/>
          <w:szCs w:val="24"/>
          <w:lang w:eastAsia="tr-TR"/>
        </w:rPr>
        <w:t xml:space="preserve"> kavramı ve </w:t>
      </w:r>
      <w:proofErr w:type="spellStart"/>
      <w:r>
        <w:rPr>
          <w:rFonts w:ascii="Times New Roman" w:hAnsi="Times New Roman"/>
          <w:sz w:val="24"/>
          <w:szCs w:val="24"/>
          <w:lang w:eastAsia="tr-TR"/>
        </w:rPr>
        <w:t>hedge</w:t>
      </w:r>
      <w:proofErr w:type="spellEnd"/>
      <w:r>
        <w:rPr>
          <w:rFonts w:ascii="Times New Roman" w:hAnsi="Times New Roman"/>
          <w:sz w:val="24"/>
          <w:szCs w:val="24"/>
          <w:lang w:eastAsia="tr-TR"/>
        </w:rPr>
        <w:t xml:space="preserve"> fonlarının analizi.</w:t>
      </w:r>
    </w:p>
    <w:p w:rsidR="00A2277A" w:rsidRDefault="00A2277A" w:rsidP="00A2277A">
      <w:pPr>
        <w:ind w:left="426"/>
        <w:jc w:val="both"/>
        <w:rPr>
          <w:rFonts w:ascii="Times New Roman" w:hAnsi="Times New Roman"/>
          <w:sz w:val="24"/>
          <w:szCs w:val="24"/>
          <w:lang w:eastAsia="tr-TR"/>
        </w:rPr>
      </w:pPr>
    </w:p>
    <w:p w:rsidR="00A2277A" w:rsidRPr="00DB3C02" w:rsidRDefault="00A2277A" w:rsidP="00A2277A">
      <w:pPr>
        <w:ind w:left="426"/>
        <w:jc w:val="both"/>
        <w:rPr>
          <w:rFonts w:ascii="Times New Roman" w:hAnsi="Times New Roman"/>
          <w:b/>
          <w:sz w:val="24"/>
          <w:szCs w:val="24"/>
          <w:lang w:eastAsia="tr-TR"/>
        </w:rPr>
      </w:pPr>
      <w:r w:rsidRPr="00DB3C02">
        <w:rPr>
          <w:rFonts w:ascii="Times New Roman" w:hAnsi="Times New Roman"/>
          <w:b/>
          <w:sz w:val="24"/>
          <w:szCs w:val="24"/>
          <w:lang w:eastAsia="tr-TR"/>
        </w:rPr>
        <w:t>EMBA545 Finansal Modelleme</w:t>
      </w:r>
    </w:p>
    <w:p w:rsidR="00A2277A" w:rsidRPr="002C6153" w:rsidRDefault="00A2277A" w:rsidP="00A2277A">
      <w:pPr>
        <w:ind w:left="426"/>
        <w:jc w:val="both"/>
        <w:rPr>
          <w:rFonts w:ascii="Times New Roman" w:hAnsi="Times New Roman"/>
          <w:sz w:val="24"/>
          <w:szCs w:val="24"/>
          <w:lang w:eastAsia="tr-TR"/>
        </w:rPr>
      </w:pPr>
      <w:r>
        <w:rPr>
          <w:rFonts w:ascii="Times New Roman" w:hAnsi="Times New Roman"/>
          <w:sz w:val="24"/>
          <w:szCs w:val="24"/>
          <w:lang w:eastAsia="tr-TR"/>
        </w:rPr>
        <w:t>İstatistiksel yöntemlerle kredi riski, faiz riski kavramlarının öğretilmesi ve analizi.</w:t>
      </w:r>
    </w:p>
    <w:p w:rsidR="00A2277A" w:rsidRPr="00A2277A" w:rsidRDefault="00A2277A">
      <w:pPr>
        <w:rPr>
          <w:b/>
        </w:rPr>
      </w:pPr>
    </w:p>
    <w:sectPr w:rsidR="00A2277A" w:rsidRPr="00A22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CA"/>
    <w:rsid w:val="005D21E1"/>
    <w:rsid w:val="006800C7"/>
    <w:rsid w:val="009332CA"/>
    <w:rsid w:val="00A2277A"/>
    <w:rsid w:val="00C53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F6D9C-FAA0-4A1A-8AD4-70D26FD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77A"/>
  </w:style>
  <w:style w:type="paragraph" w:styleId="Balk1">
    <w:name w:val="heading 1"/>
    <w:basedOn w:val="Normal"/>
    <w:link w:val="Balk1Char"/>
    <w:uiPriority w:val="1"/>
    <w:qFormat/>
    <w:rsid w:val="00A2277A"/>
    <w:pPr>
      <w:widowControl w:val="0"/>
      <w:autoSpaceDE w:val="0"/>
      <w:autoSpaceDN w:val="0"/>
      <w:spacing w:after="0" w:line="240" w:lineRule="auto"/>
      <w:ind w:left="976"/>
      <w:jc w:val="both"/>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227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Akpınar</dc:creator>
  <cp:keywords/>
  <dc:description/>
  <cp:lastModifiedBy>user</cp:lastModifiedBy>
  <cp:revision>4</cp:revision>
  <dcterms:created xsi:type="dcterms:W3CDTF">2025-09-02T07:06:00Z</dcterms:created>
  <dcterms:modified xsi:type="dcterms:W3CDTF">2025-09-02T09:42:00Z</dcterms:modified>
</cp:coreProperties>
</file>