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23F6DF" w14:textId="77777777" w:rsidR="005B2805" w:rsidRDefault="005B2805">
      <w:pPr>
        <w:pBdr>
          <w:top w:val="nil"/>
          <w:left w:val="nil"/>
          <w:bottom w:val="nil"/>
          <w:right w:val="nil"/>
          <w:between w:val="nil"/>
        </w:pBdr>
        <w:rPr>
          <w:rFonts w:ascii="Times New Roman" w:eastAsia="Times New Roman" w:hAnsi="Times New Roman" w:cs="Times New Roman"/>
          <w:color w:val="000000"/>
          <w:sz w:val="20"/>
          <w:szCs w:val="20"/>
        </w:rPr>
      </w:pPr>
    </w:p>
    <w:p w14:paraId="6FC2942A" w14:textId="77777777" w:rsidR="005B2805" w:rsidRDefault="005B2805">
      <w:pPr>
        <w:pBdr>
          <w:top w:val="nil"/>
          <w:left w:val="nil"/>
          <w:bottom w:val="nil"/>
          <w:right w:val="nil"/>
          <w:between w:val="nil"/>
        </w:pBdr>
        <w:rPr>
          <w:rFonts w:ascii="Times New Roman" w:eastAsia="Times New Roman" w:hAnsi="Times New Roman" w:cs="Times New Roman"/>
          <w:color w:val="000000"/>
          <w:sz w:val="20"/>
          <w:szCs w:val="20"/>
        </w:rPr>
      </w:pPr>
    </w:p>
    <w:p w14:paraId="16BAF038" w14:textId="77777777" w:rsidR="005B2805" w:rsidRDefault="005B2805">
      <w:pPr>
        <w:pBdr>
          <w:top w:val="nil"/>
          <w:left w:val="nil"/>
          <w:bottom w:val="nil"/>
          <w:right w:val="nil"/>
          <w:between w:val="nil"/>
        </w:pBdr>
        <w:rPr>
          <w:rFonts w:ascii="Times New Roman" w:eastAsia="Times New Roman" w:hAnsi="Times New Roman" w:cs="Times New Roman"/>
          <w:color w:val="000000"/>
          <w:sz w:val="20"/>
          <w:szCs w:val="20"/>
        </w:rPr>
      </w:pPr>
    </w:p>
    <w:p w14:paraId="1C9E499F" w14:textId="77777777" w:rsidR="005B2805" w:rsidRDefault="005B2805">
      <w:pPr>
        <w:pBdr>
          <w:top w:val="nil"/>
          <w:left w:val="nil"/>
          <w:bottom w:val="nil"/>
          <w:right w:val="nil"/>
          <w:between w:val="nil"/>
        </w:pBdr>
        <w:rPr>
          <w:rFonts w:ascii="Times New Roman" w:eastAsia="Times New Roman" w:hAnsi="Times New Roman" w:cs="Times New Roman"/>
          <w:color w:val="000000"/>
          <w:sz w:val="20"/>
          <w:szCs w:val="20"/>
        </w:rPr>
      </w:pPr>
    </w:p>
    <w:p w14:paraId="7F7B11DB" w14:textId="77777777" w:rsidR="005B2805" w:rsidRDefault="005B2805">
      <w:pPr>
        <w:pBdr>
          <w:top w:val="nil"/>
          <w:left w:val="nil"/>
          <w:bottom w:val="nil"/>
          <w:right w:val="nil"/>
          <w:between w:val="nil"/>
        </w:pBdr>
        <w:rPr>
          <w:rFonts w:ascii="Times New Roman" w:eastAsia="Times New Roman" w:hAnsi="Times New Roman" w:cs="Times New Roman"/>
          <w:color w:val="000000"/>
          <w:sz w:val="20"/>
          <w:szCs w:val="20"/>
        </w:rPr>
      </w:pPr>
    </w:p>
    <w:p w14:paraId="2F68E822" w14:textId="77777777" w:rsidR="005B2805" w:rsidRDefault="005B2805">
      <w:pPr>
        <w:pBdr>
          <w:top w:val="nil"/>
          <w:left w:val="nil"/>
          <w:bottom w:val="nil"/>
          <w:right w:val="nil"/>
          <w:between w:val="nil"/>
        </w:pBdr>
        <w:rPr>
          <w:rFonts w:ascii="Times New Roman" w:eastAsia="Times New Roman" w:hAnsi="Times New Roman" w:cs="Times New Roman"/>
          <w:color w:val="000000"/>
          <w:sz w:val="28"/>
          <w:szCs w:val="28"/>
        </w:rPr>
      </w:pPr>
    </w:p>
    <w:p w14:paraId="669E37A4" w14:textId="77777777" w:rsidR="005B2805" w:rsidRDefault="00B00317">
      <w:pPr>
        <w:pBdr>
          <w:top w:val="nil"/>
          <w:left w:val="nil"/>
          <w:bottom w:val="nil"/>
          <w:right w:val="nil"/>
          <w:between w:val="nil"/>
        </w:pBdr>
        <w:ind w:left="2178"/>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lang w:val="tr-TR"/>
        </w:rPr>
        <w:drawing>
          <wp:inline distT="0" distB="0" distL="0" distR="0" wp14:anchorId="506523CD" wp14:editId="531B59DF">
            <wp:extent cx="4725927" cy="3625215"/>
            <wp:effectExtent l="0" t="0" r="0" b="0"/>
            <wp:docPr id="2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
                    <a:srcRect/>
                    <a:stretch>
                      <a:fillRect/>
                    </a:stretch>
                  </pic:blipFill>
                  <pic:spPr>
                    <a:xfrm>
                      <a:off x="0" y="0"/>
                      <a:ext cx="4725927" cy="3625215"/>
                    </a:xfrm>
                    <a:prstGeom prst="rect">
                      <a:avLst/>
                    </a:prstGeom>
                    <a:ln/>
                  </pic:spPr>
                </pic:pic>
              </a:graphicData>
            </a:graphic>
          </wp:inline>
        </w:drawing>
      </w:r>
    </w:p>
    <w:p w14:paraId="5EC97FDE" w14:textId="77777777" w:rsidR="005B2805" w:rsidRDefault="005B2805">
      <w:pPr>
        <w:pBdr>
          <w:top w:val="nil"/>
          <w:left w:val="nil"/>
          <w:bottom w:val="nil"/>
          <w:right w:val="nil"/>
          <w:between w:val="nil"/>
        </w:pBdr>
        <w:spacing w:before="6"/>
        <w:rPr>
          <w:rFonts w:ascii="Times New Roman" w:eastAsia="Times New Roman" w:hAnsi="Times New Roman" w:cs="Times New Roman"/>
          <w:color w:val="000000"/>
          <w:sz w:val="17"/>
          <w:szCs w:val="17"/>
        </w:rPr>
      </w:pPr>
    </w:p>
    <w:p w14:paraId="733B5A10" w14:textId="77777777" w:rsidR="005B2805" w:rsidRDefault="00B00317">
      <w:pPr>
        <w:spacing w:before="96"/>
        <w:ind w:left="2772" w:right="1556"/>
        <w:jc w:val="center"/>
        <w:rPr>
          <w:sz w:val="32"/>
          <w:szCs w:val="32"/>
        </w:rPr>
      </w:pPr>
      <w:r>
        <w:rPr>
          <w:color w:val="00518E"/>
          <w:sz w:val="32"/>
          <w:szCs w:val="32"/>
        </w:rPr>
        <w:t>FACULTY OF</w:t>
      </w:r>
    </w:p>
    <w:p w14:paraId="46FAFFAA" w14:textId="77777777" w:rsidR="005B2805" w:rsidRDefault="00B00317">
      <w:pPr>
        <w:spacing w:before="1"/>
        <w:ind w:left="2772" w:right="1561"/>
        <w:jc w:val="center"/>
        <w:rPr>
          <w:sz w:val="32"/>
          <w:szCs w:val="32"/>
        </w:rPr>
      </w:pPr>
      <w:r>
        <w:rPr>
          <w:color w:val="00518E"/>
          <w:sz w:val="32"/>
          <w:szCs w:val="32"/>
        </w:rPr>
        <w:t>BUSINESS AND ADMINISTRATIVE SCIENCES</w:t>
      </w:r>
    </w:p>
    <w:p w14:paraId="262EED4F" w14:textId="77777777" w:rsidR="005B2805" w:rsidRDefault="005B2805">
      <w:pPr>
        <w:pBdr>
          <w:top w:val="nil"/>
          <w:left w:val="nil"/>
          <w:bottom w:val="nil"/>
          <w:right w:val="nil"/>
          <w:between w:val="nil"/>
        </w:pBdr>
        <w:rPr>
          <w:color w:val="000000"/>
          <w:sz w:val="36"/>
          <w:szCs w:val="36"/>
        </w:rPr>
      </w:pPr>
    </w:p>
    <w:p w14:paraId="7152AD4A" w14:textId="77777777" w:rsidR="005B2805" w:rsidRDefault="00B00317">
      <w:pPr>
        <w:pStyle w:val="KonuBal"/>
        <w:spacing w:before="310"/>
        <w:ind w:left="2881" w:right="1666" w:firstLine="1"/>
      </w:pPr>
      <w:r>
        <w:rPr>
          <w:color w:val="00518E"/>
        </w:rPr>
        <w:t>ECONOMICS AND FINANCE UNDERGRADUATE PROGRAM</w:t>
      </w:r>
    </w:p>
    <w:p w14:paraId="0BCED590" w14:textId="77777777" w:rsidR="005B2805" w:rsidRDefault="005B2805">
      <w:pPr>
        <w:pBdr>
          <w:top w:val="nil"/>
          <w:left w:val="nil"/>
          <w:bottom w:val="nil"/>
          <w:right w:val="nil"/>
          <w:between w:val="nil"/>
        </w:pBdr>
        <w:rPr>
          <w:color w:val="000000"/>
          <w:sz w:val="50"/>
          <w:szCs w:val="50"/>
        </w:rPr>
      </w:pPr>
    </w:p>
    <w:p w14:paraId="18E3BB86" w14:textId="77777777" w:rsidR="005B2805" w:rsidRDefault="00B00317" w:rsidP="001964C2">
      <w:pPr>
        <w:pStyle w:val="KonuBal"/>
      </w:pPr>
      <w:r>
        <w:rPr>
          <w:color w:val="00518E"/>
        </w:rPr>
        <w:t>CATALOG</w:t>
      </w:r>
    </w:p>
    <w:p w14:paraId="739DBEB8" w14:textId="77777777" w:rsidR="005B2805" w:rsidRDefault="005B2805"/>
    <w:p w14:paraId="05AA9E25" w14:textId="77777777" w:rsidR="005B2805" w:rsidRDefault="005B2805"/>
    <w:p w14:paraId="7D81AA4F" w14:textId="77777777" w:rsidR="005B2805" w:rsidRDefault="005B2805">
      <w:pPr>
        <w:sectPr w:rsidR="005B2805">
          <w:pgSz w:w="11910" w:h="16840"/>
          <w:pgMar w:top="1580" w:right="1300" w:bottom="280" w:left="80" w:header="708" w:footer="708" w:gutter="0"/>
          <w:pgNumType w:start="1"/>
          <w:cols w:space="708"/>
        </w:sectPr>
      </w:pPr>
    </w:p>
    <w:p w14:paraId="726F93BB" w14:textId="77777777" w:rsidR="005B2805" w:rsidRDefault="00B00317">
      <w:pPr>
        <w:jc w:val="center"/>
        <w:sectPr w:rsidR="005B2805">
          <w:pgSz w:w="16840" w:h="11910" w:orient="landscape"/>
          <w:pgMar w:top="80" w:right="1580" w:bottom="1300" w:left="280" w:header="708" w:footer="708" w:gutter="0"/>
          <w:cols w:space="708"/>
        </w:sectPr>
      </w:pPr>
      <w:r>
        <w:rPr>
          <w:noProof/>
          <w:lang w:val="tr-TR"/>
        </w:rPr>
        <w:lastRenderedPageBreak/>
        <w:drawing>
          <wp:anchor distT="0" distB="0" distL="114300" distR="114300" simplePos="0" relativeHeight="251658240" behindDoc="0" locked="0" layoutInCell="1" hidden="0" allowOverlap="1" wp14:anchorId="5B539727" wp14:editId="30DA9686">
            <wp:simplePos x="0" y="0"/>
            <wp:positionH relativeFrom="margin">
              <wp:posOffset>806114</wp:posOffset>
            </wp:positionH>
            <wp:positionV relativeFrom="page">
              <wp:align>center</wp:align>
            </wp:positionV>
            <wp:extent cx="8640000" cy="6778430"/>
            <wp:effectExtent l="0" t="0" r="0" b="0"/>
            <wp:wrapSquare wrapText="bothSides" distT="0" distB="0" distL="114300" distR="114300"/>
            <wp:docPr id="2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6"/>
                    <a:srcRect/>
                    <a:stretch>
                      <a:fillRect/>
                    </a:stretch>
                  </pic:blipFill>
                  <pic:spPr>
                    <a:xfrm>
                      <a:off x="0" y="0"/>
                      <a:ext cx="8640000" cy="6778430"/>
                    </a:xfrm>
                    <a:prstGeom prst="rect">
                      <a:avLst/>
                    </a:prstGeom>
                    <a:ln/>
                  </pic:spPr>
                </pic:pic>
              </a:graphicData>
            </a:graphic>
          </wp:anchor>
        </w:drawing>
      </w:r>
    </w:p>
    <w:p w14:paraId="3D8350AA" w14:textId="77777777" w:rsidR="005B2805" w:rsidRDefault="005B2805"/>
    <w:p w14:paraId="71BA5A9A" w14:textId="77777777" w:rsidR="005B2805" w:rsidRDefault="005B2805"/>
    <w:p w14:paraId="1532C5C7" w14:textId="77777777" w:rsidR="005B2805" w:rsidRDefault="005B2805"/>
    <w:p w14:paraId="57DA1246" w14:textId="77777777" w:rsidR="005B2805" w:rsidRDefault="005B2805"/>
    <w:p w14:paraId="63FBDCFF" w14:textId="77777777" w:rsidR="005B2805" w:rsidRDefault="00B00317">
      <w:pPr>
        <w:jc w:val="center"/>
        <w:rPr>
          <w:rFonts w:ascii="Gill Sans" w:eastAsia="Gill Sans" w:hAnsi="Gill Sans" w:cs="Gill Sans"/>
          <w:b/>
          <w:color w:val="0070C0"/>
          <w:sz w:val="24"/>
          <w:szCs w:val="24"/>
        </w:rPr>
      </w:pPr>
      <w:r>
        <w:rPr>
          <w:rFonts w:ascii="Gill Sans" w:eastAsia="Gill Sans" w:hAnsi="Gill Sans" w:cs="Gill Sans"/>
          <w:b/>
          <w:color w:val="0070C0"/>
          <w:sz w:val="24"/>
          <w:szCs w:val="24"/>
        </w:rPr>
        <w:t xml:space="preserve">                     ECONOMICS AND FINANCE UNDERGRADUATE PROGRAM </w:t>
      </w:r>
    </w:p>
    <w:p w14:paraId="505A0D1C" w14:textId="77777777" w:rsidR="005B2805" w:rsidRDefault="00B00317">
      <w:pPr>
        <w:jc w:val="center"/>
        <w:rPr>
          <w:rFonts w:ascii="Gill Sans" w:eastAsia="Gill Sans" w:hAnsi="Gill Sans" w:cs="Gill Sans"/>
          <w:b/>
          <w:color w:val="0070C0"/>
          <w:sz w:val="24"/>
          <w:szCs w:val="24"/>
        </w:rPr>
      </w:pPr>
      <w:r>
        <w:rPr>
          <w:rFonts w:ascii="Gill Sans" w:eastAsia="Gill Sans" w:hAnsi="Gill Sans" w:cs="Gill Sans"/>
          <w:b/>
          <w:color w:val="0070C0"/>
          <w:sz w:val="24"/>
          <w:szCs w:val="24"/>
        </w:rPr>
        <w:t xml:space="preserve">                    CURRICULUM</w:t>
      </w:r>
    </w:p>
    <w:p w14:paraId="29B5C949" w14:textId="77777777" w:rsidR="005B2805" w:rsidRDefault="005B2805">
      <w:pPr>
        <w:jc w:val="center"/>
        <w:rPr>
          <w:rFonts w:ascii="Gill Sans" w:eastAsia="Gill Sans" w:hAnsi="Gill Sans" w:cs="Gill Sans"/>
          <w:b/>
          <w:color w:val="0070C0"/>
          <w:sz w:val="24"/>
          <w:szCs w:val="24"/>
        </w:rPr>
      </w:pPr>
    </w:p>
    <w:tbl>
      <w:tblPr>
        <w:tblStyle w:val="a"/>
        <w:tblW w:w="7939" w:type="dxa"/>
        <w:tblInd w:w="1913"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Layout w:type="fixed"/>
        <w:tblLook w:val="0000" w:firstRow="0" w:lastRow="0" w:firstColumn="0" w:lastColumn="0" w:noHBand="0" w:noVBand="0"/>
      </w:tblPr>
      <w:tblGrid>
        <w:gridCol w:w="950"/>
        <w:gridCol w:w="595"/>
        <w:gridCol w:w="4750"/>
        <w:gridCol w:w="331"/>
        <w:gridCol w:w="341"/>
        <w:gridCol w:w="314"/>
        <w:gridCol w:w="340"/>
        <w:gridCol w:w="318"/>
      </w:tblGrid>
      <w:tr w:rsidR="005B2805" w14:paraId="61EA06FF" w14:textId="77777777">
        <w:trPr>
          <w:trHeight w:val="196"/>
        </w:trPr>
        <w:tc>
          <w:tcPr>
            <w:tcW w:w="7939" w:type="dxa"/>
            <w:gridSpan w:val="8"/>
            <w:shd w:val="clear" w:color="auto" w:fill="1F497D"/>
          </w:tcPr>
          <w:p w14:paraId="3DF7AE64" w14:textId="77777777" w:rsidR="005B2805" w:rsidRDefault="00B00317">
            <w:pPr>
              <w:pBdr>
                <w:top w:val="nil"/>
                <w:left w:val="nil"/>
                <w:bottom w:val="nil"/>
                <w:right w:val="nil"/>
                <w:between w:val="nil"/>
              </w:pBdr>
              <w:tabs>
                <w:tab w:val="left" w:pos="1653"/>
              </w:tabs>
              <w:spacing w:line="172" w:lineRule="auto"/>
              <w:ind w:left="107"/>
              <w:rPr>
                <w:rFonts w:ascii="Gill Sans" w:eastAsia="Gill Sans" w:hAnsi="Gill Sans" w:cs="Gill Sans"/>
                <w:b/>
                <w:color w:val="000000"/>
                <w:sz w:val="16"/>
                <w:szCs w:val="16"/>
              </w:rPr>
            </w:pPr>
            <w:r>
              <w:rPr>
                <w:rFonts w:ascii="Gill Sans" w:eastAsia="Gill Sans" w:hAnsi="Gill Sans" w:cs="Gill Sans"/>
                <w:b/>
                <w:color w:val="FFFFFF"/>
                <w:sz w:val="16"/>
                <w:szCs w:val="16"/>
              </w:rPr>
              <w:t>Code</w:t>
            </w:r>
            <w:r>
              <w:rPr>
                <w:rFonts w:ascii="Gill Sans" w:eastAsia="Gill Sans" w:hAnsi="Gill Sans" w:cs="Gill Sans"/>
                <w:color w:val="FFFFFF"/>
                <w:sz w:val="16"/>
                <w:szCs w:val="16"/>
              </w:rPr>
              <w:tab/>
            </w:r>
            <w:r>
              <w:rPr>
                <w:rFonts w:ascii="Gill Sans" w:eastAsia="Gill Sans" w:hAnsi="Gill Sans" w:cs="Gill Sans"/>
                <w:b/>
                <w:color w:val="FFFFFF"/>
                <w:sz w:val="16"/>
                <w:szCs w:val="16"/>
              </w:rPr>
              <w:t>Course</w:t>
            </w:r>
          </w:p>
        </w:tc>
      </w:tr>
      <w:tr w:rsidR="005B2805" w14:paraId="592AD63D" w14:textId="77777777" w:rsidTr="00384354">
        <w:trPr>
          <w:trHeight w:val="198"/>
        </w:trPr>
        <w:tc>
          <w:tcPr>
            <w:tcW w:w="6295" w:type="dxa"/>
            <w:gridSpan w:val="3"/>
            <w:shd w:val="clear" w:color="auto" w:fill="FBD4B4"/>
          </w:tcPr>
          <w:p w14:paraId="6A1B4837" w14:textId="77777777" w:rsidR="005B2805" w:rsidRDefault="00B00317">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w:t>
            </w:r>
            <w:r>
              <w:rPr>
                <w:rFonts w:ascii="Gill Sans" w:eastAsia="Gill Sans" w:hAnsi="Gill Sans" w:cs="Gill Sans"/>
                <w:b/>
                <w:color w:val="002060"/>
                <w:sz w:val="16"/>
                <w:szCs w:val="16"/>
                <w:vertAlign w:val="superscript"/>
              </w:rPr>
              <w:t>st</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33AE4F2E"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41207273"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14D37E58"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10A2C446"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4F505DC9"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5B2805" w14:paraId="70B53E8E" w14:textId="77777777" w:rsidTr="00384354">
        <w:trPr>
          <w:trHeight w:val="198"/>
        </w:trPr>
        <w:tc>
          <w:tcPr>
            <w:tcW w:w="950" w:type="dxa"/>
            <w:vAlign w:val="center"/>
          </w:tcPr>
          <w:p w14:paraId="5B69C36A" w14:textId="77777777" w:rsidR="005B2805" w:rsidRDefault="005B2805" w:rsidP="00384354">
            <w:pPr>
              <w:pBdr>
                <w:top w:val="nil"/>
                <w:left w:val="nil"/>
                <w:bottom w:val="nil"/>
                <w:right w:val="nil"/>
                <w:between w:val="nil"/>
              </w:pBdr>
              <w:rPr>
                <w:rFonts w:ascii="Gill Sans" w:eastAsia="Gill Sans" w:hAnsi="Gill Sans" w:cs="Gill Sans"/>
                <w:color w:val="000000"/>
                <w:sz w:val="16"/>
                <w:szCs w:val="16"/>
              </w:rPr>
            </w:pPr>
          </w:p>
        </w:tc>
        <w:tc>
          <w:tcPr>
            <w:tcW w:w="595" w:type="dxa"/>
            <w:vAlign w:val="center"/>
          </w:tcPr>
          <w:p w14:paraId="037AB0DF" w14:textId="77777777" w:rsidR="005B2805" w:rsidRDefault="005B2805" w:rsidP="00384354">
            <w:pPr>
              <w:pBdr>
                <w:top w:val="nil"/>
                <w:left w:val="nil"/>
                <w:bottom w:val="nil"/>
                <w:right w:val="nil"/>
                <w:between w:val="nil"/>
              </w:pBdr>
              <w:jc w:val="center"/>
              <w:rPr>
                <w:rFonts w:ascii="Gill Sans" w:eastAsia="Gill Sans" w:hAnsi="Gill Sans" w:cs="Gill Sans"/>
                <w:color w:val="000000"/>
                <w:sz w:val="16"/>
                <w:szCs w:val="16"/>
              </w:rPr>
            </w:pPr>
          </w:p>
        </w:tc>
        <w:tc>
          <w:tcPr>
            <w:tcW w:w="4750" w:type="dxa"/>
            <w:vAlign w:val="center"/>
          </w:tcPr>
          <w:p w14:paraId="14E01C0D"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Mandatory Foreign Language I</w:t>
            </w:r>
          </w:p>
        </w:tc>
        <w:tc>
          <w:tcPr>
            <w:tcW w:w="331" w:type="dxa"/>
            <w:vAlign w:val="center"/>
          </w:tcPr>
          <w:p w14:paraId="74A0EBAC"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vAlign w:val="center"/>
          </w:tcPr>
          <w:p w14:paraId="5C7E143A"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4" w:type="dxa"/>
            <w:vAlign w:val="center"/>
          </w:tcPr>
          <w:p w14:paraId="6BDAE0E4"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46F27347"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5E3D4CB9"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5B2805" w14:paraId="09EB10F9" w14:textId="77777777" w:rsidTr="002E73A1">
        <w:trPr>
          <w:trHeight w:val="198"/>
        </w:trPr>
        <w:tc>
          <w:tcPr>
            <w:tcW w:w="950" w:type="dxa"/>
            <w:shd w:val="clear" w:color="auto" w:fill="D3DFEE"/>
            <w:vAlign w:val="center"/>
          </w:tcPr>
          <w:p w14:paraId="742DB642" w14:textId="77777777" w:rsidR="005B2805" w:rsidRDefault="00B00317" w:rsidP="002E73A1">
            <w:pPr>
              <w:pBdr>
                <w:top w:val="nil"/>
                <w:left w:val="nil"/>
                <w:bottom w:val="nil"/>
                <w:right w:val="nil"/>
                <w:between w:val="nil"/>
              </w:pBdr>
              <w:jc w:val="right"/>
              <w:rPr>
                <w:rFonts w:ascii="Gill Sans" w:eastAsia="Gill Sans" w:hAnsi="Gill Sans" w:cs="Gill Sans"/>
                <w:color w:val="000000"/>
                <w:sz w:val="16"/>
                <w:szCs w:val="16"/>
              </w:rPr>
            </w:pPr>
            <w:r>
              <w:rPr>
                <w:rFonts w:ascii="Gill Sans" w:eastAsia="Gill Sans" w:hAnsi="Gill Sans" w:cs="Gill Sans"/>
                <w:b/>
                <w:color w:val="002060"/>
                <w:sz w:val="16"/>
                <w:szCs w:val="16"/>
              </w:rPr>
              <w:t xml:space="preserve">  ECO</w:t>
            </w:r>
          </w:p>
        </w:tc>
        <w:tc>
          <w:tcPr>
            <w:tcW w:w="595" w:type="dxa"/>
            <w:shd w:val="clear" w:color="auto" w:fill="D3DFEE"/>
            <w:vAlign w:val="center"/>
          </w:tcPr>
          <w:p w14:paraId="18B5F8BE" w14:textId="55664538" w:rsidR="005B2805" w:rsidRDefault="00384354" w:rsidP="002E73A1">
            <w:pPr>
              <w:pBdr>
                <w:top w:val="nil"/>
                <w:left w:val="nil"/>
                <w:bottom w:val="nil"/>
                <w:right w:val="nil"/>
                <w:between w:val="nil"/>
              </w:pBdr>
              <w:rPr>
                <w:rFonts w:ascii="Gill Sans" w:eastAsia="Gill Sans" w:hAnsi="Gill Sans" w:cs="Gill Sans"/>
                <w:color w:val="000000"/>
                <w:sz w:val="16"/>
                <w:szCs w:val="16"/>
              </w:rPr>
            </w:pPr>
            <w:r>
              <w:rPr>
                <w:rFonts w:ascii="Gill Sans" w:eastAsia="Gill Sans" w:hAnsi="Gill Sans" w:cs="Gill Sans"/>
                <w:b/>
                <w:color w:val="002060"/>
                <w:sz w:val="16"/>
                <w:szCs w:val="16"/>
              </w:rPr>
              <w:t xml:space="preserve">  </w:t>
            </w:r>
            <w:r w:rsidR="00B00317">
              <w:rPr>
                <w:rFonts w:ascii="Gill Sans" w:eastAsia="Gill Sans" w:hAnsi="Gill Sans" w:cs="Gill Sans"/>
                <w:b/>
                <w:color w:val="002060"/>
                <w:sz w:val="16"/>
                <w:szCs w:val="16"/>
              </w:rPr>
              <w:t>111</w:t>
            </w:r>
          </w:p>
        </w:tc>
        <w:tc>
          <w:tcPr>
            <w:tcW w:w="4750" w:type="dxa"/>
            <w:shd w:val="clear" w:color="auto" w:fill="D3DFEE"/>
            <w:vAlign w:val="center"/>
          </w:tcPr>
          <w:p w14:paraId="181440C1"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Fundamentals of Economics I</w:t>
            </w:r>
          </w:p>
        </w:tc>
        <w:tc>
          <w:tcPr>
            <w:tcW w:w="331" w:type="dxa"/>
            <w:shd w:val="clear" w:color="auto" w:fill="D3DFEE"/>
            <w:vAlign w:val="center"/>
          </w:tcPr>
          <w:p w14:paraId="5C04FAA3" w14:textId="77777777" w:rsidR="005B2805" w:rsidRDefault="00B00317" w:rsidP="008730EC">
            <w:pPr>
              <w:pBdr>
                <w:top w:val="nil"/>
                <w:left w:val="nil"/>
                <w:bottom w:val="nil"/>
                <w:right w:val="nil"/>
                <w:between w:val="nil"/>
              </w:pBdr>
              <w:spacing w:line="174"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461026D7"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74AEE7F5"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7505AABF"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75744E41"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5B2805" w14:paraId="1F258568" w14:textId="77777777" w:rsidTr="002E73A1">
        <w:trPr>
          <w:trHeight w:val="198"/>
        </w:trPr>
        <w:tc>
          <w:tcPr>
            <w:tcW w:w="950" w:type="dxa"/>
            <w:shd w:val="clear" w:color="auto" w:fill="FFFFFF"/>
            <w:vAlign w:val="center"/>
          </w:tcPr>
          <w:p w14:paraId="19F6CF97"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BBA</w:t>
            </w:r>
          </w:p>
        </w:tc>
        <w:tc>
          <w:tcPr>
            <w:tcW w:w="595" w:type="dxa"/>
            <w:shd w:val="clear" w:color="auto" w:fill="FFFFFF"/>
            <w:vAlign w:val="center"/>
          </w:tcPr>
          <w:p w14:paraId="2C869100"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101</w:t>
            </w:r>
          </w:p>
        </w:tc>
        <w:tc>
          <w:tcPr>
            <w:tcW w:w="4750" w:type="dxa"/>
            <w:shd w:val="clear" w:color="auto" w:fill="FFFFFF"/>
            <w:vAlign w:val="center"/>
          </w:tcPr>
          <w:p w14:paraId="417568DE"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Introduction to Business</w:t>
            </w:r>
          </w:p>
        </w:tc>
        <w:tc>
          <w:tcPr>
            <w:tcW w:w="331" w:type="dxa"/>
            <w:shd w:val="clear" w:color="auto" w:fill="FFFFFF"/>
            <w:vAlign w:val="center"/>
          </w:tcPr>
          <w:p w14:paraId="5044EB82"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FFFFFF"/>
            <w:vAlign w:val="center"/>
          </w:tcPr>
          <w:p w14:paraId="7F0BB26A"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FFFFFF"/>
            <w:vAlign w:val="center"/>
          </w:tcPr>
          <w:p w14:paraId="7EC884B0"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6D9761A0"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6389238B"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7</w:t>
            </w:r>
          </w:p>
        </w:tc>
      </w:tr>
      <w:tr w:rsidR="005B2805" w14:paraId="074C7B4D" w14:textId="77777777" w:rsidTr="002E73A1">
        <w:trPr>
          <w:trHeight w:val="198"/>
        </w:trPr>
        <w:tc>
          <w:tcPr>
            <w:tcW w:w="950" w:type="dxa"/>
            <w:shd w:val="clear" w:color="auto" w:fill="D3DFEE"/>
            <w:vAlign w:val="center"/>
          </w:tcPr>
          <w:p w14:paraId="7D7BAE8F"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BBA</w:t>
            </w:r>
          </w:p>
        </w:tc>
        <w:tc>
          <w:tcPr>
            <w:tcW w:w="595" w:type="dxa"/>
            <w:shd w:val="clear" w:color="auto" w:fill="D3DFEE"/>
            <w:vAlign w:val="center"/>
          </w:tcPr>
          <w:p w14:paraId="0CE4A49B"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179</w:t>
            </w:r>
          </w:p>
        </w:tc>
        <w:tc>
          <w:tcPr>
            <w:tcW w:w="4750" w:type="dxa"/>
            <w:shd w:val="clear" w:color="auto" w:fill="D3DFEE"/>
            <w:vAlign w:val="center"/>
          </w:tcPr>
          <w:p w14:paraId="3A8B7D24"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Business Mathematics</w:t>
            </w:r>
          </w:p>
        </w:tc>
        <w:tc>
          <w:tcPr>
            <w:tcW w:w="331" w:type="dxa"/>
            <w:shd w:val="clear" w:color="auto" w:fill="D3DFEE"/>
            <w:vAlign w:val="center"/>
          </w:tcPr>
          <w:p w14:paraId="144C95B6"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c>
          <w:tcPr>
            <w:tcW w:w="341" w:type="dxa"/>
            <w:shd w:val="clear" w:color="auto" w:fill="D3DFEE"/>
            <w:vAlign w:val="center"/>
          </w:tcPr>
          <w:p w14:paraId="59183378"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107B5FF5"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681CF9EA"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c>
          <w:tcPr>
            <w:tcW w:w="318" w:type="dxa"/>
            <w:shd w:val="clear" w:color="auto" w:fill="D3DFEE"/>
            <w:vAlign w:val="center"/>
          </w:tcPr>
          <w:p w14:paraId="3AAC83E3"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8</w:t>
            </w:r>
          </w:p>
        </w:tc>
      </w:tr>
      <w:tr w:rsidR="005B2805" w14:paraId="29EA3BB0" w14:textId="77777777" w:rsidTr="002E73A1">
        <w:trPr>
          <w:trHeight w:val="196"/>
        </w:trPr>
        <w:tc>
          <w:tcPr>
            <w:tcW w:w="950" w:type="dxa"/>
            <w:vAlign w:val="center"/>
          </w:tcPr>
          <w:p w14:paraId="1C22F8AA" w14:textId="77777777" w:rsidR="005B2805" w:rsidRDefault="00B00317"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TRD</w:t>
            </w:r>
          </w:p>
        </w:tc>
        <w:tc>
          <w:tcPr>
            <w:tcW w:w="595" w:type="dxa"/>
            <w:vAlign w:val="center"/>
          </w:tcPr>
          <w:p w14:paraId="04AA545F" w14:textId="77777777" w:rsidR="005B2805" w:rsidRDefault="00B00317"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111</w:t>
            </w:r>
          </w:p>
        </w:tc>
        <w:tc>
          <w:tcPr>
            <w:tcW w:w="4750" w:type="dxa"/>
            <w:vAlign w:val="center"/>
          </w:tcPr>
          <w:p w14:paraId="15738659"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Turkish I</w:t>
            </w:r>
          </w:p>
        </w:tc>
        <w:tc>
          <w:tcPr>
            <w:tcW w:w="331" w:type="dxa"/>
            <w:vAlign w:val="center"/>
          </w:tcPr>
          <w:p w14:paraId="0BF5C2E7" w14:textId="77777777" w:rsidR="005B2805" w:rsidRDefault="00B00317" w:rsidP="00384354">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vAlign w:val="center"/>
          </w:tcPr>
          <w:p w14:paraId="6E42BEBA" w14:textId="77777777" w:rsidR="005B2805" w:rsidRDefault="00B00317" w:rsidP="00384354">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119BE939"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254EE8BB"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8" w:type="dxa"/>
            <w:vAlign w:val="center"/>
          </w:tcPr>
          <w:p w14:paraId="5F430A2D" w14:textId="77777777" w:rsidR="005B2805" w:rsidRDefault="00B00317" w:rsidP="00384354">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r>
      <w:tr w:rsidR="005B2805" w14:paraId="5FDDD807" w14:textId="77777777" w:rsidTr="002E73A1">
        <w:trPr>
          <w:trHeight w:val="198"/>
        </w:trPr>
        <w:tc>
          <w:tcPr>
            <w:tcW w:w="950" w:type="dxa"/>
            <w:shd w:val="clear" w:color="auto" w:fill="D3DFEE"/>
            <w:vAlign w:val="center"/>
          </w:tcPr>
          <w:p w14:paraId="1A009287"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ATA</w:t>
            </w:r>
          </w:p>
        </w:tc>
        <w:tc>
          <w:tcPr>
            <w:tcW w:w="595" w:type="dxa"/>
            <w:shd w:val="clear" w:color="auto" w:fill="D3DFEE"/>
            <w:vAlign w:val="center"/>
          </w:tcPr>
          <w:p w14:paraId="2301F260"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111</w:t>
            </w:r>
          </w:p>
        </w:tc>
        <w:tc>
          <w:tcPr>
            <w:tcW w:w="4750" w:type="dxa"/>
            <w:shd w:val="clear" w:color="auto" w:fill="D3DFEE"/>
            <w:vAlign w:val="center"/>
          </w:tcPr>
          <w:p w14:paraId="1CBC2298"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Atatürk Principles and the History of Turkish Revolution I</w:t>
            </w:r>
          </w:p>
        </w:tc>
        <w:tc>
          <w:tcPr>
            <w:tcW w:w="331" w:type="dxa"/>
            <w:shd w:val="clear" w:color="auto" w:fill="D3DFEE"/>
            <w:vAlign w:val="center"/>
          </w:tcPr>
          <w:p w14:paraId="7887F343"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shd w:val="clear" w:color="auto" w:fill="D3DFEE"/>
            <w:vAlign w:val="center"/>
          </w:tcPr>
          <w:p w14:paraId="128C4D93"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2B88BA2C"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375B058C"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8" w:type="dxa"/>
            <w:shd w:val="clear" w:color="auto" w:fill="D3DFEE"/>
            <w:vAlign w:val="center"/>
          </w:tcPr>
          <w:p w14:paraId="39F0A45A"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r>
      <w:tr w:rsidR="005B2805" w14:paraId="7FD8BC12" w14:textId="77777777" w:rsidTr="002E73A1">
        <w:trPr>
          <w:trHeight w:val="198"/>
        </w:trPr>
        <w:tc>
          <w:tcPr>
            <w:tcW w:w="950" w:type="dxa"/>
            <w:vAlign w:val="center"/>
          </w:tcPr>
          <w:p w14:paraId="5CB55B62"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CLP</w:t>
            </w:r>
          </w:p>
        </w:tc>
        <w:tc>
          <w:tcPr>
            <w:tcW w:w="595" w:type="dxa"/>
            <w:vAlign w:val="center"/>
          </w:tcPr>
          <w:p w14:paraId="347FAC73"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001</w:t>
            </w:r>
          </w:p>
        </w:tc>
        <w:tc>
          <w:tcPr>
            <w:tcW w:w="4750" w:type="dxa"/>
            <w:vAlign w:val="center"/>
          </w:tcPr>
          <w:p w14:paraId="21077632"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Career and Life Planning</w:t>
            </w:r>
          </w:p>
        </w:tc>
        <w:tc>
          <w:tcPr>
            <w:tcW w:w="331" w:type="dxa"/>
            <w:vAlign w:val="center"/>
          </w:tcPr>
          <w:p w14:paraId="364E1B68"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1" w:type="dxa"/>
            <w:vAlign w:val="center"/>
          </w:tcPr>
          <w:p w14:paraId="6D7E23F1"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4" w:type="dxa"/>
            <w:vAlign w:val="center"/>
          </w:tcPr>
          <w:p w14:paraId="1B35D97A"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7BE4D9C9"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1</w:t>
            </w:r>
          </w:p>
        </w:tc>
        <w:tc>
          <w:tcPr>
            <w:tcW w:w="318" w:type="dxa"/>
            <w:vAlign w:val="center"/>
          </w:tcPr>
          <w:p w14:paraId="1583E444"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r>
      <w:tr w:rsidR="005B2805" w14:paraId="0321C17A" w14:textId="77777777" w:rsidTr="00384354">
        <w:trPr>
          <w:trHeight w:val="198"/>
        </w:trPr>
        <w:tc>
          <w:tcPr>
            <w:tcW w:w="6295" w:type="dxa"/>
            <w:gridSpan w:val="3"/>
            <w:shd w:val="clear" w:color="auto" w:fill="FBD4B4"/>
            <w:vAlign w:val="center"/>
          </w:tcPr>
          <w:p w14:paraId="38B407A9" w14:textId="77777777" w:rsidR="005B2805" w:rsidRDefault="00B00317" w:rsidP="00384354">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w:t>
            </w:r>
            <w:r>
              <w:rPr>
                <w:rFonts w:ascii="Gill Sans" w:eastAsia="Gill Sans" w:hAnsi="Gill Sans" w:cs="Gill Sans"/>
                <w:b/>
                <w:color w:val="002060"/>
                <w:sz w:val="16"/>
                <w:szCs w:val="16"/>
                <w:vertAlign w:val="superscript"/>
              </w:rPr>
              <w:t>nd</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6D96A174"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46BCCEC9"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5455C15F"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78E836DF"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7F8DEF49"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5B2805" w14:paraId="35CDA2C7" w14:textId="77777777" w:rsidTr="00384354">
        <w:trPr>
          <w:trHeight w:val="198"/>
        </w:trPr>
        <w:tc>
          <w:tcPr>
            <w:tcW w:w="950" w:type="dxa"/>
            <w:shd w:val="clear" w:color="auto" w:fill="FFFFFF"/>
            <w:vAlign w:val="center"/>
          </w:tcPr>
          <w:p w14:paraId="410825D5" w14:textId="77777777" w:rsidR="005B2805" w:rsidRDefault="005B2805" w:rsidP="00384354">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FFFFFF"/>
            <w:vAlign w:val="center"/>
          </w:tcPr>
          <w:p w14:paraId="70A04547" w14:textId="77777777" w:rsidR="005B2805" w:rsidRDefault="005B2805" w:rsidP="00384354">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FFFFFF"/>
            <w:vAlign w:val="center"/>
          </w:tcPr>
          <w:p w14:paraId="4F8EB106"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Mandatory Foreign Language II</w:t>
            </w:r>
          </w:p>
        </w:tc>
        <w:tc>
          <w:tcPr>
            <w:tcW w:w="331" w:type="dxa"/>
            <w:shd w:val="clear" w:color="auto" w:fill="FFFFFF"/>
            <w:vAlign w:val="center"/>
          </w:tcPr>
          <w:p w14:paraId="302A1350"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shd w:val="clear" w:color="auto" w:fill="FFFFFF"/>
            <w:vAlign w:val="center"/>
          </w:tcPr>
          <w:p w14:paraId="5933BFA0"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4" w:type="dxa"/>
            <w:shd w:val="clear" w:color="auto" w:fill="FFFFFF"/>
            <w:vAlign w:val="center"/>
          </w:tcPr>
          <w:p w14:paraId="314B359E"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2D54B5BB"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25CC9DC7"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5B2805" w14:paraId="79BA25BF" w14:textId="77777777" w:rsidTr="002E73A1">
        <w:trPr>
          <w:trHeight w:val="198"/>
        </w:trPr>
        <w:tc>
          <w:tcPr>
            <w:tcW w:w="950" w:type="dxa"/>
            <w:shd w:val="clear" w:color="auto" w:fill="D3DFEE"/>
            <w:vAlign w:val="center"/>
          </w:tcPr>
          <w:p w14:paraId="2CEA6AB6" w14:textId="1D520701" w:rsidR="005B2805" w:rsidRDefault="00B00317" w:rsidP="002E73A1">
            <w:pPr>
              <w:pBdr>
                <w:top w:val="nil"/>
                <w:left w:val="nil"/>
                <w:bottom w:val="nil"/>
                <w:right w:val="nil"/>
                <w:between w:val="nil"/>
              </w:pBdr>
              <w:jc w:val="right"/>
              <w:rPr>
                <w:rFonts w:ascii="Gill Sans" w:eastAsia="Gill Sans" w:hAnsi="Gill Sans" w:cs="Gill Sans"/>
                <w:color w:val="000000"/>
                <w:sz w:val="16"/>
                <w:szCs w:val="16"/>
              </w:rPr>
            </w:pPr>
            <w:r>
              <w:rPr>
                <w:rFonts w:ascii="Gill Sans" w:eastAsia="Gill Sans" w:hAnsi="Gill Sans" w:cs="Gill Sans"/>
                <w:b/>
                <w:color w:val="002060"/>
                <w:sz w:val="16"/>
                <w:szCs w:val="16"/>
              </w:rPr>
              <w:t>ECO</w:t>
            </w:r>
          </w:p>
        </w:tc>
        <w:tc>
          <w:tcPr>
            <w:tcW w:w="595" w:type="dxa"/>
            <w:shd w:val="clear" w:color="auto" w:fill="D3DFEE"/>
            <w:vAlign w:val="center"/>
          </w:tcPr>
          <w:p w14:paraId="380C875C" w14:textId="22818CA5" w:rsidR="005B2805" w:rsidRDefault="00384354" w:rsidP="002E73A1">
            <w:pPr>
              <w:pBdr>
                <w:top w:val="nil"/>
                <w:left w:val="nil"/>
                <w:bottom w:val="nil"/>
                <w:right w:val="nil"/>
                <w:between w:val="nil"/>
              </w:pBdr>
              <w:rPr>
                <w:rFonts w:ascii="Gill Sans" w:eastAsia="Gill Sans" w:hAnsi="Gill Sans" w:cs="Gill Sans"/>
                <w:color w:val="000000"/>
                <w:sz w:val="16"/>
                <w:szCs w:val="16"/>
              </w:rPr>
            </w:pPr>
            <w:r>
              <w:rPr>
                <w:rFonts w:ascii="Gill Sans" w:eastAsia="Gill Sans" w:hAnsi="Gill Sans" w:cs="Gill Sans"/>
                <w:b/>
                <w:color w:val="002060"/>
                <w:sz w:val="16"/>
                <w:szCs w:val="16"/>
              </w:rPr>
              <w:t xml:space="preserve">  </w:t>
            </w:r>
            <w:r w:rsidR="00B00317">
              <w:rPr>
                <w:rFonts w:ascii="Gill Sans" w:eastAsia="Gill Sans" w:hAnsi="Gill Sans" w:cs="Gill Sans"/>
                <w:b/>
                <w:color w:val="002060"/>
                <w:sz w:val="16"/>
                <w:szCs w:val="16"/>
              </w:rPr>
              <w:t>112</w:t>
            </w:r>
          </w:p>
        </w:tc>
        <w:tc>
          <w:tcPr>
            <w:tcW w:w="4750" w:type="dxa"/>
            <w:shd w:val="clear" w:color="auto" w:fill="D3DFEE"/>
            <w:vAlign w:val="center"/>
          </w:tcPr>
          <w:p w14:paraId="53B19396"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Fundamentals of Economics II</w:t>
            </w:r>
          </w:p>
        </w:tc>
        <w:tc>
          <w:tcPr>
            <w:tcW w:w="331" w:type="dxa"/>
            <w:shd w:val="clear" w:color="auto" w:fill="D3DFEE"/>
            <w:vAlign w:val="center"/>
          </w:tcPr>
          <w:p w14:paraId="5E77C00D"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330F9568"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77E372B9"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6BB50908"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1B28726B"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5B2805" w14:paraId="50B09C7B" w14:textId="77777777" w:rsidTr="002E73A1">
        <w:trPr>
          <w:trHeight w:val="198"/>
        </w:trPr>
        <w:tc>
          <w:tcPr>
            <w:tcW w:w="950" w:type="dxa"/>
            <w:shd w:val="clear" w:color="auto" w:fill="FFFFFF"/>
            <w:vAlign w:val="center"/>
          </w:tcPr>
          <w:p w14:paraId="7546F709"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BBA</w:t>
            </w:r>
          </w:p>
        </w:tc>
        <w:tc>
          <w:tcPr>
            <w:tcW w:w="595" w:type="dxa"/>
            <w:shd w:val="clear" w:color="auto" w:fill="FFFFFF"/>
            <w:vAlign w:val="center"/>
          </w:tcPr>
          <w:p w14:paraId="3E800EC7"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104</w:t>
            </w:r>
          </w:p>
        </w:tc>
        <w:tc>
          <w:tcPr>
            <w:tcW w:w="4750" w:type="dxa"/>
            <w:shd w:val="clear" w:color="auto" w:fill="FFFFFF"/>
            <w:vAlign w:val="center"/>
          </w:tcPr>
          <w:p w14:paraId="51C3C188"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Management and Organization</w:t>
            </w:r>
          </w:p>
        </w:tc>
        <w:tc>
          <w:tcPr>
            <w:tcW w:w="331" w:type="dxa"/>
            <w:shd w:val="clear" w:color="auto" w:fill="FFFFFF"/>
            <w:vAlign w:val="center"/>
          </w:tcPr>
          <w:p w14:paraId="5DE4650E"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FFFFFF"/>
            <w:vAlign w:val="center"/>
          </w:tcPr>
          <w:p w14:paraId="1E05C472"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FFFFFF"/>
            <w:vAlign w:val="center"/>
          </w:tcPr>
          <w:p w14:paraId="5E4E14A4"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747ABF80"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24118F3B"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8</w:t>
            </w:r>
          </w:p>
        </w:tc>
      </w:tr>
      <w:tr w:rsidR="005B2805" w14:paraId="3E1F096A" w14:textId="77777777" w:rsidTr="002E73A1">
        <w:trPr>
          <w:trHeight w:val="198"/>
        </w:trPr>
        <w:tc>
          <w:tcPr>
            <w:tcW w:w="950" w:type="dxa"/>
            <w:shd w:val="clear" w:color="auto" w:fill="D3DFEE"/>
            <w:vAlign w:val="center"/>
          </w:tcPr>
          <w:p w14:paraId="226FF08E"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BBA</w:t>
            </w:r>
          </w:p>
        </w:tc>
        <w:tc>
          <w:tcPr>
            <w:tcW w:w="595" w:type="dxa"/>
            <w:shd w:val="clear" w:color="auto" w:fill="D3DFEE"/>
            <w:vAlign w:val="center"/>
          </w:tcPr>
          <w:p w14:paraId="3B6C3135"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182</w:t>
            </w:r>
          </w:p>
        </w:tc>
        <w:tc>
          <w:tcPr>
            <w:tcW w:w="4750" w:type="dxa"/>
            <w:shd w:val="clear" w:color="auto" w:fill="D3DFEE"/>
            <w:vAlign w:val="center"/>
          </w:tcPr>
          <w:p w14:paraId="40A88BE1"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Applied Statistics</w:t>
            </w:r>
          </w:p>
        </w:tc>
        <w:tc>
          <w:tcPr>
            <w:tcW w:w="331" w:type="dxa"/>
            <w:shd w:val="clear" w:color="auto" w:fill="D3DFEE"/>
            <w:vAlign w:val="center"/>
          </w:tcPr>
          <w:p w14:paraId="1D0B1779"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4D90438A"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327BE305"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55C10125"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6855C979"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8</w:t>
            </w:r>
          </w:p>
        </w:tc>
      </w:tr>
      <w:tr w:rsidR="005B2805" w14:paraId="24369DD9" w14:textId="77777777" w:rsidTr="002E73A1">
        <w:trPr>
          <w:trHeight w:val="198"/>
        </w:trPr>
        <w:tc>
          <w:tcPr>
            <w:tcW w:w="950" w:type="dxa"/>
            <w:vAlign w:val="center"/>
          </w:tcPr>
          <w:p w14:paraId="47B8F4E9" w14:textId="77777777" w:rsidR="005B2805" w:rsidRDefault="00B00317" w:rsidP="002E73A1">
            <w:pPr>
              <w:pBdr>
                <w:top w:val="nil"/>
                <w:left w:val="nil"/>
                <w:bottom w:val="nil"/>
                <w:right w:val="nil"/>
                <w:between w:val="nil"/>
              </w:pBdr>
              <w:spacing w:line="175"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TRD</w:t>
            </w:r>
          </w:p>
        </w:tc>
        <w:tc>
          <w:tcPr>
            <w:tcW w:w="595" w:type="dxa"/>
            <w:vAlign w:val="center"/>
          </w:tcPr>
          <w:p w14:paraId="1D985A79" w14:textId="77777777" w:rsidR="005B2805" w:rsidRDefault="00B00317" w:rsidP="002E73A1">
            <w:pPr>
              <w:pBdr>
                <w:top w:val="nil"/>
                <w:left w:val="nil"/>
                <w:bottom w:val="nil"/>
                <w:right w:val="nil"/>
                <w:between w:val="nil"/>
              </w:pBdr>
              <w:spacing w:line="175"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112</w:t>
            </w:r>
          </w:p>
        </w:tc>
        <w:tc>
          <w:tcPr>
            <w:tcW w:w="4750" w:type="dxa"/>
            <w:vAlign w:val="center"/>
          </w:tcPr>
          <w:p w14:paraId="78D3A6E6" w14:textId="77777777" w:rsidR="005B2805" w:rsidRDefault="00B00317" w:rsidP="00384354">
            <w:pPr>
              <w:pBdr>
                <w:top w:val="nil"/>
                <w:left w:val="nil"/>
                <w:bottom w:val="nil"/>
                <w:right w:val="nil"/>
                <w:between w:val="nil"/>
              </w:pBdr>
              <w:spacing w:line="175"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Turkish II</w:t>
            </w:r>
          </w:p>
        </w:tc>
        <w:tc>
          <w:tcPr>
            <w:tcW w:w="331" w:type="dxa"/>
            <w:vAlign w:val="center"/>
          </w:tcPr>
          <w:p w14:paraId="6AB6C8AD" w14:textId="77777777" w:rsidR="005B2805" w:rsidRDefault="00B00317" w:rsidP="00384354">
            <w:pPr>
              <w:pBdr>
                <w:top w:val="nil"/>
                <w:left w:val="nil"/>
                <w:bottom w:val="nil"/>
                <w:right w:val="nil"/>
                <w:between w:val="nil"/>
              </w:pBdr>
              <w:spacing w:line="175"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vAlign w:val="center"/>
          </w:tcPr>
          <w:p w14:paraId="013D9042" w14:textId="77777777" w:rsidR="005B2805" w:rsidRDefault="00B00317" w:rsidP="00384354">
            <w:pPr>
              <w:pBdr>
                <w:top w:val="nil"/>
                <w:left w:val="nil"/>
                <w:bottom w:val="nil"/>
                <w:right w:val="nil"/>
                <w:between w:val="nil"/>
              </w:pBdr>
              <w:spacing w:line="175"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31D3EDAC" w14:textId="77777777" w:rsidR="005B2805" w:rsidRDefault="00B00317" w:rsidP="00384354">
            <w:pPr>
              <w:pBdr>
                <w:top w:val="nil"/>
                <w:left w:val="nil"/>
                <w:bottom w:val="nil"/>
                <w:right w:val="nil"/>
                <w:between w:val="nil"/>
              </w:pBdr>
              <w:spacing w:line="175"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2A51B415" w14:textId="77777777" w:rsidR="005B2805" w:rsidRDefault="00B00317" w:rsidP="00384354">
            <w:pPr>
              <w:pBdr>
                <w:top w:val="nil"/>
                <w:left w:val="nil"/>
                <w:bottom w:val="nil"/>
                <w:right w:val="nil"/>
                <w:between w:val="nil"/>
              </w:pBdr>
              <w:spacing w:line="175"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8" w:type="dxa"/>
            <w:vAlign w:val="center"/>
          </w:tcPr>
          <w:p w14:paraId="1B764B62" w14:textId="77777777" w:rsidR="005B2805" w:rsidRDefault="00B00317" w:rsidP="00384354">
            <w:pPr>
              <w:pBdr>
                <w:top w:val="nil"/>
                <w:left w:val="nil"/>
                <w:bottom w:val="nil"/>
                <w:right w:val="nil"/>
                <w:between w:val="nil"/>
              </w:pBdr>
              <w:spacing w:line="175"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r>
      <w:tr w:rsidR="005B2805" w14:paraId="48B1818C" w14:textId="77777777" w:rsidTr="002E73A1">
        <w:trPr>
          <w:trHeight w:val="198"/>
        </w:trPr>
        <w:tc>
          <w:tcPr>
            <w:tcW w:w="950" w:type="dxa"/>
            <w:shd w:val="clear" w:color="auto" w:fill="D3DFEE"/>
            <w:vAlign w:val="center"/>
          </w:tcPr>
          <w:p w14:paraId="5E52423E"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ATA</w:t>
            </w:r>
          </w:p>
        </w:tc>
        <w:tc>
          <w:tcPr>
            <w:tcW w:w="595" w:type="dxa"/>
            <w:shd w:val="clear" w:color="auto" w:fill="D3DFEE"/>
            <w:vAlign w:val="center"/>
          </w:tcPr>
          <w:p w14:paraId="14C433C2"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112</w:t>
            </w:r>
          </w:p>
        </w:tc>
        <w:tc>
          <w:tcPr>
            <w:tcW w:w="4750" w:type="dxa"/>
            <w:shd w:val="clear" w:color="auto" w:fill="D3DFEE"/>
            <w:vAlign w:val="center"/>
          </w:tcPr>
          <w:p w14:paraId="46025292"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Atatürk Principles and the History of Turkish Revolution II</w:t>
            </w:r>
          </w:p>
        </w:tc>
        <w:tc>
          <w:tcPr>
            <w:tcW w:w="331" w:type="dxa"/>
            <w:shd w:val="clear" w:color="auto" w:fill="D3DFEE"/>
            <w:vAlign w:val="center"/>
          </w:tcPr>
          <w:p w14:paraId="6226949C"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shd w:val="clear" w:color="auto" w:fill="D3DFEE"/>
            <w:vAlign w:val="center"/>
          </w:tcPr>
          <w:p w14:paraId="7D202240"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54CEDB93"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1ECA66A7"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8" w:type="dxa"/>
            <w:shd w:val="clear" w:color="auto" w:fill="D3DFEE"/>
            <w:vAlign w:val="center"/>
          </w:tcPr>
          <w:p w14:paraId="55D0DCBF"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r>
      <w:tr w:rsidR="005B2805" w14:paraId="4ADFB619" w14:textId="77777777" w:rsidTr="00384354">
        <w:trPr>
          <w:trHeight w:val="198"/>
        </w:trPr>
        <w:tc>
          <w:tcPr>
            <w:tcW w:w="6295" w:type="dxa"/>
            <w:gridSpan w:val="3"/>
            <w:shd w:val="clear" w:color="auto" w:fill="FBD4B4"/>
            <w:vAlign w:val="center"/>
          </w:tcPr>
          <w:p w14:paraId="5CC3C2DB" w14:textId="77777777" w:rsidR="005B2805" w:rsidRDefault="00B00317" w:rsidP="00384354">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w:t>
            </w:r>
            <w:r>
              <w:rPr>
                <w:rFonts w:ascii="Gill Sans" w:eastAsia="Gill Sans" w:hAnsi="Gill Sans" w:cs="Gill Sans"/>
                <w:b/>
                <w:color w:val="002060"/>
                <w:sz w:val="16"/>
                <w:szCs w:val="16"/>
                <w:vertAlign w:val="superscript"/>
              </w:rPr>
              <w:t>rd</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5D173415"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5E35F261"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56A04A87"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5E580E55"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732AC54B"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5B2805" w14:paraId="1ADA9FEB" w14:textId="77777777" w:rsidTr="002E73A1">
        <w:trPr>
          <w:trHeight w:val="198"/>
        </w:trPr>
        <w:tc>
          <w:tcPr>
            <w:tcW w:w="950" w:type="dxa"/>
            <w:vAlign w:val="center"/>
          </w:tcPr>
          <w:p w14:paraId="0359ADA2"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ECO</w:t>
            </w:r>
          </w:p>
        </w:tc>
        <w:tc>
          <w:tcPr>
            <w:tcW w:w="595" w:type="dxa"/>
            <w:vAlign w:val="center"/>
          </w:tcPr>
          <w:p w14:paraId="2266DD72"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213</w:t>
            </w:r>
          </w:p>
        </w:tc>
        <w:tc>
          <w:tcPr>
            <w:tcW w:w="4750" w:type="dxa"/>
            <w:tcBorders>
              <w:bottom w:val="single" w:sz="8" w:space="0" w:color="548DD4"/>
              <w:right w:val="single" w:sz="8" w:space="0" w:color="548DD4"/>
            </w:tcBorders>
            <w:vAlign w:val="center"/>
          </w:tcPr>
          <w:p w14:paraId="5F4A1DBA"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Intermediate Microeconomics</w:t>
            </w:r>
          </w:p>
        </w:tc>
        <w:tc>
          <w:tcPr>
            <w:tcW w:w="331" w:type="dxa"/>
            <w:tcBorders>
              <w:left w:val="single" w:sz="8" w:space="0" w:color="548DD4"/>
            </w:tcBorders>
            <w:vAlign w:val="center"/>
          </w:tcPr>
          <w:p w14:paraId="39635511"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32C3479E"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089F3518"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5EC49223"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3627404D"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7</w:t>
            </w:r>
          </w:p>
        </w:tc>
      </w:tr>
      <w:tr w:rsidR="005B2805" w14:paraId="096E4898" w14:textId="77777777" w:rsidTr="002E73A1">
        <w:trPr>
          <w:trHeight w:val="195"/>
        </w:trPr>
        <w:tc>
          <w:tcPr>
            <w:tcW w:w="950" w:type="dxa"/>
            <w:tcBorders>
              <w:bottom w:val="single" w:sz="8" w:space="0" w:color="548DD4"/>
            </w:tcBorders>
            <w:shd w:val="clear" w:color="auto" w:fill="D3DFEE"/>
            <w:vAlign w:val="center"/>
          </w:tcPr>
          <w:p w14:paraId="5035BAF5" w14:textId="77777777" w:rsidR="005B2805" w:rsidRDefault="00B00317"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tcBorders>
              <w:bottom w:val="single" w:sz="8" w:space="0" w:color="548DD4"/>
            </w:tcBorders>
            <w:shd w:val="clear" w:color="auto" w:fill="D3DFEE"/>
            <w:vAlign w:val="center"/>
          </w:tcPr>
          <w:p w14:paraId="385238DF" w14:textId="77777777" w:rsidR="005B2805" w:rsidRDefault="00B00317"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303</w:t>
            </w:r>
          </w:p>
        </w:tc>
        <w:tc>
          <w:tcPr>
            <w:tcW w:w="4750" w:type="dxa"/>
            <w:tcBorders>
              <w:top w:val="single" w:sz="8" w:space="0" w:color="548DD4"/>
              <w:bottom w:val="single" w:sz="8" w:space="0" w:color="548DD4"/>
            </w:tcBorders>
            <w:shd w:val="clear" w:color="auto" w:fill="D3DFEE"/>
            <w:vAlign w:val="center"/>
          </w:tcPr>
          <w:p w14:paraId="455CA41E" w14:textId="77777777" w:rsidR="005B2805" w:rsidRDefault="00B00317" w:rsidP="00384354">
            <w:pPr>
              <w:pBdr>
                <w:top w:val="nil"/>
                <w:left w:val="nil"/>
                <w:bottom w:val="nil"/>
                <w:right w:val="nil"/>
                <w:between w:val="nil"/>
              </w:pBdr>
              <w:spacing w:line="172"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Financial Markets and Institutions</w:t>
            </w:r>
          </w:p>
        </w:tc>
        <w:tc>
          <w:tcPr>
            <w:tcW w:w="331" w:type="dxa"/>
            <w:tcBorders>
              <w:bottom w:val="single" w:sz="8" w:space="0" w:color="548DD4"/>
            </w:tcBorders>
            <w:shd w:val="clear" w:color="auto" w:fill="D3DFEE"/>
            <w:vAlign w:val="center"/>
          </w:tcPr>
          <w:p w14:paraId="0E10FC53" w14:textId="77777777" w:rsidR="005B2805" w:rsidRDefault="00B00317" w:rsidP="00384354">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tcBorders>
              <w:bottom w:val="single" w:sz="8" w:space="0" w:color="548DD4"/>
            </w:tcBorders>
            <w:shd w:val="clear" w:color="auto" w:fill="D3DFEE"/>
            <w:vAlign w:val="center"/>
          </w:tcPr>
          <w:p w14:paraId="3CACC56F" w14:textId="77777777" w:rsidR="005B2805" w:rsidRDefault="00B00317" w:rsidP="00384354">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tcBorders>
              <w:bottom w:val="single" w:sz="8" w:space="0" w:color="548DD4"/>
            </w:tcBorders>
            <w:shd w:val="clear" w:color="auto" w:fill="D3DFEE"/>
            <w:vAlign w:val="center"/>
          </w:tcPr>
          <w:p w14:paraId="4B1EFF87"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tcBorders>
              <w:bottom w:val="single" w:sz="8" w:space="0" w:color="548DD4"/>
            </w:tcBorders>
            <w:shd w:val="clear" w:color="auto" w:fill="D3DFEE"/>
            <w:vAlign w:val="center"/>
          </w:tcPr>
          <w:p w14:paraId="7F3DAD77"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tcBorders>
              <w:bottom w:val="single" w:sz="8" w:space="0" w:color="548DD4"/>
            </w:tcBorders>
            <w:shd w:val="clear" w:color="auto" w:fill="D3DFEE"/>
            <w:vAlign w:val="center"/>
          </w:tcPr>
          <w:p w14:paraId="7C349CBF" w14:textId="77777777" w:rsidR="005B2805" w:rsidRDefault="00B00317" w:rsidP="00384354">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5B2805" w14:paraId="539CD830" w14:textId="77777777" w:rsidTr="002E73A1">
        <w:trPr>
          <w:trHeight w:val="195"/>
        </w:trPr>
        <w:tc>
          <w:tcPr>
            <w:tcW w:w="950" w:type="dxa"/>
            <w:tcBorders>
              <w:bottom w:val="single" w:sz="8" w:space="0" w:color="548DD4"/>
            </w:tcBorders>
            <w:shd w:val="clear" w:color="auto" w:fill="FFFFFF"/>
            <w:vAlign w:val="center"/>
          </w:tcPr>
          <w:p w14:paraId="66E3B6C6" w14:textId="77777777" w:rsidR="005B2805" w:rsidRDefault="00B00317" w:rsidP="002E73A1">
            <w:pPr>
              <w:pBdr>
                <w:top w:val="nil"/>
                <w:left w:val="nil"/>
                <w:bottom w:val="nil"/>
                <w:right w:val="nil"/>
                <w:between w:val="nil"/>
              </w:pBdr>
              <w:spacing w:line="172"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595" w:type="dxa"/>
            <w:tcBorders>
              <w:bottom w:val="single" w:sz="8" w:space="0" w:color="548DD4"/>
            </w:tcBorders>
            <w:shd w:val="clear" w:color="auto" w:fill="FFFFFF"/>
            <w:vAlign w:val="center"/>
          </w:tcPr>
          <w:p w14:paraId="48E7B5AD" w14:textId="77777777" w:rsidR="005B2805" w:rsidRDefault="00B00317" w:rsidP="002E73A1">
            <w:pPr>
              <w:pBdr>
                <w:top w:val="nil"/>
                <w:left w:val="nil"/>
                <w:bottom w:val="nil"/>
                <w:right w:val="nil"/>
                <w:between w:val="nil"/>
              </w:pBdr>
              <w:spacing w:line="172" w:lineRule="auto"/>
              <w:ind w:left="107"/>
              <w:rPr>
                <w:rFonts w:ascii="Gill Sans" w:eastAsia="Gill Sans" w:hAnsi="Gill Sans" w:cs="Gill Sans"/>
                <w:b/>
                <w:color w:val="002060"/>
                <w:sz w:val="16"/>
                <w:szCs w:val="16"/>
              </w:rPr>
            </w:pPr>
            <w:r>
              <w:rPr>
                <w:rFonts w:ascii="Gill Sans" w:eastAsia="Gill Sans" w:hAnsi="Gill Sans" w:cs="Gill Sans"/>
                <w:b/>
                <w:color w:val="002060"/>
                <w:sz w:val="16"/>
                <w:szCs w:val="16"/>
              </w:rPr>
              <w:t>315</w:t>
            </w:r>
          </w:p>
        </w:tc>
        <w:tc>
          <w:tcPr>
            <w:tcW w:w="4750" w:type="dxa"/>
            <w:tcBorders>
              <w:top w:val="single" w:sz="8" w:space="0" w:color="548DD4"/>
              <w:bottom w:val="single" w:sz="8" w:space="0" w:color="548DD4"/>
            </w:tcBorders>
            <w:shd w:val="clear" w:color="auto" w:fill="FFFFFF"/>
            <w:vAlign w:val="center"/>
          </w:tcPr>
          <w:p w14:paraId="7C318F53" w14:textId="77777777" w:rsidR="005B2805" w:rsidRDefault="00B00317" w:rsidP="00384354">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Econometrics</w:t>
            </w:r>
          </w:p>
        </w:tc>
        <w:tc>
          <w:tcPr>
            <w:tcW w:w="331" w:type="dxa"/>
            <w:tcBorders>
              <w:bottom w:val="single" w:sz="8" w:space="0" w:color="548DD4"/>
            </w:tcBorders>
            <w:shd w:val="clear" w:color="auto" w:fill="FFFFFF"/>
            <w:vAlign w:val="center"/>
          </w:tcPr>
          <w:p w14:paraId="14546F6C" w14:textId="77777777" w:rsidR="005B2805" w:rsidRDefault="00B00317" w:rsidP="00384354">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bottom w:val="single" w:sz="8" w:space="0" w:color="548DD4"/>
            </w:tcBorders>
            <w:shd w:val="clear" w:color="auto" w:fill="FFFFFF"/>
            <w:vAlign w:val="center"/>
          </w:tcPr>
          <w:p w14:paraId="064336EA" w14:textId="77777777" w:rsidR="005B2805" w:rsidRDefault="00B00317" w:rsidP="00384354">
            <w:pPr>
              <w:pBdr>
                <w:top w:val="nil"/>
                <w:left w:val="nil"/>
                <w:bottom w:val="nil"/>
                <w:right w:val="nil"/>
                <w:between w:val="nil"/>
              </w:pBdr>
              <w:spacing w:line="172" w:lineRule="auto"/>
              <w:ind w:right="20"/>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4" w:type="dxa"/>
            <w:tcBorders>
              <w:bottom w:val="single" w:sz="8" w:space="0" w:color="548DD4"/>
            </w:tcBorders>
            <w:shd w:val="clear" w:color="auto" w:fill="FFFFFF"/>
            <w:vAlign w:val="center"/>
          </w:tcPr>
          <w:p w14:paraId="5B9E56B8"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bottom w:val="single" w:sz="8" w:space="0" w:color="548DD4"/>
            </w:tcBorders>
            <w:shd w:val="clear" w:color="auto" w:fill="FFFFFF"/>
            <w:vAlign w:val="center"/>
          </w:tcPr>
          <w:p w14:paraId="6471B505"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18" w:type="dxa"/>
            <w:tcBorders>
              <w:bottom w:val="single" w:sz="8" w:space="0" w:color="548DD4"/>
            </w:tcBorders>
            <w:shd w:val="clear" w:color="auto" w:fill="FFFFFF"/>
            <w:vAlign w:val="center"/>
          </w:tcPr>
          <w:p w14:paraId="793A7B65" w14:textId="77777777" w:rsidR="005B2805" w:rsidRDefault="00B00317" w:rsidP="00384354">
            <w:pPr>
              <w:pBdr>
                <w:top w:val="nil"/>
                <w:left w:val="nil"/>
                <w:bottom w:val="nil"/>
                <w:right w:val="nil"/>
                <w:between w:val="nil"/>
              </w:pBdr>
              <w:spacing w:line="172" w:lineRule="auto"/>
              <w:ind w:left="110"/>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6866A718" w14:textId="77777777" w:rsidTr="002E73A1">
        <w:trPr>
          <w:trHeight w:val="198"/>
        </w:trPr>
        <w:tc>
          <w:tcPr>
            <w:tcW w:w="950"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431E8513"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ACCA</w:t>
            </w:r>
          </w:p>
        </w:tc>
        <w:tc>
          <w:tcPr>
            <w:tcW w:w="595"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04E4095D"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102</w:t>
            </w:r>
          </w:p>
        </w:tc>
        <w:tc>
          <w:tcPr>
            <w:tcW w:w="4750"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3B47F7FF"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Financial Accounting</w:t>
            </w:r>
          </w:p>
        </w:tc>
        <w:tc>
          <w:tcPr>
            <w:tcW w:w="331"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5301C8DA"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06833D86"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73DBE77D"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564C8DE3"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tcBorders>
              <w:top w:val="single" w:sz="8" w:space="0" w:color="548DD4"/>
              <w:left w:val="single" w:sz="8" w:space="0" w:color="548DD4"/>
              <w:bottom w:val="single" w:sz="8" w:space="0" w:color="548DD4"/>
              <w:right w:val="single" w:sz="8" w:space="0" w:color="548DD4"/>
            </w:tcBorders>
            <w:shd w:val="clear" w:color="auto" w:fill="D3DFEE"/>
            <w:vAlign w:val="center"/>
          </w:tcPr>
          <w:p w14:paraId="51EC1175"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7</w:t>
            </w:r>
          </w:p>
        </w:tc>
      </w:tr>
      <w:tr w:rsidR="005B2805" w14:paraId="72BFBFAF" w14:textId="77777777" w:rsidTr="002E73A1">
        <w:trPr>
          <w:trHeight w:val="198"/>
        </w:trPr>
        <w:tc>
          <w:tcPr>
            <w:tcW w:w="950" w:type="dxa"/>
            <w:shd w:val="clear" w:color="auto" w:fill="FFFFFF" w:themeFill="background1"/>
            <w:vAlign w:val="center"/>
          </w:tcPr>
          <w:p w14:paraId="1799D4E1" w14:textId="77777777" w:rsidR="005B2805" w:rsidRDefault="005B2805" w:rsidP="00384354">
            <w:pPr>
              <w:pBdr>
                <w:top w:val="nil"/>
                <w:left w:val="nil"/>
                <w:bottom w:val="nil"/>
                <w:right w:val="nil"/>
                <w:between w:val="nil"/>
              </w:pBdr>
              <w:rPr>
                <w:rFonts w:ascii="Gill Sans" w:eastAsia="Gill Sans" w:hAnsi="Gill Sans" w:cs="Gill Sans"/>
                <w:color w:val="000000"/>
                <w:sz w:val="16"/>
                <w:szCs w:val="16"/>
              </w:rPr>
            </w:pPr>
            <w:bookmarkStart w:id="0" w:name="_heading=h.gjdgxs" w:colFirst="0" w:colLast="0"/>
            <w:bookmarkEnd w:id="0"/>
          </w:p>
        </w:tc>
        <w:tc>
          <w:tcPr>
            <w:tcW w:w="595" w:type="dxa"/>
            <w:shd w:val="clear" w:color="auto" w:fill="FFFFFF" w:themeFill="background1"/>
            <w:vAlign w:val="center"/>
          </w:tcPr>
          <w:p w14:paraId="038884A6" w14:textId="77777777" w:rsidR="005B2805" w:rsidRDefault="005B2805" w:rsidP="002E73A1">
            <w:pPr>
              <w:pBdr>
                <w:top w:val="nil"/>
                <w:left w:val="nil"/>
                <w:bottom w:val="nil"/>
                <w:right w:val="nil"/>
                <w:between w:val="nil"/>
              </w:pBdr>
              <w:rPr>
                <w:rFonts w:ascii="Gill Sans" w:eastAsia="Gill Sans" w:hAnsi="Gill Sans" w:cs="Gill Sans"/>
                <w:color w:val="000000"/>
                <w:sz w:val="16"/>
                <w:szCs w:val="16"/>
              </w:rPr>
            </w:pPr>
          </w:p>
        </w:tc>
        <w:tc>
          <w:tcPr>
            <w:tcW w:w="4750" w:type="dxa"/>
            <w:shd w:val="clear" w:color="auto" w:fill="FFFFFF" w:themeFill="background1"/>
            <w:vAlign w:val="center"/>
          </w:tcPr>
          <w:p w14:paraId="27557DAB"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Second Foreign Language Elective I</w:t>
            </w:r>
          </w:p>
        </w:tc>
        <w:tc>
          <w:tcPr>
            <w:tcW w:w="331" w:type="dxa"/>
            <w:shd w:val="clear" w:color="auto" w:fill="FFFFFF" w:themeFill="background1"/>
            <w:vAlign w:val="center"/>
          </w:tcPr>
          <w:p w14:paraId="15C2C6CA"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shd w:val="clear" w:color="auto" w:fill="FFFFFF" w:themeFill="background1"/>
            <w:vAlign w:val="center"/>
          </w:tcPr>
          <w:p w14:paraId="6C50F9AA"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4" w:type="dxa"/>
            <w:shd w:val="clear" w:color="auto" w:fill="FFFFFF" w:themeFill="background1"/>
            <w:vAlign w:val="center"/>
          </w:tcPr>
          <w:p w14:paraId="7986D721"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themeFill="background1"/>
            <w:vAlign w:val="center"/>
          </w:tcPr>
          <w:p w14:paraId="44F80E3D"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themeFill="background1"/>
            <w:vAlign w:val="center"/>
          </w:tcPr>
          <w:p w14:paraId="7B4720BC"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5B2805" w14:paraId="5F4DD55E" w14:textId="77777777" w:rsidTr="00384354">
        <w:trPr>
          <w:trHeight w:val="198"/>
        </w:trPr>
        <w:tc>
          <w:tcPr>
            <w:tcW w:w="6295" w:type="dxa"/>
            <w:gridSpan w:val="3"/>
            <w:shd w:val="clear" w:color="auto" w:fill="FBD4B4"/>
            <w:vAlign w:val="center"/>
          </w:tcPr>
          <w:p w14:paraId="41299249" w14:textId="77777777" w:rsidR="005B2805" w:rsidRDefault="00B00317" w:rsidP="00384354">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w:t>
            </w:r>
            <w:r>
              <w:rPr>
                <w:rFonts w:ascii="Gill Sans" w:eastAsia="Gill Sans" w:hAnsi="Gill Sans" w:cs="Gill Sans"/>
                <w:b/>
                <w:color w:val="002060"/>
                <w:sz w:val="16"/>
                <w:szCs w:val="16"/>
                <w:vertAlign w:val="superscript"/>
              </w:rPr>
              <w:t>th</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72DDE225"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4539874C" w14:textId="77777777" w:rsidR="005B2805" w:rsidRDefault="00B00317" w:rsidP="00384354">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4B085124"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191DA673"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2187517C"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5B2805" w14:paraId="29FFFD28" w14:textId="77777777" w:rsidTr="002E73A1">
        <w:trPr>
          <w:trHeight w:val="198"/>
        </w:trPr>
        <w:tc>
          <w:tcPr>
            <w:tcW w:w="950" w:type="dxa"/>
            <w:vAlign w:val="center"/>
          </w:tcPr>
          <w:p w14:paraId="47FF5063"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ECO</w:t>
            </w:r>
          </w:p>
        </w:tc>
        <w:tc>
          <w:tcPr>
            <w:tcW w:w="595" w:type="dxa"/>
            <w:vAlign w:val="center"/>
          </w:tcPr>
          <w:p w14:paraId="28BBCC9E"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214</w:t>
            </w:r>
          </w:p>
        </w:tc>
        <w:tc>
          <w:tcPr>
            <w:tcW w:w="4750" w:type="dxa"/>
            <w:tcBorders>
              <w:bottom w:val="single" w:sz="8" w:space="0" w:color="548DD4"/>
              <w:right w:val="single" w:sz="8" w:space="0" w:color="548DD4"/>
            </w:tcBorders>
            <w:vAlign w:val="center"/>
          </w:tcPr>
          <w:p w14:paraId="47A59D65"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Intermediate Macroeconomics</w:t>
            </w:r>
          </w:p>
        </w:tc>
        <w:tc>
          <w:tcPr>
            <w:tcW w:w="331" w:type="dxa"/>
            <w:tcBorders>
              <w:left w:val="single" w:sz="8" w:space="0" w:color="548DD4"/>
            </w:tcBorders>
            <w:vAlign w:val="center"/>
          </w:tcPr>
          <w:p w14:paraId="3793F6EC"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42747D4C"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09F7A3FB"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7C5A7FB7"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36E27DC7"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5B2805" w14:paraId="3DEB3E26" w14:textId="77777777" w:rsidTr="002E73A1">
        <w:trPr>
          <w:trHeight w:val="196"/>
        </w:trPr>
        <w:tc>
          <w:tcPr>
            <w:tcW w:w="950" w:type="dxa"/>
            <w:shd w:val="clear" w:color="auto" w:fill="D3DFEE"/>
            <w:vAlign w:val="center"/>
          </w:tcPr>
          <w:p w14:paraId="5C9FB468" w14:textId="77777777" w:rsidR="005B2805" w:rsidRDefault="00B00317"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ACCA</w:t>
            </w:r>
          </w:p>
        </w:tc>
        <w:tc>
          <w:tcPr>
            <w:tcW w:w="595" w:type="dxa"/>
            <w:shd w:val="clear" w:color="auto" w:fill="D3DFEE"/>
            <w:vAlign w:val="center"/>
          </w:tcPr>
          <w:p w14:paraId="75D8E18E" w14:textId="77777777" w:rsidR="005B2805" w:rsidRDefault="00B00317"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202</w:t>
            </w:r>
          </w:p>
        </w:tc>
        <w:tc>
          <w:tcPr>
            <w:tcW w:w="4750" w:type="dxa"/>
            <w:tcBorders>
              <w:top w:val="single" w:sz="8" w:space="0" w:color="548DD4"/>
            </w:tcBorders>
            <w:shd w:val="clear" w:color="auto" w:fill="D3DFEE"/>
            <w:vAlign w:val="center"/>
          </w:tcPr>
          <w:p w14:paraId="1C51F462" w14:textId="77777777" w:rsidR="005B2805" w:rsidRDefault="00B00317" w:rsidP="00384354">
            <w:pPr>
              <w:pBdr>
                <w:top w:val="nil"/>
                <w:left w:val="nil"/>
                <w:bottom w:val="nil"/>
                <w:right w:val="nil"/>
                <w:between w:val="nil"/>
              </w:pBdr>
              <w:spacing w:line="172"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Managerial Accounting</w:t>
            </w:r>
          </w:p>
        </w:tc>
        <w:tc>
          <w:tcPr>
            <w:tcW w:w="331" w:type="dxa"/>
            <w:shd w:val="clear" w:color="auto" w:fill="D3DFEE"/>
            <w:vAlign w:val="center"/>
          </w:tcPr>
          <w:p w14:paraId="0F190761" w14:textId="77777777" w:rsidR="005B2805" w:rsidRDefault="00B00317" w:rsidP="00384354">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4E3CDB6B" w14:textId="77777777" w:rsidR="005B2805" w:rsidRDefault="00B00317" w:rsidP="00384354">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0FBA8725"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01DF3FCE" w14:textId="77777777" w:rsidR="005B2805" w:rsidRDefault="00B00317" w:rsidP="00384354">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6C9F7F80" w14:textId="77777777" w:rsidR="005B2805" w:rsidRDefault="00B00317" w:rsidP="00384354">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5B2805" w14:paraId="364DD2F8" w14:textId="77777777" w:rsidTr="002E73A1">
        <w:trPr>
          <w:trHeight w:val="198"/>
        </w:trPr>
        <w:tc>
          <w:tcPr>
            <w:tcW w:w="950" w:type="dxa"/>
            <w:vAlign w:val="center"/>
          </w:tcPr>
          <w:p w14:paraId="04BC10E6"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BBA</w:t>
            </w:r>
          </w:p>
        </w:tc>
        <w:tc>
          <w:tcPr>
            <w:tcW w:w="595" w:type="dxa"/>
            <w:vAlign w:val="center"/>
          </w:tcPr>
          <w:p w14:paraId="3DE0F9E8" w14:textId="77777777" w:rsidR="005B2805" w:rsidRDefault="00B00317"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222</w:t>
            </w:r>
          </w:p>
        </w:tc>
        <w:tc>
          <w:tcPr>
            <w:tcW w:w="4750" w:type="dxa"/>
            <w:vAlign w:val="center"/>
          </w:tcPr>
          <w:p w14:paraId="7AE01584"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Entrepreneurship Applications</w:t>
            </w:r>
          </w:p>
        </w:tc>
        <w:tc>
          <w:tcPr>
            <w:tcW w:w="331" w:type="dxa"/>
            <w:vAlign w:val="center"/>
          </w:tcPr>
          <w:p w14:paraId="01A659CD"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vAlign w:val="center"/>
          </w:tcPr>
          <w:p w14:paraId="65CFAFDD"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6B9A996F"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24FD2F10"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8" w:type="dxa"/>
            <w:vAlign w:val="center"/>
          </w:tcPr>
          <w:p w14:paraId="2003367B"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r>
      <w:tr w:rsidR="005B2805" w14:paraId="647BEBCA" w14:textId="77777777" w:rsidTr="00844D96">
        <w:trPr>
          <w:trHeight w:val="198"/>
        </w:trPr>
        <w:tc>
          <w:tcPr>
            <w:tcW w:w="950" w:type="dxa"/>
            <w:shd w:val="clear" w:color="auto" w:fill="DBE5F1" w:themeFill="accent1" w:themeFillTint="33"/>
            <w:vAlign w:val="center"/>
          </w:tcPr>
          <w:p w14:paraId="469E4B32" w14:textId="77777777" w:rsidR="005B2805" w:rsidRDefault="005B2805" w:rsidP="00384354">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DBE5F1" w:themeFill="accent1" w:themeFillTint="33"/>
            <w:vAlign w:val="center"/>
          </w:tcPr>
          <w:p w14:paraId="41B78EE9" w14:textId="77777777" w:rsidR="005B2805" w:rsidRDefault="005B2805" w:rsidP="00384354">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DBE5F1" w:themeFill="accent1" w:themeFillTint="33"/>
            <w:vAlign w:val="center"/>
          </w:tcPr>
          <w:p w14:paraId="39F26101" w14:textId="77777777" w:rsidR="005B2805" w:rsidRDefault="00B00317" w:rsidP="00384354">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Second Foreign Language Elective II</w:t>
            </w:r>
          </w:p>
        </w:tc>
        <w:tc>
          <w:tcPr>
            <w:tcW w:w="331" w:type="dxa"/>
            <w:shd w:val="clear" w:color="auto" w:fill="DBE5F1" w:themeFill="accent1" w:themeFillTint="33"/>
            <w:vAlign w:val="center"/>
          </w:tcPr>
          <w:p w14:paraId="22802D78" w14:textId="77777777" w:rsidR="005B2805" w:rsidRDefault="00B00317" w:rsidP="00384354">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41" w:type="dxa"/>
            <w:shd w:val="clear" w:color="auto" w:fill="DBE5F1" w:themeFill="accent1" w:themeFillTint="33"/>
            <w:vAlign w:val="center"/>
          </w:tcPr>
          <w:p w14:paraId="2A5D20B9" w14:textId="77777777" w:rsidR="005B2805" w:rsidRDefault="00B00317" w:rsidP="00384354">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2</w:t>
            </w:r>
          </w:p>
        </w:tc>
        <w:tc>
          <w:tcPr>
            <w:tcW w:w="314" w:type="dxa"/>
            <w:shd w:val="clear" w:color="auto" w:fill="DBE5F1" w:themeFill="accent1" w:themeFillTint="33"/>
            <w:vAlign w:val="center"/>
          </w:tcPr>
          <w:p w14:paraId="51BD21A9"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BE5F1" w:themeFill="accent1" w:themeFillTint="33"/>
            <w:vAlign w:val="center"/>
          </w:tcPr>
          <w:p w14:paraId="5FC14308" w14:textId="77777777" w:rsidR="005B2805" w:rsidRDefault="00B00317" w:rsidP="00384354">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BE5F1" w:themeFill="accent1" w:themeFillTint="33"/>
            <w:vAlign w:val="center"/>
          </w:tcPr>
          <w:p w14:paraId="143586AA" w14:textId="77777777" w:rsidR="005B2805" w:rsidRDefault="00B00317" w:rsidP="00384354">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844D96" w14:paraId="6BB28DF8" w14:textId="77777777" w:rsidTr="00844D96">
        <w:trPr>
          <w:trHeight w:val="198"/>
        </w:trPr>
        <w:tc>
          <w:tcPr>
            <w:tcW w:w="950" w:type="dxa"/>
            <w:shd w:val="clear" w:color="auto" w:fill="FFFFFF" w:themeFill="background1"/>
            <w:vAlign w:val="center"/>
          </w:tcPr>
          <w:p w14:paraId="29AAA752"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FFFFFF" w:themeFill="background1"/>
            <w:vAlign w:val="center"/>
          </w:tcPr>
          <w:p w14:paraId="12E1CF75" w14:textId="77777777" w:rsidR="00844D96" w:rsidRDefault="00844D96" w:rsidP="00844D96">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FFFFFF" w:themeFill="background1"/>
            <w:vAlign w:val="center"/>
          </w:tcPr>
          <w:p w14:paraId="7BE066BC" w14:textId="5EA708C6"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Faculty Elective I</w:t>
            </w:r>
          </w:p>
        </w:tc>
        <w:tc>
          <w:tcPr>
            <w:tcW w:w="331" w:type="dxa"/>
            <w:shd w:val="clear" w:color="auto" w:fill="FFFFFF" w:themeFill="background1"/>
            <w:vAlign w:val="center"/>
          </w:tcPr>
          <w:p w14:paraId="6AD23314" w14:textId="078AC28C"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shd w:val="clear" w:color="auto" w:fill="FFFFFF" w:themeFill="background1"/>
            <w:vAlign w:val="center"/>
          </w:tcPr>
          <w:p w14:paraId="1CFE7EFA" w14:textId="71563BD0"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4" w:type="dxa"/>
            <w:shd w:val="clear" w:color="auto" w:fill="FFFFFF" w:themeFill="background1"/>
            <w:vAlign w:val="center"/>
          </w:tcPr>
          <w:p w14:paraId="6A5A0845" w14:textId="14419B4B"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shd w:val="clear" w:color="auto" w:fill="FFFFFF" w:themeFill="background1"/>
            <w:vAlign w:val="center"/>
          </w:tcPr>
          <w:p w14:paraId="1AFC3BE6" w14:textId="33EF421F"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18" w:type="dxa"/>
            <w:shd w:val="clear" w:color="auto" w:fill="FFFFFF" w:themeFill="background1"/>
            <w:vAlign w:val="center"/>
          </w:tcPr>
          <w:p w14:paraId="5992B18F" w14:textId="7CC869BD"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844D96" w14:paraId="5EB90FDC" w14:textId="77777777" w:rsidTr="00384354">
        <w:trPr>
          <w:trHeight w:val="198"/>
        </w:trPr>
        <w:tc>
          <w:tcPr>
            <w:tcW w:w="950" w:type="dxa"/>
            <w:shd w:val="clear" w:color="auto" w:fill="D9E1F2"/>
            <w:vAlign w:val="center"/>
          </w:tcPr>
          <w:p w14:paraId="0111A1E4"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D9E1F2"/>
            <w:vAlign w:val="center"/>
          </w:tcPr>
          <w:p w14:paraId="1C7C64D2" w14:textId="77777777" w:rsidR="00844D96" w:rsidRDefault="00844D96" w:rsidP="00844D96">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D9E1F2"/>
            <w:vAlign w:val="center"/>
          </w:tcPr>
          <w:p w14:paraId="6B34A095"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University Elective I</w:t>
            </w:r>
          </w:p>
        </w:tc>
        <w:tc>
          <w:tcPr>
            <w:tcW w:w="331" w:type="dxa"/>
            <w:shd w:val="clear" w:color="auto" w:fill="D9E1F2"/>
            <w:vAlign w:val="center"/>
          </w:tcPr>
          <w:p w14:paraId="5D0166BB"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9E1F2"/>
            <w:vAlign w:val="center"/>
          </w:tcPr>
          <w:p w14:paraId="19CEFA10"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9E1F2"/>
            <w:vAlign w:val="center"/>
          </w:tcPr>
          <w:p w14:paraId="345C0165"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9E1F2"/>
            <w:vAlign w:val="center"/>
          </w:tcPr>
          <w:p w14:paraId="48AE4167"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9E1F2"/>
            <w:vAlign w:val="center"/>
          </w:tcPr>
          <w:p w14:paraId="600FF1B8"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844D96" w14:paraId="6A29015C" w14:textId="77777777" w:rsidTr="00384354">
        <w:trPr>
          <w:trHeight w:val="198"/>
        </w:trPr>
        <w:tc>
          <w:tcPr>
            <w:tcW w:w="6295" w:type="dxa"/>
            <w:gridSpan w:val="3"/>
            <w:shd w:val="clear" w:color="auto" w:fill="FBD4B4"/>
            <w:vAlign w:val="center"/>
          </w:tcPr>
          <w:p w14:paraId="7CA259F6" w14:textId="77777777" w:rsidR="00844D96" w:rsidRDefault="00844D96" w:rsidP="00844D96">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5</w:t>
            </w:r>
            <w:r>
              <w:rPr>
                <w:rFonts w:ascii="Gill Sans" w:eastAsia="Gill Sans" w:hAnsi="Gill Sans" w:cs="Gill Sans"/>
                <w:b/>
                <w:color w:val="002060"/>
                <w:sz w:val="16"/>
                <w:szCs w:val="16"/>
                <w:vertAlign w:val="superscript"/>
              </w:rPr>
              <w:t>th</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7B6239E9"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0254901E"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012974BE"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2E704616"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243D9926"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844D96" w14:paraId="39FE1B5F" w14:textId="77777777" w:rsidTr="002E73A1">
        <w:trPr>
          <w:trHeight w:val="196"/>
        </w:trPr>
        <w:tc>
          <w:tcPr>
            <w:tcW w:w="950" w:type="dxa"/>
            <w:vAlign w:val="center"/>
          </w:tcPr>
          <w:p w14:paraId="4226119B" w14:textId="77777777" w:rsidR="00844D96" w:rsidRDefault="00844D96"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vAlign w:val="center"/>
          </w:tcPr>
          <w:p w14:paraId="497E4E1C" w14:textId="77777777" w:rsidR="00844D96" w:rsidRDefault="00844D96"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301</w:t>
            </w:r>
          </w:p>
        </w:tc>
        <w:tc>
          <w:tcPr>
            <w:tcW w:w="4750" w:type="dxa"/>
            <w:vAlign w:val="center"/>
          </w:tcPr>
          <w:p w14:paraId="0D876A1B" w14:textId="77777777" w:rsidR="00844D96" w:rsidRDefault="00844D96" w:rsidP="00844D96">
            <w:pPr>
              <w:pBdr>
                <w:top w:val="nil"/>
                <w:left w:val="nil"/>
                <w:bottom w:val="nil"/>
                <w:right w:val="nil"/>
                <w:between w:val="nil"/>
              </w:pBdr>
              <w:spacing w:line="172"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Business Finance</w:t>
            </w:r>
          </w:p>
        </w:tc>
        <w:tc>
          <w:tcPr>
            <w:tcW w:w="331" w:type="dxa"/>
            <w:vAlign w:val="center"/>
          </w:tcPr>
          <w:p w14:paraId="1EFE50CC" w14:textId="77777777" w:rsidR="00844D96" w:rsidRDefault="00844D96" w:rsidP="00844D96">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1D6E646C" w14:textId="77777777" w:rsidR="00844D96" w:rsidRDefault="00844D96" w:rsidP="00844D96">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2F0F538F"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7A0563FF"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3BDA1FAE" w14:textId="77777777" w:rsidR="00844D96" w:rsidRDefault="00844D96" w:rsidP="00844D96">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421A0FCF" w14:textId="77777777" w:rsidTr="002E73A1">
        <w:trPr>
          <w:trHeight w:val="198"/>
        </w:trPr>
        <w:tc>
          <w:tcPr>
            <w:tcW w:w="950" w:type="dxa"/>
            <w:shd w:val="clear" w:color="auto" w:fill="D3DFEE"/>
            <w:vAlign w:val="center"/>
          </w:tcPr>
          <w:p w14:paraId="646CD816"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shd w:val="clear" w:color="auto" w:fill="D3DFEE"/>
            <w:vAlign w:val="center"/>
          </w:tcPr>
          <w:p w14:paraId="3EAAB642"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304</w:t>
            </w:r>
          </w:p>
        </w:tc>
        <w:tc>
          <w:tcPr>
            <w:tcW w:w="4750" w:type="dxa"/>
            <w:shd w:val="clear" w:color="auto" w:fill="D3DFEE"/>
            <w:vAlign w:val="center"/>
          </w:tcPr>
          <w:p w14:paraId="361EDBE4"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Investment and Portfolio Management</w:t>
            </w:r>
          </w:p>
        </w:tc>
        <w:tc>
          <w:tcPr>
            <w:tcW w:w="331" w:type="dxa"/>
            <w:shd w:val="clear" w:color="auto" w:fill="D3DFEE"/>
            <w:vAlign w:val="center"/>
          </w:tcPr>
          <w:p w14:paraId="58E69278"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208DDADD"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7D121EE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3B37B2B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62CF3466"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0BFB0746" w14:textId="77777777" w:rsidTr="002E73A1">
        <w:trPr>
          <w:trHeight w:val="198"/>
        </w:trPr>
        <w:tc>
          <w:tcPr>
            <w:tcW w:w="950" w:type="dxa"/>
            <w:vAlign w:val="center"/>
          </w:tcPr>
          <w:p w14:paraId="7CDD6178"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vAlign w:val="center"/>
          </w:tcPr>
          <w:p w14:paraId="53F140AA"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311</w:t>
            </w:r>
          </w:p>
        </w:tc>
        <w:tc>
          <w:tcPr>
            <w:tcW w:w="4750" w:type="dxa"/>
            <w:vAlign w:val="center"/>
          </w:tcPr>
          <w:p w14:paraId="694A8E33"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International Economics</w:t>
            </w:r>
          </w:p>
        </w:tc>
        <w:tc>
          <w:tcPr>
            <w:tcW w:w="331" w:type="dxa"/>
            <w:vAlign w:val="center"/>
          </w:tcPr>
          <w:p w14:paraId="6C3E2F90"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28B39CE0"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0D961711"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51FFAAE9"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584C8E46"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222A5056" w14:textId="77777777" w:rsidTr="002E73A1">
        <w:trPr>
          <w:trHeight w:val="198"/>
        </w:trPr>
        <w:tc>
          <w:tcPr>
            <w:tcW w:w="950" w:type="dxa"/>
            <w:shd w:val="clear" w:color="auto" w:fill="D3DFEE"/>
            <w:vAlign w:val="center"/>
          </w:tcPr>
          <w:p w14:paraId="3852B4DD"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BBA</w:t>
            </w:r>
          </w:p>
        </w:tc>
        <w:tc>
          <w:tcPr>
            <w:tcW w:w="595" w:type="dxa"/>
            <w:shd w:val="clear" w:color="auto" w:fill="D3DFEE"/>
            <w:vAlign w:val="center"/>
          </w:tcPr>
          <w:p w14:paraId="57F1511C"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411</w:t>
            </w:r>
          </w:p>
        </w:tc>
        <w:tc>
          <w:tcPr>
            <w:tcW w:w="4750" w:type="dxa"/>
            <w:shd w:val="clear" w:color="auto" w:fill="D3DFEE"/>
            <w:vAlign w:val="center"/>
          </w:tcPr>
          <w:p w14:paraId="5FC17C4E"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Business Law</w:t>
            </w:r>
          </w:p>
        </w:tc>
        <w:tc>
          <w:tcPr>
            <w:tcW w:w="331" w:type="dxa"/>
            <w:shd w:val="clear" w:color="auto" w:fill="D3DFEE"/>
            <w:vAlign w:val="center"/>
          </w:tcPr>
          <w:p w14:paraId="1CCAB413"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276AFA6C"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4E15B994"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327D536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0CF4B0AB"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702CF733" w14:textId="77777777" w:rsidTr="002E73A1">
        <w:trPr>
          <w:trHeight w:val="198"/>
        </w:trPr>
        <w:tc>
          <w:tcPr>
            <w:tcW w:w="950" w:type="dxa"/>
            <w:vAlign w:val="center"/>
          </w:tcPr>
          <w:p w14:paraId="4C58C045"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ACCA</w:t>
            </w:r>
          </w:p>
        </w:tc>
        <w:tc>
          <w:tcPr>
            <w:tcW w:w="595" w:type="dxa"/>
            <w:vAlign w:val="center"/>
          </w:tcPr>
          <w:p w14:paraId="03D4E66B"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306</w:t>
            </w:r>
          </w:p>
        </w:tc>
        <w:tc>
          <w:tcPr>
            <w:tcW w:w="4750" w:type="dxa"/>
            <w:vAlign w:val="center"/>
          </w:tcPr>
          <w:p w14:paraId="19985810"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Cost Accounting</w:t>
            </w:r>
          </w:p>
        </w:tc>
        <w:tc>
          <w:tcPr>
            <w:tcW w:w="331" w:type="dxa"/>
            <w:vAlign w:val="center"/>
          </w:tcPr>
          <w:p w14:paraId="04771257"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670753BE"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1F248C7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582CC4E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4889F947"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5C5BC60F" w14:textId="77777777" w:rsidTr="002E73A1">
        <w:trPr>
          <w:trHeight w:val="198"/>
        </w:trPr>
        <w:tc>
          <w:tcPr>
            <w:tcW w:w="6295" w:type="dxa"/>
            <w:gridSpan w:val="3"/>
            <w:shd w:val="clear" w:color="auto" w:fill="FBD4B4"/>
            <w:vAlign w:val="center"/>
          </w:tcPr>
          <w:p w14:paraId="08145AA3"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6</w:t>
            </w:r>
            <w:r>
              <w:rPr>
                <w:rFonts w:ascii="Gill Sans" w:eastAsia="Gill Sans" w:hAnsi="Gill Sans" w:cs="Gill Sans"/>
                <w:b/>
                <w:color w:val="002060"/>
                <w:sz w:val="16"/>
                <w:szCs w:val="16"/>
                <w:vertAlign w:val="superscript"/>
              </w:rPr>
              <w:t>th</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0FE5E37A"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01548502"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227F4E5B"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08EDCE7B"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2617065C"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844D96" w14:paraId="5B0037C7" w14:textId="77777777" w:rsidTr="002E73A1">
        <w:trPr>
          <w:trHeight w:val="196"/>
        </w:trPr>
        <w:tc>
          <w:tcPr>
            <w:tcW w:w="950" w:type="dxa"/>
            <w:vAlign w:val="center"/>
          </w:tcPr>
          <w:p w14:paraId="47CA0C59" w14:textId="77777777" w:rsidR="00844D96" w:rsidRDefault="00844D96"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vAlign w:val="center"/>
          </w:tcPr>
          <w:p w14:paraId="2D487ADD" w14:textId="77777777" w:rsidR="00844D96" w:rsidRDefault="00844D96"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302</w:t>
            </w:r>
          </w:p>
        </w:tc>
        <w:tc>
          <w:tcPr>
            <w:tcW w:w="4750" w:type="dxa"/>
            <w:vAlign w:val="center"/>
          </w:tcPr>
          <w:p w14:paraId="509E4388" w14:textId="77777777" w:rsidR="00844D96" w:rsidRDefault="00844D96" w:rsidP="00844D96">
            <w:pPr>
              <w:pBdr>
                <w:top w:val="nil"/>
                <w:left w:val="nil"/>
                <w:bottom w:val="nil"/>
                <w:right w:val="nil"/>
                <w:between w:val="nil"/>
              </w:pBdr>
              <w:spacing w:line="172"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Corporate Finance</w:t>
            </w:r>
          </w:p>
        </w:tc>
        <w:tc>
          <w:tcPr>
            <w:tcW w:w="331" w:type="dxa"/>
            <w:vAlign w:val="center"/>
          </w:tcPr>
          <w:p w14:paraId="62918AAD" w14:textId="77777777" w:rsidR="00844D96" w:rsidRDefault="00844D96" w:rsidP="00844D96">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0481F9A0" w14:textId="77777777" w:rsidR="00844D96" w:rsidRDefault="00844D96" w:rsidP="00844D96">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09521C63"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2E17AA5A"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5CEF14DD" w14:textId="77777777" w:rsidR="00844D96" w:rsidRDefault="00844D96" w:rsidP="00844D96">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7F4EE289" w14:textId="77777777" w:rsidTr="002E73A1">
        <w:trPr>
          <w:trHeight w:val="198"/>
        </w:trPr>
        <w:tc>
          <w:tcPr>
            <w:tcW w:w="950" w:type="dxa"/>
            <w:shd w:val="clear" w:color="auto" w:fill="D3DFEE"/>
            <w:vAlign w:val="center"/>
          </w:tcPr>
          <w:p w14:paraId="3268B0CD"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shd w:val="clear" w:color="auto" w:fill="D3DFEE"/>
            <w:vAlign w:val="center"/>
          </w:tcPr>
          <w:p w14:paraId="75536456"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305</w:t>
            </w:r>
          </w:p>
        </w:tc>
        <w:tc>
          <w:tcPr>
            <w:tcW w:w="4750" w:type="dxa"/>
            <w:shd w:val="clear" w:color="auto" w:fill="D3DFEE"/>
            <w:vAlign w:val="center"/>
          </w:tcPr>
          <w:p w14:paraId="1B3D3C78"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International Finance</w:t>
            </w:r>
          </w:p>
        </w:tc>
        <w:tc>
          <w:tcPr>
            <w:tcW w:w="331" w:type="dxa"/>
            <w:shd w:val="clear" w:color="auto" w:fill="D3DFEE"/>
            <w:vAlign w:val="center"/>
          </w:tcPr>
          <w:p w14:paraId="17457993"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5F55B5CC"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762C3231"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188E6EE6"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2B413304"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4CA78D84" w14:textId="77777777" w:rsidTr="002E73A1">
        <w:trPr>
          <w:trHeight w:val="198"/>
        </w:trPr>
        <w:tc>
          <w:tcPr>
            <w:tcW w:w="950" w:type="dxa"/>
            <w:vAlign w:val="center"/>
          </w:tcPr>
          <w:p w14:paraId="1055A9EB"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vAlign w:val="center"/>
          </w:tcPr>
          <w:p w14:paraId="4164517F"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312</w:t>
            </w:r>
          </w:p>
        </w:tc>
        <w:tc>
          <w:tcPr>
            <w:tcW w:w="4750" w:type="dxa"/>
            <w:vAlign w:val="center"/>
          </w:tcPr>
          <w:p w14:paraId="409746A9"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Economic Policies and Indicators</w:t>
            </w:r>
          </w:p>
        </w:tc>
        <w:tc>
          <w:tcPr>
            <w:tcW w:w="331" w:type="dxa"/>
            <w:vAlign w:val="center"/>
          </w:tcPr>
          <w:p w14:paraId="067E8CDA"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3FEE374D"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30CC4FFA"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2924FCD8"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0B04A7D7"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3F9EADE8" w14:textId="77777777" w:rsidTr="002E73A1">
        <w:trPr>
          <w:trHeight w:val="198"/>
        </w:trPr>
        <w:tc>
          <w:tcPr>
            <w:tcW w:w="950" w:type="dxa"/>
            <w:shd w:val="clear" w:color="auto" w:fill="D3DFEE"/>
            <w:vAlign w:val="center"/>
          </w:tcPr>
          <w:p w14:paraId="52ECD373"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shd w:val="clear" w:color="auto" w:fill="D3DFEE"/>
            <w:vAlign w:val="center"/>
          </w:tcPr>
          <w:p w14:paraId="6278BC17"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412</w:t>
            </w:r>
          </w:p>
        </w:tc>
        <w:tc>
          <w:tcPr>
            <w:tcW w:w="4750" w:type="dxa"/>
            <w:shd w:val="clear" w:color="auto" w:fill="D3DFEE"/>
            <w:vAlign w:val="center"/>
          </w:tcPr>
          <w:p w14:paraId="4CD4ABFA"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Bank Management</w:t>
            </w:r>
          </w:p>
        </w:tc>
        <w:tc>
          <w:tcPr>
            <w:tcW w:w="331" w:type="dxa"/>
            <w:shd w:val="clear" w:color="auto" w:fill="D3DFEE"/>
            <w:vAlign w:val="center"/>
          </w:tcPr>
          <w:p w14:paraId="15D665B2"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5D082944"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1D23FA1C"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083EC6F0"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6B629297"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5B0B02DD" w14:textId="77777777" w:rsidTr="002E73A1">
        <w:trPr>
          <w:trHeight w:val="198"/>
        </w:trPr>
        <w:tc>
          <w:tcPr>
            <w:tcW w:w="950" w:type="dxa"/>
            <w:vAlign w:val="center"/>
          </w:tcPr>
          <w:p w14:paraId="45826B48" w14:textId="77777777" w:rsidR="00844D96" w:rsidRDefault="00844D96" w:rsidP="002E73A1">
            <w:pPr>
              <w:pBdr>
                <w:top w:val="nil"/>
                <w:left w:val="nil"/>
                <w:bottom w:val="nil"/>
                <w:right w:val="nil"/>
                <w:between w:val="nil"/>
              </w:pBdr>
              <w:jc w:val="right"/>
              <w:rPr>
                <w:rFonts w:ascii="Gill Sans" w:eastAsia="Gill Sans" w:hAnsi="Gill Sans" w:cs="Gill Sans"/>
                <w:color w:val="000000"/>
                <w:sz w:val="16"/>
                <w:szCs w:val="16"/>
              </w:rPr>
            </w:pPr>
          </w:p>
        </w:tc>
        <w:tc>
          <w:tcPr>
            <w:tcW w:w="595" w:type="dxa"/>
            <w:vAlign w:val="center"/>
          </w:tcPr>
          <w:p w14:paraId="375A865E" w14:textId="77777777" w:rsidR="00844D96" w:rsidRDefault="00844D96" w:rsidP="002E73A1">
            <w:pPr>
              <w:pBdr>
                <w:top w:val="nil"/>
                <w:left w:val="nil"/>
                <w:bottom w:val="nil"/>
                <w:right w:val="nil"/>
                <w:between w:val="nil"/>
              </w:pBdr>
              <w:rPr>
                <w:rFonts w:ascii="Gill Sans" w:eastAsia="Gill Sans" w:hAnsi="Gill Sans" w:cs="Gill Sans"/>
                <w:color w:val="000000"/>
                <w:sz w:val="16"/>
                <w:szCs w:val="16"/>
              </w:rPr>
            </w:pPr>
          </w:p>
        </w:tc>
        <w:tc>
          <w:tcPr>
            <w:tcW w:w="4750" w:type="dxa"/>
            <w:vAlign w:val="center"/>
          </w:tcPr>
          <w:p w14:paraId="26E19C7E"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Faculty Elective II</w:t>
            </w:r>
          </w:p>
        </w:tc>
        <w:tc>
          <w:tcPr>
            <w:tcW w:w="331" w:type="dxa"/>
            <w:vAlign w:val="center"/>
          </w:tcPr>
          <w:p w14:paraId="383D472B"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21E01BB5"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2D93B57D"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16A641DF"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0339CA1A"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5E656CE4" w14:textId="77777777" w:rsidTr="002E73A1">
        <w:trPr>
          <w:trHeight w:val="198"/>
        </w:trPr>
        <w:tc>
          <w:tcPr>
            <w:tcW w:w="6295" w:type="dxa"/>
            <w:gridSpan w:val="3"/>
            <w:shd w:val="clear" w:color="auto" w:fill="FBD4B4"/>
            <w:vAlign w:val="center"/>
          </w:tcPr>
          <w:p w14:paraId="5079B3B3"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7</w:t>
            </w:r>
            <w:r>
              <w:rPr>
                <w:rFonts w:ascii="Gill Sans" w:eastAsia="Gill Sans" w:hAnsi="Gill Sans" w:cs="Gill Sans"/>
                <w:b/>
                <w:color w:val="002060"/>
                <w:sz w:val="16"/>
                <w:szCs w:val="16"/>
                <w:vertAlign w:val="superscript"/>
              </w:rPr>
              <w:t>th</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67EFBB95"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72FC2FFF"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4FCA46EB"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1E0F73D3"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51DB1FF2"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844D96" w14:paraId="55485016" w14:textId="77777777" w:rsidTr="002E73A1">
        <w:trPr>
          <w:trHeight w:val="196"/>
        </w:trPr>
        <w:tc>
          <w:tcPr>
            <w:tcW w:w="950" w:type="dxa"/>
            <w:vAlign w:val="center"/>
          </w:tcPr>
          <w:p w14:paraId="740F48D5" w14:textId="77777777" w:rsidR="00844D96" w:rsidRDefault="00844D96"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vAlign w:val="center"/>
          </w:tcPr>
          <w:p w14:paraId="096A03B3" w14:textId="77777777" w:rsidR="00844D96" w:rsidRDefault="00844D96"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306</w:t>
            </w:r>
          </w:p>
        </w:tc>
        <w:tc>
          <w:tcPr>
            <w:tcW w:w="4750" w:type="dxa"/>
            <w:vAlign w:val="center"/>
          </w:tcPr>
          <w:p w14:paraId="431CA84B" w14:textId="77777777" w:rsidR="00844D96" w:rsidRDefault="00844D96" w:rsidP="00844D96">
            <w:pPr>
              <w:pBdr>
                <w:top w:val="nil"/>
                <w:left w:val="nil"/>
                <w:bottom w:val="nil"/>
                <w:right w:val="nil"/>
                <w:between w:val="nil"/>
              </w:pBdr>
              <w:spacing w:line="172"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Current Issues in Global Economy</w:t>
            </w:r>
          </w:p>
        </w:tc>
        <w:tc>
          <w:tcPr>
            <w:tcW w:w="331" w:type="dxa"/>
            <w:vAlign w:val="center"/>
          </w:tcPr>
          <w:p w14:paraId="3D711CEA" w14:textId="77777777" w:rsidR="00844D96" w:rsidRDefault="00844D96" w:rsidP="00844D96">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vAlign w:val="center"/>
          </w:tcPr>
          <w:p w14:paraId="376F046A" w14:textId="77777777" w:rsidR="00844D96" w:rsidRDefault="00844D96" w:rsidP="00844D96">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39093452"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3128F127"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vAlign w:val="center"/>
          </w:tcPr>
          <w:p w14:paraId="0AB823F6" w14:textId="77777777" w:rsidR="00844D96" w:rsidRDefault="00844D96" w:rsidP="00844D96">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35CB8584" w14:textId="77777777" w:rsidTr="002E73A1">
        <w:trPr>
          <w:trHeight w:val="196"/>
        </w:trPr>
        <w:tc>
          <w:tcPr>
            <w:tcW w:w="950" w:type="dxa"/>
            <w:shd w:val="clear" w:color="auto" w:fill="D3DFEE"/>
            <w:vAlign w:val="center"/>
          </w:tcPr>
          <w:p w14:paraId="52352CEA" w14:textId="77777777" w:rsidR="00844D96" w:rsidRDefault="00844D96" w:rsidP="002E73A1">
            <w:pPr>
              <w:pBdr>
                <w:top w:val="nil"/>
                <w:left w:val="nil"/>
                <w:bottom w:val="nil"/>
                <w:right w:val="nil"/>
                <w:between w:val="nil"/>
              </w:pBdr>
              <w:spacing w:line="172"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595" w:type="dxa"/>
            <w:shd w:val="clear" w:color="auto" w:fill="D3DFEE"/>
            <w:vAlign w:val="center"/>
          </w:tcPr>
          <w:p w14:paraId="5D08ED70" w14:textId="77777777" w:rsidR="00844D96" w:rsidRDefault="00844D96" w:rsidP="002E73A1">
            <w:pPr>
              <w:pBdr>
                <w:top w:val="nil"/>
                <w:left w:val="nil"/>
                <w:bottom w:val="nil"/>
                <w:right w:val="nil"/>
                <w:between w:val="nil"/>
              </w:pBdr>
              <w:spacing w:line="172" w:lineRule="auto"/>
              <w:ind w:left="107"/>
              <w:rPr>
                <w:rFonts w:ascii="Gill Sans" w:eastAsia="Gill Sans" w:hAnsi="Gill Sans" w:cs="Gill Sans"/>
                <w:b/>
                <w:color w:val="002060"/>
                <w:sz w:val="16"/>
                <w:szCs w:val="16"/>
              </w:rPr>
            </w:pPr>
            <w:r>
              <w:rPr>
                <w:rFonts w:ascii="Gill Sans" w:eastAsia="Gill Sans" w:hAnsi="Gill Sans" w:cs="Gill Sans"/>
                <w:b/>
                <w:color w:val="002060"/>
                <w:sz w:val="16"/>
                <w:szCs w:val="16"/>
              </w:rPr>
              <w:t>313</w:t>
            </w:r>
          </w:p>
        </w:tc>
        <w:tc>
          <w:tcPr>
            <w:tcW w:w="4750" w:type="dxa"/>
            <w:shd w:val="clear" w:color="auto" w:fill="D3DFEE"/>
            <w:vAlign w:val="center"/>
          </w:tcPr>
          <w:p w14:paraId="3A89D920" w14:textId="77777777" w:rsidR="00844D96" w:rsidRDefault="00844D96" w:rsidP="00844D96">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Monetary Economics</w:t>
            </w:r>
          </w:p>
        </w:tc>
        <w:tc>
          <w:tcPr>
            <w:tcW w:w="331" w:type="dxa"/>
            <w:shd w:val="clear" w:color="auto" w:fill="D3DFEE"/>
            <w:vAlign w:val="center"/>
          </w:tcPr>
          <w:p w14:paraId="555B68A1" w14:textId="77777777" w:rsidR="00844D96" w:rsidRDefault="00844D96" w:rsidP="00844D96">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2EC9D7AF" w14:textId="77777777" w:rsidR="00844D96" w:rsidRDefault="00844D96" w:rsidP="00844D96">
            <w:pPr>
              <w:pBdr>
                <w:top w:val="nil"/>
                <w:left w:val="nil"/>
                <w:bottom w:val="nil"/>
                <w:right w:val="nil"/>
                <w:between w:val="nil"/>
              </w:pBdr>
              <w:spacing w:line="172" w:lineRule="auto"/>
              <w:ind w:right="20"/>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10641D55"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6BC607AA"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2720F108" w14:textId="77777777" w:rsidR="00844D96" w:rsidRDefault="00844D96" w:rsidP="00844D96">
            <w:pPr>
              <w:pBdr>
                <w:top w:val="nil"/>
                <w:left w:val="nil"/>
                <w:bottom w:val="nil"/>
                <w:right w:val="nil"/>
                <w:between w:val="nil"/>
              </w:pBdr>
              <w:spacing w:line="172" w:lineRule="auto"/>
              <w:ind w:left="110"/>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844D96" w14:paraId="75752693" w14:textId="77777777" w:rsidTr="002E73A1">
        <w:trPr>
          <w:trHeight w:val="198"/>
        </w:trPr>
        <w:tc>
          <w:tcPr>
            <w:tcW w:w="950" w:type="dxa"/>
            <w:shd w:val="clear" w:color="auto" w:fill="FFFFFF"/>
            <w:vAlign w:val="center"/>
          </w:tcPr>
          <w:p w14:paraId="5BCDE8FA" w14:textId="77777777" w:rsidR="00844D96" w:rsidRDefault="00844D96" w:rsidP="002E73A1">
            <w:pPr>
              <w:pBdr>
                <w:top w:val="nil"/>
                <w:left w:val="nil"/>
                <w:bottom w:val="nil"/>
                <w:right w:val="nil"/>
                <w:between w:val="nil"/>
              </w:pBdr>
              <w:spacing w:line="174"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FNCE</w:t>
            </w:r>
          </w:p>
        </w:tc>
        <w:tc>
          <w:tcPr>
            <w:tcW w:w="595" w:type="dxa"/>
            <w:shd w:val="clear" w:color="auto" w:fill="FFFFFF"/>
            <w:vAlign w:val="center"/>
          </w:tcPr>
          <w:p w14:paraId="056F985D"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403</w:t>
            </w:r>
          </w:p>
        </w:tc>
        <w:tc>
          <w:tcPr>
            <w:tcW w:w="4750" w:type="dxa"/>
            <w:shd w:val="clear" w:color="auto" w:fill="FFFFFF"/>
            <w:vAlign w:val="center"/>
          </w:tcPr>
          <w:p w14:paraId="2534DD96"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Derivatives and Risk Management</w:t>
            </w:r>
          </w:p>
        </w:tc>
        <w:tc>
          <w:tcPr>
            <w:tcW w:w="331" w:type="dxa"/>
            <w:shd w:val="clear" w:color="auto" w:fill="FFFFFF"/>
            <w:vAlign w:val="center"/>
          </w:tcPr>
          <w:p w14:paraId="78258700"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FFFFFF"/>
            <w:vAlign w:val="center"/>
          </w:tcPr>
          <w:p w14:paraId="52B8FE17"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FFFFFF"/>
            <w:vAlign w:val="center"/>
          </w:tcPr>
          <w:p w14:paraId="1DF8923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640D59D6"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6F3C4021"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69008DA6" w14:textId="77777777" w:rsidTr="002E73A1">
        <w:trPr>
          <w:trHeight w:val="198"/>
        </w:trPr>
        <w:tc>
          <w:tcPr>
            <w:tcW w:w="950" w:type="dxa"/>
            <w:shd w:val="clear" w:color="auto" w:fill="D3DFEE"/>
            <w:vAlign w:val="center"/>
          </w:tcPr>
          <w:p w14:paraId="2A55C785" w14:textId="77777777" w:rsidR="00844D96" w:rsidRDefault="00844D96" w:rsidP="002E73A1">
            <w:pPr>
              <w:pBdr>
                <w:top w:val="nil"/>
                <w:left w:val="nil"/>
                <w:bottom w:val="nil"/>
                <w:right w:val="nil"/>
                <w:between w:val="nil"/>
              </w:pBdr>
              <w:jc w:val="right"/>
              <w:rPr>
                <w:rFonts w:ascii="Gill Sans" w:eastAsia="Gill Sans" w:hAnsi="Gill Sans" w:cs="Gill Sans"/>
                <w:color w:val="000000"/>
                <w:sz w:val="16"/>
                <w:szCs w:val="16"/>
              </w:rPr>
            </w:pPr>
          </w:p>
        </w:tc>
        <w:tc>
          <w:tcPr>
            <w:tcW w:w="595" w:type="dxa"/>
            <w:shd w:val="clear" w:color="auto" w:fill="D3DFEE"/>
            <w:vAlign w:val="center"/>
          </w:tcPr>
          <w:p w14:paraId="37D4055F" w14:textId="77777777" w:rsidR="00844D96" w:rsidRDefault="00844D96" w:rsidP="002E73A1">
            <w:pPr>
              <w:pBdr>
                <w:top w:val="nil"/>
                <w:left w:val="nil"/>
                <w:bottom w:val="nil"/>
                <w:right w:val="nil"/>
                <w:between w:val="nil"/>
              </w:pBdr>
              <w:rPr>
                <w:rFonts w:ascii="Gill Sans" w:eastAsia="Gill Sans" w:hAnsi="Gill Sans" w:cs="Gill Sans"/>
                <w:color w:val="000000"/>
                <w:sz w:val="16"/>
                <w:szCs w:val="16"/>
              </w:rPr>
            </w:pPr>
          </w:p>
        </w:tc>
        <w:tc>
          <w:tcPr>
            <w:tcW w:w="4750" w:type="dxa"/>
            <w:shd w:val="clear" w:color="auto" w:fill="D3DFEE"/>
            <w:vAlign w:val="center"/>
          </w:tcPr>
          <w:p w14:paraId="5BDECEFF"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Area Elective I</w:t>
            </w:r>
          </w:p>
        </w:tc>
        <w:tc>
          <w:tcPr>
            <w:tcW w:w="331" w:type="dxa"/>
            <w:shd w:val="clear" w:color="auto" w:fill="D3DFEE"/>
            <w:vAlign w:val="center"/>
          </w:tcPr>
          <w:p w14:paraId="0DB80367"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67673612"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7D923E75"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6E72FA40"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4BF74AE2"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744A4488" w14:textId="77777777" w:rsidTr="002E73A1">
        <w:trPr>
          <w:trHeight w:val="199"/>
        </w:trPr>
        <w:tc>
          <w:tcPr>
            <w:tcW w:w="950" w:type="dxa"/>
            <w:shd w:val="clear" w:color="auto" w:fill="FFFFFF"/>
            <w:vAlign w:val="center"/>
          </w:tcPr>
          <w:p w14:paraId="5547196E"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FFFFFF"/>
            <w:vAlign w:val="center"/>
          </w:tcPr>
          <w:p w14:paraId="23A78208" w14:textId="77777777" w:rsidR="00844D96" w:rsidRDefault="00844D96" w:rsidP="002E73A1">
            <w:pPr>
              <w:pBdr>
                <w:top w:val="nil"/>
                <w:left w:val="nil"/>
                <w:bottom w:val="nil"/>
                <w:right w:val="nil"/>
                <w:between w:val="nil"/>
              </w:pBdr>
              <w:rPr>
                <w:rFonts w:ascii="Gill Sans" w:eastAsia="Gill Sans" w:hAnsi="Gill Sans" w:cs="Gill Sans"/>
                <w:color w:val="000000"/>
                <w:sz w:val="16"/>
                <w:szCs w:val="16"/>
              </w:rPr>
            </w:pPr>
          </w:p>
        </w:tc>
        <w:tc>
          <w:tcPr>
            <w:tcW w:w="4750" w:type="dxa"/>
            <w:shd w:val="clear" w:color="auto" w:fill="FFFFFF"/>
            <w:vAlign w:val="center"/>
          </w:tcPr>
          <w:p w14:paraId="6C34240D"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Area Elective II</w:t>
            </w:r>
          </w:p>
        </w:tc>
        <w:tc>
          <w:tcPr>
            <w:tcW w:w="331" w:type="dxa"/>
            <w:shd w:val="clear" w:color="auto" w:fill="FFFFFF"/>
            <w:vAlign w:val="center"/>
          </w:tcPr>
          <w:p w14:paraId="2757FAF0"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FFFFFF"/>
            <w:vAlign w:val="center"/>
          </w:tcPr>
          <w:p w14:paraId="75429889"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FFFFFF"/>
            <w:vAlign w:val="center"/>
          </w:tcPr>
          <w:p w14:paraId="16E2A753"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1039CFD5"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14E6C618"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5D6F98E5" w14:textId="77777777" w:rsidTr="002E73A1">
        <w:trPr>
          <w:trHeight w:val="198"/>
        </w:trPr>
        <w:tc>
          <w:tcPr>
            <w:tcW w:w="6295" w:type="dxa"/>
            <w:gridSpan w:val="3"/>
            <w:shd w:val="clear" w:color="auto" w:fill="FBD4B4"/>
            <w:vAlign w:val="center"/>
          </w:tcPr>
          <w:p w14:paraId="60340FFD" w14:textId="77777777" w:rsidR="00844D96" w:rsidRDefault="00844D96" w:rsidP="002E73A1">
            <w:pPr>
              <w:pBdr>
                <w:top w:val="nil"/>
                <w:left w:val="nil"/>
                <w:bottom w:val="nil"/>
                <w:right w:val="nil"/>
                <w:between w:val="nil"/>
              </w:pBdr>
              <w:spacing w:line="174"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8</w:t>
            </w:r>
            <w:r>
              <w:rPr>
                <w:rFonts w:ascii="Gill Sans" w:eastAsia="Gill Sans" w:hAnsi="Gill Sans" w:cs="Gill Sans"/>
                <w:b/>
                <w:color w:val="002060"/>
                <w:sz w:val="16"/>
                <w:szCs w:val="16"/>
                <w:vertAlign w:val="superscript"/>
              </w:rPr>
              <w:t>th</w:t>
            </w:r>
            <w:r>
              <w:rPr>
                <w:rFonts w:ascii="Gill Sans" w:eastAsia="Gill Sans" w:hAnsi="Gill Sans" w:cs="Gill Sans"/>
                <w:b/>
                <w:color w:val="002060"/>
                <w:sz w:val="16"/>
                <w:szCs w:val="16"/>
              </w:rPr>
              <w:t xml:space="preserve"> Semester</w:t>
            </w:r>
          </w:p>
        </w:tc>
        <w:tc>
          <w:tcPr>
            <w:tcW w:w="331" w:type="dxa"/>
            <w:shd w:val="clear" w:color="auto" w:fill="FBD4B4"/>
            <w:vAlign w:val="center"/>
          </w:tcPr>
          <w:p w14:paraId="48563D0B"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41" w:type="dxa"/>
            <w:shd w:val="clear" w:color="auto" w:fill="FBD4B4"/>
            <w:vAlign w:val="center"/>
          </w:tcPr>
          <w:p w14:paraId="2F70AA8F" w14:textId="77777777" w:rsidR="00844D96" w:rsidRDefault="00844D96" w:rsidP="00844D96">
            <w:pPr>
              <w:pBdr>
                <w:top w:val="nil"/>
                <w:left w:val="nil"/>
                <w:bottom w:val="nil"/>
                <w:right w:val="nil"/>
                <w:between w:val="nil"/>
              </w:pBdr>
              <w:spacing w:line="174" w:lineRule="auto"/>
              <w:ind w:left="2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14" w:type="dxa"/>
            <w:shd w:val="clear" w:color="auto" w:fill="FBD4B4"/>
            <w:vAlign w:val="center"/>
          </w:tcPr>
          <w:p w14:paraId="104C0871"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40" w:type="dxa"/>
            <w:shd w:val="clear" w:color="auto" w:fill="FBD4B4"/>
            <w:vAlign w:val="center"/>
          </w:tcPr>
          <w:p w14:paraId="4FEC9E62"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18" w:type="dxa"/>
            <w:shd w:val="clear" w:color="auto" w:fill="FBD4B4"/>
            <w:vAlign w:val="center"/>
          </w:tcPr>
          <w:p w14:paraId="4384EC72"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844D96" w14:paraId="795268F5" w14:textId="77777777" w:rsidTr="002E73A1">
        <w:trPr>
          <w:trHeight w:val="196"/>
        </w:trPr>
        <w:tc>
          <w:tcPr>
            <w:tcW w:w="950" w:type="dxa"/>
            <w:vAlign w:val="center"/>
          </w:tcPr>
          <w:p w14:paraId="1D496DF9" w14:textId="77777777" w:rsidR="00844D96" w:rsidRDefault="00844D96" w:rsidP="002E73A1">
            <w:pPr>
              <w:pBdr>
                <w:top w:val="nil"/>
                <w:left w:val="nil"/>
                <w:bottom w:val="nil"/>
                <w:right w:val="nil"/>
                <w:between w:val="nil"/>
              </w:pBdr>
              <w:spacing w:line="172" w:lineRule="auto"/>
              <w:ind w:left="107"/>
              <w:jc w:val="right"/>
              <w:rPr>
                <w:rFonts w:ascii="Gill Sans" w:eastAsia="Gill Sans" w:hAnsi="Gill Sans" w:cs="Gill Sans"/>
                <w:b/>
                <w:color w:val="000000"/>
                <w:sz w:val="16"/>
                <w:szCs w:val="16"/>
              </w:rPr>
            </w:pPr>
            <w:r>
              <w:rPr>
                <w:rFonts w:ascii="Gill Sans" w:eastAsia="Gill Sans" w:hAnsi="Gill Sans" w:cs="Gill Sans"/>
                <w:b/>
                <w:color w:val="002060"/>
                <w:sz w:val="16"/>
                <w:szCs w:val="16"/>
              </w:rPr>
              <w:t>INT</w:t>
            </w:r>
          </w:p>
        </w:tc>
        <w:tc>
          <w:tcPr>
            <w:tcW w:w="595" w:type="dxa"/>
            <w:vAlign w:val="center"/>
          </w:tcPr>
          <w:p w14:paraId="250CA8B3" w14:textId="77777777" w:rsidR="00844D96" w:rsidRDefault="00844D96" w:rsidP="002E73A1">
            <w:pPr>
              <w:pBdr>
                <w:top w:val="nil"/>
                <w:left w:val="nil"/>
                <w:bottom w:val="nil"/>
                <w:right w:val="nil"/>
                <w:between w:val="nil"/>
              </w:pBdr>
              <w:spacing w:line="172" w:lineRule="auto"/>
              <w:ind w:left="107"/>
              <w:rPr>
                <w:rFonts w:ascii="Gill Sans" w:eastAsia="Gill Sans" w:hAnsi="Gill Sans" w:cs="Gill Sans"/>
                <w:b/>
                <w:color w:val="000000"/>
                <w:sz w:val="16"/>
                <w:szCs w:val="16"/>
              </w:rPr>
            </w:pPr>
            <w:r>
              <w:rPr>
                <w:rFonts w:ascii="Gill Sans" w:eastAsia="Gill Sans" w:hAnsi="Gill Sans" w:cs="Gill Sans"/>
                <w:b/>
                <w:color w:val="002060"/>
                <w:sz w:val="16"/>
                <w:szCs w:val="16"/>
              </w:rPr>
              <w:t>004</w:t>
            </w:r>
          </w:p>
        </w:tc>
        <w:tc>
          <w:tcPr>
            <w:tcW w:w="4750" w:type="dxa"/>
            <w:vAlign w:val="center"/>
          </w:tcPr>
          <w:p w14:paraId="71B09A30" w14:textId="77777777" w:rsidR="00844D96" w:rsidRDefault="00844D96" w:rsidP="00844D96">
            <w:pPr>
              <w:pBdr>
                <w:top w:val="nil"/>
                <w:left w:val="nil"/>
                <w:bottom w:val="nil"/>
                <w:right w:val="nil"/>
                <w:between w:val="nil"/>
              </w:pBdr>
              <w:spacing w:line="172"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Internship</w:t>
            </w:r>
          </w:p>
        </w:tc>
        <w:tc>
          <w:tcPr>
            <w:tcW w:w="331" w:type="dxa"/>
            <w:vAlign w:val="center"/>
          </w:tcPr>
          <w:p w14:paraId="1F18285D" w14:textId="77777777" w:rsidR="00844D96" w:rsidRDefault="00844D96" w:rsidP="00844D96">
            <w:pPr>
              <w:pBdr>
                <w:top w:val="nil"/>
                <w:left w:val="nil"/>
                <w:bottom w:val="nil"/>
                <w:right w:val="nil"/>
                <w:between w:val="nil"/>
              </w:pBdr>
              <w:spacing w:line="172"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1" w:type="dxa"/>
            <w:vAlign w:val="center"/>
          </w:tcPr>
          <w:p w14:paraId="7CD13440" w14:textId="77777777" w:rsidR="00844D96" w:rsidRDefault="00844D96" w:rsidP="00844D96">
            <w:pPr>
              <w:pBdr>
                <w:top w:val="nil"/>
                <w:left w:val="nil"/>
                <w:bottom w:val="nil"/>
                <w:right w:val="nil"/>
                <w:between w:val="nil"/>
              </w:pBdr>
              <w:spacing w:line="172"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vAlign w:val="center"/>
          </w:tcPr>
          <w:p w14:paraId="00CE6B7F"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vAlign w:val="center"/>
          </w:tcPr>
          <w:p w14:paraId="09FE9E83" w14:textId="77777777" w:rsidR="00844D96" w:rsidRDefault="00844D96" w:rsidP="00844D96">
            <w:pPr>
              <w:pBdr>
                <w:top w:val="nil"/>
                <w:left w:val="nil"/>
                <w:bottom w:val="nil"/>
                <w:right w:val="nil"/>
                <w:between w:val="nil"/>
              </w:pBdr>
              <w:spacing w:line="172"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8" w:type="dxa"/>
            <w:vAlign w:val="center"/>
          </w:tcPr>
          <w:p w14:paraId="0813C3FD" w14:textId="77777777" w:rsidR="00844D96" w:rsidRDefault="00844D96" w:rsidP="00844D96">
            <w:pPr>
              <w:pBdr>
                <w:top w:val="nil"/>
                <w:left w:val="nil"/>
                <w:bottom w:val="nil"/>
                <w:right w:val="nil"/>
                <w:between w:val="nil"/>
              </w:pBdr>
              <w:spacing w:line="172"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8</w:t>
            </w:r>
          </w:p>
        </w:tc>
      </w:tr>
      <w:tr w:rsidR="00844D96" w14:paraId="05B6505A" w14:textId="77777777" w:rsidTr="00384354">
        <w:trPr>
          <w:trHeight w:val="198"/>
        </w:trPr>
        <w:tc>
          <w:tcPr>
            <w:tcW w:w="950" w:type="dxa"/>
            <w:shd w:val="clear" w:color="auto" w:fill="D3DFEE"/>
            <w:vAlign w:val="center"/>
          </w:tcPr>
          <w:p w14:paraId="69916F5B"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D3DFEE"/>
            <w:vAlign w:val="center"/>
          </w:tcPr>
          <w:p w14:paraId="0B69F152" w14:textId="77777777" w:rsidR="00844D96" w:rsidRDefault="00844D96" w:rsidP="00844D96">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D3DFEE"/>
            <w:vAlign w:val="center"/>
          </w:tcPr>
          <w:p w14:paraId="7A5B828B"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Area Elective III*</w:t>
            </w:r>
          </w:p>
        </w:tc>
        <w:tc>
          <w:tcPr>
            <w:tcW w:w="331" w:type="dxa"/>
            <w:shd w:val="clear" w:color="auto" w:fill="D3DFEE"/>
            <w:vAlign w:val="center"/>
          </w:tcPr>
          <w:p w14:paraId="23AC11B3"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1B2FB59B"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1056A9EB"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67C14F18"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7E044ACB"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383E718B" w14:textId="77777777" w:rsidTr="00384354">
        <w:trPr>
          <w:trHeight w:val="198"/>
        </w:trPr>
        <w:tc>
          <w:tcPr>
            <w:tcW w:w="950" w:type="dxa"/>
            <w:shd w:val="clear" w:color="auto" w:fill="FFFFFF"/>
            <w:vAlign w:val="center"/>
          </w:tcPr>
          <w:p w14:paraId="3E3530E3"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FFFFFF"/>
            <w:vAlign w:val="center"/>
          </w:tcPr>
          <w:p w14:paraId="19A1440B" w14:textId="77777777" w:rsidR="00844D96" w:rsidRDefault="00844D96" w:rsidP="00844D96">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FFFFFF"/>
            <w:vAlign w:val="center"/>
          </w:tcPr>
          <w:p w14:paraId="5ABC09B9"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Area Elective IV*</w:t>
            </w:r>
          </w:p>
        </w:tc>
        <w:tc>
          <w:tcPr>
            <w:tcW w:w="331" w:type="dxa"/>
            <w:shd w:val="clear" w:color="auto" w:fill="FFFFFF"/>
            <w:vAlign w:val="center"/>
          </w:tcPr>
          <w:p w14:paraId="7ACDF318"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FFFFFF"/>
            <w:vAlign w:val="center"/>
          </w:tcPr>
          <w:p w14:paraId="49F3C758"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FFFFFF"/>
            <w:vAlign w:val="center"/>
          </w:tcPr>
          <w:p w14:paraId="28335CE7"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557FCCE7"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22E4A298"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6</w:t>
            </w:r>
          </w:p>
        </w:tc>
      </w:tr>
      <w:tr w:rsidR="00844D96" w14:paraId="5F8BE29F" w14:textId="77777777" w:rsidTr="00384354">
        <w:trPr>
          <w:trHeight w:val="198"/>
        </w:trPr>
        <w:tc>
          <w:tcPr>
            <w:tcW w:w="950" w:type="dxa"/>
            <w:shd w:val="clear" w:color="auto" w:fill="D3DFEE"/>
            <w:vAlign w:val="center"/>
          </w:tcPr>
          <w:p w14:paraId="4E96B08B"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D3DFEE"/>
            <w:vAlign w:val="center"/>
          </w:tcPr>
          <w:p w14:paraId="05FFB68A" w14:textId="77777777" w:rsidR="00844D96" w:rsidRDefault="00844D96" w:rsidP="00844D96">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D3DFEE"/>
            <w:vAlign w:val="center"/>
          </w:tcPr>
          <w:p w14:paraId="3E0A9124"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University Elective II*</w:t>
            </w:r>
          </w:p>
        </w:tc>
        <w:tc>
          <w:tcPr>
            <w:tcW w:w="331" w:type="dxa"/>
            <w:shd w:val="clear" w:color="auto" w:fill="D3DFEE"/>
            <w:vAlign w:val="center"/>
          </w:tcPr>
          <w:p w14:paraId="366EF715"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D3DFEE"/>
            <w:vAlign w:val="center"/>
          </w:tcPr>
          <w:p w14:paraId="5A09B4C6"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D3DFEE"/>
            <w:vAlign w:val="center"/>
          </w:tcPr>
          <w:p w14:paraId="4168E918"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D3DFEE"/>
            <w:vAlign w:val="center"/>
          </w:tcPr>
          <w:p w14:paraId="70C31D66"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D3DFEE"/>
            <w:vAlign w:val="center"/>
          </w:tcPr>
          <w:p w14:paraId="084BD08A"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844D96" w14:paraId="3BE42EC4" w14:textId="77777777" w:rsidTr="00384354">
        <w:trPr>
          <w:trHeight w:val="198"/>
        </w:trPr>
        <w:tc>
          <w:tcPr>
            <w:tcW w:w="950" w:type="dxa"/>
            <w:shd w:val="clear" w:color="auto" w:fill="FFFFFF"/>
            <w:vAlign w:val="center"/>
          </w:tcPr>
          <w:p w14:paraId="1481D936" w14:textId="77777777" w:rsidR="00844D96" w:rsidRDefault="00844D96" w:rsidP="00844D96">
            <w:pPr>
              <w:pBdr>
                <w:top w:val="nil"/>
                <w:left w:val="nil"/>
                <w:bottom w:val="nil"/>
                <w:right w:val="nil"/>
                <w:between w:val="nil"/>
              </w:pBdr>
              <w:rPr>
                <w:rFonts w:ascii="Gill Sans" w:eastAsia="Gill Sans" w:hAnsi="Gill Sans" w:cs="Gill Sans"/>
                <w:color w:val="000000"/>
                <w:sz w:val="16"/>
                <w:szCs w:val="16"/>
              </w:rPr>
            </w:pPr>
          </w:p>
        </w:tc>
        <w:tc>
          <w:tcPr>
            <w:tcW w:w="595" w:type="dxa"/>
            <w:shd w:val="clear" w:color="auto" w:fill="FFFFFF"/>
            <w:vAlign w:val="center"/>
          </w:tcPr>
          <w:p w14:paraId="5476B23A" w14:textId="77777777" w:rsidR="00844D96" w:rsidRDefault="00844D96" w:rsidP="00844D96">
            <w:pPr>
              <w:pBdr>
                <w:top w:val="nil"/>
                <w:left w:val="nil"/>
                <w:bottom w:val="nil"/>
                <w:right w:val="nil"/>
                <w:between w:val="nil"/>
              </w:pBdr>
              <w:jc w:val="center"/>
              <w:rPr>
                <w:rFonts w:ascii="Gill Sans" w:eastAsia="Gill Sans" w:hAnsi="Gill Sans" w:cs="Gill Sans"/>
                <w:color w:val="000000"/>
                <w:sz w:val="16"/>
                <w:szCs w:val="16"/>
              </w:rPr>
            </w:pPr>
          </w:p>
        </w:tc>
        <w:tc>
          <w:tcPr>
            <w:tcW w:w="4750" w:type="dxa"/>
            <w:shd w:val="clear" w:color="auto" w:fill="FFFFFF"/>
            <w:vAlign w:val="center"/>
          </w:tcPr>
          <w:p w14:paraId="68A02B17" w14:textId="77777777" w:rsidR="00844D96" w:rsidRDefault="00844D96" w:rsidP="00844D96">
            <w:pPr>
              <w:pBdr>
                <w:top w:val="nil"/>
                <w:left w:val="nil"/>
                <w:bottom w:val="nil"/>
                <w:right w:val="nil"/>
                <w:between w:val="nil"/>
              </w:pBdr>
              <w:spacing w:line="174" w:lineRule="auto"/>
              <w:ind w:left="108"/>
              <w:rPr>
                <w:rFonts w:ascii="Gill Sans" w:eastAsia="Gill Sans" w:hAnsi="Gill Sans" w:cs="Gill Sans"/>
                <w:color w:val="000000"/>
                <w:sz w:val="16"/>
                <w:szCs w:val="16"/>
              </w:rPr>
            </w:pPr>
            <w:r>
              <w:rPr>
                <w:rFonts w:ascii="Gill Sans" w:eastAsia="Gill Sans" w:hAnsi="Gill Sans" w:cs="Gill Sans"/>
                <w:color w:val="002060"/>
                <w:sz w:val="16"/>
                <w:szCs w:val="16"/>
              </w:rPr>
              <w:t>University Elective III*</w:t>
            </w:r>
          </w:p>
        </w:tc>
        <w:tc>
          <w:tcPr>
            <w:tcW w:w="331" w:type="dxa"/>
            <w:shd w:val="clear" w:color="auto" w:fill="FFFFFF"/>
            <w:vAlign w:val="center"/>
          </w:tcPr>
          <w:p w14:paraId="63A21142" w14:textId="77777777" w:rsidR="00844D96" w:rsidRDefault="00844D96" w:rsidP="00844D96">
            <w:pPr>
              <w:pBdr>
                <w:top w:val="nil"/>
                <w:left w:val="nil"/>
                <w:bottom w:val="nil"/>
                <w:right w:val="nil"/>
                <w:between w:val="nil"/>
              </w:pBdr>
              <w:spacing w:line="174" w:lineRule="auto"/>
              <w:ind w:right="11"/>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41" w:type="dxa"/>
            <w:shd w:val="clear" w:color="auto" w:fill="FFFFFF"/>
            <w:vAlign w:val="center"/>
          </w:tcPr>
          <w:p w14:paraId="5B7CED23" w14:textId="77777777" w:rsidR="00844D96" w:rsidRDefault="00844D96" w:rsidP="00844D96">
            <w:pPr>
              <w:pBdr>
                <w:top w:val="nil"/>
                <w:left w:val="nil"/>
                <w:bottom w:val="nil"/>
                <w:right w:val="nil"/>
                <w:between w:val="nil"/>
              </w:pBdr>
              <w:spacing w:line="174" w:lineRule="auto"/>
              <w:ind w:right="20"/>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14" w:type="dxa"/>
            <w:shd w:val="clear" w:color="auto" w:fill="FFFFFF"/>
            <w:vAlign w:val="center"/>
          </w:tcPr>
          <w:p w14:paraId="62A24196"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0</w:t>
            </w:r>
          </w:p>
        </w:tc>
        <w:tc>
          <w:tcPr>
            <w:tcW w:w="340" w:type="dxa"/>
            <w:shd w:val="clear" w:color="auto" w:fill="FFFFFF"/>
            <w:vAlign w:val="center"/>
          </w:tcPr>
          <w:p w14:paraId="05BB0A96" w14:textId="77777777" w:rsidR="00844D96" w:rsidRDefault="00844D96" w:rsidP="00844D96">
            <w:pPr>
              <w:pBdr>
                <w:top w:val="nil"/>
                <w:left w:val="nil"/>
                <w:bottom w:val="nil"/>
                <w:right w:val="nil"/>
                <w:between w:val="nil"/>
              </w:pBdr>
              <w:spacing w:line="174" w:lineRule="auto"/>
              <w:ind w:left="109"/>
              <w:jc w:val="center"/>
              <w:rPr>
                <w:rFonts w:ascii="Gill Sans" w:eastAsia="Gill Sans" w:hAnsi="Gill Sans" w:cs="Gill Sans"/>
                <w:color w:val="000000"/>
                <w:sz w:val="16"/>
                <w:szCs w:val="16"/>
              </w:rPr>
            </w:pPr>
            <w:r>
              <w:rPr>
                <w:rFonts w:ascii="Gill Sans" w:eastAsia="Gill Sans" w:hAnsi="Gill Sans" w:cs="Gill Sans"/>
                <w:color w:val="002060"/>
                <w:sz w:val="16"/>
                <w:szCs w:val="16"/>
              </w:rPr>
              <w:t>3</w:t>
            </w:r>
          </w:p>
        </w:tc>
        <w:tc>
          <w:tcPr>
            <w:tcW w:w="318" w:type="dxa"/>
            <w:shd w:val="clear" w:color="auto" w:fill="FFFFFF"/>
            <w:vAlign w:val="center"/>
          </w:tcPr>
          <w:p w14:paraId="7391CFF7" w14:textId="77777777" w:rsidR="00844D96" w:rsidRDefault="00844D96" w:rsidP="00844D96">
            <w:pPr>
              <w:pBdr>
                <w:top w:val="nil"/>
                <w:left w:val="nil"/>
                <w:bottom w:val="nil"/>
                <w:right w:val="nil"/>
                <w:between w:val="nil"/>
              </w:pBdr>
              <w:spacing w:line="174" w:lineRule="auto"/>
              <w:ind w:left="110"/>
              <w:jc w:val="center"/>
              <w:rPr>
                <w:rFonts w:ascii="Gill Sans" w:eastAsia="Gill Sans" w:hAnsi="Gill Sans" w:cs="Gill Sans"/>
                <w:color w:val="000000"/>
                <w:sz w:val="16"/>
                <w:szCs w:val="16"/>
              </w:rPr>
            </w:pPr>
            <w:r>
              <w:rPr>
                <w:rFonts w:ascii="Gill Sans" w:eastAsia="Gill Sans" w:hAnsi="Gill Sans" w:cs="Gill Sans"/>
                <w:color w:val="002060"/>
                <w:sz w:val="16"/>
                <w:szCs w:val="16"/>
              </w:rPr>
              <w:t>4</w:t>
            </w:r>
          </w:p>
        </w:tc>
      </w:tr>
      <w:tr w:rsidR="00844D96" w14:paraId="493C3E01" w14:textId="77777777">
        <w:trPr>
          <w:trHeight w:val="594"/>
        </w:trPr>
        <w:tc>
          <w:tcPr>
            <w:tcW w:w="7939" w:type="dxa"/>
            <w:gridSpan w:val="8"/>
          </w:tcPr>
          <w:p w14:paraId="3BE2EEBE" w14:textId="77777777" w:rsidR="00844D96" w:rsidRDefault="00844D96" w:rsidP="00844D96">
            <w:pPr>
              <w:pBdr>
                <w:top w:val="nil"/>
                <w:left w:val="nil"/>
                <w:bottom w:val="nil"/>
                <w:right w:val="nil"/>
                <w:between w:val="nil"/>
              </w:pBdr>
              <w:spacing w:line="174" w:lineRule="auto"/>
              <w:ind w:left="107"/>
              <w:rPr>
                <w:rFonts w:ascii="Gill Sans" w:eastAsia="Gill Sans" w:hAnsi="Gill Sans" w:cs="Gill Sans"/>
                <w:i/>
                <w:color w:val="000000"/>
                <w:sz w:val="16"/>
                <w:szCs w:val="16"/>
              </w:rPr>
            </w:pPr>
            <w:r>
              <w:rPr>
                <w:rFonts w:ascii="Gill Sans" w:eastAsia="Gill Sans" w:hAnsi="Gill Sans" w:cs="Gill Sans"/>
                <w:i/>
                <w:color w:val="002060"/>
                <w:sz w:val="16"/>
                <w:szCs w:val="16"/>
              </w:rPr>
              <w:t>T: Theory, A: Application, L: Laboratory, C: Credit,</w:t>
            </w:r>
          </w:p>
          <w:p w14:paraId="0BEDCB30" w14:textId="77777777" w:rsidR="00844D96" w:rsidRDefault="00844D96" w:rsidP="00844D96">
            <w:pPr>
              <w:pBdr>
                <w:top w:val="nil"/>
                <w:left w:val="nil"/>
                <w:bottom w:val="nil"/>
                <w:right w:val="nil"/>
                <w:between w:val="nil"/>
              </w:pBdr>
              <w:spacing w:before="11"/>
              <w:ind w:left="107"/>
              <w:rPr>
                <w:rFonts w:ascii="Gill Sans" w:eastAsia="Gill Sans" w:hAnsi="Gill Sans" w:cs="Gill Sans"/>
                <w:i/>
                <w:color w:val="000000"/>
                <w:sz w:val="16"/>
                <w:szCs w:val="16"/>
              </w:rPr>
            </w:pPr>
            <w:r>
              <w:rPr>
                <w:rFonts w:ascii="Gill Sans" w:eastAsia="Gill Sans" w:hAnsi="Gill Sans" w:cs="Gill Sans"/>
                <w:i/>
                <w:color w:val="002060"/>
                <w:sz w:val="16"/>
                <w:szCs w:val="16"/>
              </w:rPr>
              <w:t>E: ECTS (European Credit Transfer and Accumulation System)</w:t>
            </w:r>
          </w:p>
          <w:p w14:paraId="3C98B3F3" w14:textId="77777777" w:rsidR="00844D96" w:rsidRDefault="00844D96" w:rsidP="00844D96">
            <w:pPr>
              <w:pBdr>
                <w:top w:val="nil"/>
                <w:left w:val="nil"/>
                <w:bottom w:val="nil"/>
                <w:right w:val="nil"/>
                <w:between w:val="nil"/>
              </w:pBdr>
              <w:spacing w:before="13"/>
              <w:ind w:left="107"/>
              <w:rPr>
                <w:rFonts w:ascii="Gill Sans" w:eastAsia="Gill Sans" w:hAnsi="Gill Sans" w:cs="Gill Sans"/>
                <w:i/>
                <w:color w:val="000000"/>
                <w:sz w:val="16"/>
                <w:szCs w:val="16"/>
              </w:rPr>
            </w:pPr>
            <w:r>
              <w:rPr>
                <w:rFonts w:ascii="Gill Sans" w:eastAsia="Gill Sans" w:hAnsi="Gill Sans" w:cs="Gill Sans"/>
                <w:i/>
                <w:color w:val="002060"/>
                <w:sz w:val="16"/>
                <w:szCs w:val="16"/>
              </w:rPr>
              <w:t>*For O’CO-OP students BBA490 Practice in Business Environment</w:t>
            </w:r>
          </w:p>
        </w:tc>
      </w:tr>
    </w:tbl>
    <w:p w14:paraId="27238634" w14:textId="77777777" w:rsidR="005B2805" w:rsidRDefault="005B2805">
      <w:pPr>
        <w:rPr>
          <w:sz w:val="16"/>
          <w:szCs w:val="16"/>
        </w:rPr>
        <w:sectPr w:rsidR="005B2805">
          <w:pgSz w:w="11910" w:h="16840"/>
          <w:pgMar w:top="1480" w:right="1300" w:bottom="280" w:left="80" w:header="708" w:footer="708" w:gutter="0"/>
          <w:cols w:space="708"/>
        </w:sectPr>
      </w:pPr>
    </w:p>
    <w:p w14:paraId="18E04A91" w14:textId="77777777" w:rsidR="005B2805" w:rsidRDefault="005B2805">
      <w:pPr>
        <w:pBdr>
          <w:top w:val="nil"/>
          <w:left w:val="nil"/>
          <w:bottom w:val="nil"/>
          <w:right w:val="nil"/>
          <w:between w:val="nil"/>
        </w:pBdr>
        <w:rPr>
          <w:b/>
          <w:color w:val="000000"/>
          <w:sz w:val="28"/>
          <w:szCs w:val="28"/>
        </w:rPr>
      </w:pPr>
    </w:p>
    <w:p w14:paraId="6F994FB3" w14:textId="77777777" w:rsidR="005B2805" w:rsidRDefault="005B2805">
      <w:pPr>
        <w:pBdr>
          <w:top w:val="nil"/>
          <w:left w:val="nil"/>
          <w:bottom w:val="nil"/>
          <w:right w:val="nil"/>
          <w:between w:val="nil"/>
        </w:pBdr>
        <w:rPr>
          <w:b/>
          <w:color w:val="000000"/>
          <w:sz w:val="28"/>
          <w:szCs w:val="28"/>
        </w:rPr>
      </w:pPr>
    </w:p>
    <w:p w14:paraId="67937A9D" w14:textId="77777777" w:rsidR="005B2805" w:rsidRDefault="005B2805">
      <w:pPr>
        <w:pBdr>
          <w:top w:val="nil"/>
          <w:left w:val="nil"/>
          <w:bottom w:val="nil"/>
          <w:right w:val="nil"/>
          <w:between w:val="nil"/>
        </w:pBdr>
        <w:rPr>
          <w:b/>
          <w:color w:val="000000"/>
          <w:sz w:val="28"/>
          <w:szCs w:val="28"/>
        </w:rPr>
      </w:pPr>
    </w:p>
    <w:p w14:paraId="1FD3CB27" w14:textId="77777777" w:rsidR="005B2805" w:rsidRDefault="005B2805">
      <w:pPr>
        <w:pBdr>
          <w:top w:val="nil"/>
          <w:left w:val="nil"/>
          <w:bottom w:val="nil"/>
          <w:right w:val="nil"/>
          <w:between w:val="nil"/>
        </w:pBdr>
        <w:spacing w:before="11"/>
        <w:rPr>
          <w:b/>
          <w:color w:val="000000"/>
          <w:sz w:val="28"/>
          <w:szCs w:val="28"/>
        </w:rPr>
      </w:pPr>
    </w:p>
    <w:p w14:paraId="1B256326" w14:textId="77777777" w:rsidR="005B2805" w:rsidRDefault="00B00317">
      <w:pPr>
        <w:rPr>
          <w:rFonts w:ascii="Gill Sans" w:eastAsia="Gill Sans" w:hAnsi="Gill Sans" w:cs="Gill Sans"/>
          <w:b/>
          <w:color w:val="0070C0"/>
          <w:sz w:val="24"/>
          <w:szCs w:val="24"/>
        </w:rPr>
      </w:pPr>
      <w:r>
        <w:rPr>
          <w:rFonts w:ascii="Gill Sans" w:eastAsia="Gill Sans" w:hAnsi="Gill Sans" w:cs="Gill Sans"/>
          <w:b/>
          <w:color w:val="0070C0"/>
          <w:sz w:val="24"/>
          <w:szCs w:val="24"/>
        </w:rPr>
        <w:t xml:space="preserve">                                  ECONOMICS AND FINANCE UNDERGRADUATE PROGRAM </w:t>
      </w:r>
    </w:p>
    <w:p w14:paraId="04596354" w14:textId="51B32A2A" w:rsidR="005B2805" w:rsidRDefault="00B00317">
      <w:pPr>
        <w:rPr>
          <w:rFonts w:ascii="Gill Sans" w:eastAsia="Gill Sans" w:hAnsi="Gill Sans" w:cs="Gill Sans"/>
          <w:b/>
          <w:color w:val="0070C0"/>
          <w:sz w:val="24"/>
          <w:szCs w:val="24"/>
        </w:rPr>
      </w:pPr>
      <w:r>
        <w:rPr>
          <w:rFonts w:ascii="Gill Sans" w:eastAsia="Gill Sans" w:hAnsi="Gill Sans" w:cs="Gill Sans"/>
          <w:b/>
          <w:color w:val="0070C0"/>
          <w:sz w:val="24"/>
          <w:szCs w:val="24"/>
        </w:rPr>
        <w:t xml:space="preserve">                                                                     </w:t>
      </w:r>
      <w:r w:rsidR="004A7892">
        <w:rPr>
          <w:rFonts w:ascii="Gill Sans" w:eastAsia="Gill Sans" w:hAnsi="Gill Sans" w:cs="Gill Sans"/>
          <w:b/>
          <w:color w:val="0070C0"/>
          <w:sz w:val="24"/>
          <w:szCs w:val="24"/>
        </w:rPr>
        <w:t xml:space="preserve">AREA </w:t>
      </w:r>
      <w:r>
        <w:rPr>
          <w:rFonts w:ascii="Gill Sans" w:eastAsia="Gill Sans" w:hAnsi="Gill Sans" w:cs="Gill Sans"/>
          <w:b/>
          <w:color w:val="0070C0"/>
          <w:sz w:val="24"/>
          <w:szCs w:val="24"/>
        </w:rPr>
        <w:t>ELECTIVE COURSES</w:t>
      </w:r>
    </w:p>
    <w:p w14:paraId="74443BAB" w14:textId="77777777" w:rsidR="005B2805" w:rsidRDefault="005B2805">
      <w:pPr>
        <w:spacing w:after="28"/>
        <w:ind w:left="4632" w:right="1039" w:hanging="2370"/>
        <w:rPr>
          <w:b/>
          <w:sz w:val="24"/>
          <w:szCs w:val="24"/>
        </w:rPr>
      </w:pPr>
    </w:p>
    <w:tbl>
      <w:tblPr>
        <w:tblStyle w:val="a0"/>
        <w:tblW w:w="6459" w:type="dxa"/>
        <w:tblInd w:w="2684"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Layout w:type="fixed"/>
        <w:tblLook w:val="0000" w:firstRow="0" w:lastRow="0" w:firstColumn="0" w:lastColumn="0" w:noHBand="0" w:noVBand="0"/>
      </w:tblPr>
      <w:tblGrid>
        <w:gridCol w:w="850"/>
        <w:gridCol w:w="604"/>
        <w:gridCol w:w="3157"/>
        <w:gridCol w:w="360"/>
        <w:gridCol w:w="360"/>
        <w:gridCol w:w="360"/>
        <w:gridCol w:w="360"/>
        <w:gridCol w:w="385"/>
        <w:gridCol w:w="23"/>
      </w:tblGrid>
      <w:tr w:rsidR="005B2805" w14:paraId="6161BC24" w14:textId="77777777">
        <w:trPr>
          <w:trHeight w:val="431"/>
        </w:trPr>
        <w:tc>
          <w:tcPr>
            <w:tcW w:w="6459" w:type="dxa"/>
            <w:gridSpan w:val="9"/>
            <w:shd w:val="clear" w:color="auto" w:fill="17365D"/>
          </w:tcPr>
          <w:p w14:paraId="78B20B20" w14:textId="77777777" w:rsidR="005B2805" w:rsidRDefault="00B00317">
            <w:pPr>
              <w:pBdr>
                <w:top w:val="nil"/>
                <w:left w:val="nil"/>
                <w:bottom w:val="nil"/>
                <w:right w:val="nil"/>
                <w:between w:val="nil"/>
              </w:pBdr>
              <w:spacing w:before="34"/>
              <w:rPr>
                <w:rFonts w:ascii="Gill Sans" w:eastAsia="Gill Sans" w:hAnsi="Gill Sans" w:cs="Gill Sans"/>
                <w:b/>
                <w:color w:val="000000"/>
                <w:sz w:val="16"/>
                <w:szCs w:val="16"/>
              </w:rPr>
            </w:pPr>
            <w:r>
              <w:rPr>
                <w:rFonts w:ascii="Gill Sans" w:eastAsia="Gill Sans" w:hAnsi="Gill Sans" w:cs="Gill Sans"/>
                <w:b/>
                <w:color w:val="FFFFFF"/>
                <w:sz w:val="16"/>
                <w:szCs w:val="16"/>
              </w:rPr>
              <w:t xml:space="preserve"> Code                    Course</w:t>
            </w:r>
          </w:p>
        </w:tc>
      </w:tr>
      <w:tr w:rsidR="005B2805" w14:paraId="72E346C2" w14:textId="77777777">
        <w:trPr>
          <w:gridAfter w:val="1"/>
          <w:wAfter w:w="23" w:type="dxa"/>
          <w:trHeight w:val="234"/>
        </w:trPr>
        <w:tc>
          <w:tcPr>
            <w:tcW w:w="4611" w:type="dxa"/>
            <w:gridSpan w:val="3"/>
            <w:shd w:val="clear" w:color="auto" w:fill="FBD4B4"/>
          </w:tcPr>
          <w:p w14:paraId="7D7B921B" w14:textId="77777777" w:rsidR="005B2805" w:rsidRDefault="00B00317">
            <w:pPr>
              <w:pBdr>
                <w:top w:val="nil"/>
                <w:left w:val="nil"/>
                <w:bottom w:val="nil"/>
                <w:right w:val="nil"/>
                <w:between w:val="nil"/>
              </w:pBdr>
              <w:spacing w:before="34"/>
              <w:rPr>
                <w:rFonts w:ascii="Gill Sans" w:eastAsia="Gill Sans" w:hAnsi="Gill Sans" w:cs="Gill Sans"/>
                <w:b/>
                <w:color w:val="002060"/>
                <w:sz w:val="16"/>
                <w:szCs w:val="16"/>
              </w:rPr>
            </w:pPr>
            <w:r>
              <w:rPr>
                <w:rFonts w:ascii="Gill Sans" w:eastAsia="Gill Sans" w:hAnsi="Gill Sans" w:cs="Gill Sans"/>
                <w:b/>
                <w:color w:val="002060"/>
                <w:sz w:val="16"/>
                <w:szCs w:val="16"/>
              </w:rPr>
              <w:t xml:space="preserve">                             Elective Courses</w:t>
            </w:r>
          </w:p>
        </w:tc>
        <w:tc>
          <w:tcPr>
            <w:tcW w:w="360" w:type="dxa"/>
            <w:shd w:val="clear" w:color="auto" w:fill="FBD4B4"/>
          </w:tcPr>
          <w:p w14:paraId="08A11EA2" w14:textId="77777777" w:rsidR="005B2805" w:rsidRDefault="00B00317">
            <w:pPr>
              <w:pBdr>
                <w:top w:val="nil"/>
                <w:left w:val="nil"/>
                <w:bottom w:val="nil"/>
                <w:right w:val="nil"/>
                <w:between w:val="nil"/>
              </w:pBdr>
              <w:spacing w:before="5"/>
              <w:ind w:left="17"/>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T</w:t>
            </w:r>
          </w:p>
        </w:tc>
        <w:tc>
          <w:tcPr>
            <w:tcW w:w="360" w:type="dxa"/>
            <w:shd w:val="clear" w:color="auto" w:fill="FBD4B4"/>
          </w:tcPr>
          <w:p w14:paraId="2820D40A" w14:textId="77777777" w:rsidR="005B2805" w:rsidRDefault="00B00317">
            <w:pPr>
              <w:pBdr>
                <w:top w:val="nil"/>
                <w:left w:val="nil"/>
                <w:bottom w:val="nil"/>
                <w:right w:val="nil"/>
                <w:between w:val="nil"/>
              </w:pBdr>
              <w:spacing w:before="5"/>
              <w:ind w:left="13"/>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A</w:t>
            </w:r>
          </w:p>
        </w:tc>
        <w:tc>
          <w:tcPr>
            <w:tcW w:w="360" w:type="dxa"/>
            <w:shd w:val="clear" w:color="auto" w:fill="FBD4B4"/>
          </w:tcPr>
          <w:p w14:paraId="0E735D66" w14:textId="77777777" w:rsidR="005B2805" w:rsidRDefault="00B00317">
            <w:pPr>
              <w:pBdr>
                <w:top w:val="nil"/>
                <w:left w:val="nil"/>
                <w:bottom w:val="nil"/>
                <w:right w:val="nil"/>
                <w:between w:val="nil"/>
              </w:pBdr>
              <w:spacing w:before="5"/>
              <w:ind w:left="105"/>
              <w:rPr>
                <w:rFonts w:ascii="Gill Sans" w:eastAsia="Gill Sans" w:hAnsi="Gill Sans" w:cs="Gill Sans"/>
                <w:b/>
                <w:color w:val="000000"/>
                <w:sz w:val="16"/>
                <w:szCs w:val="16"/>
              </w:rPr>
            </w:pPr>
            <w:r>
              <w:rPr>
                <w:rFonts w:ascii="Gill Sans" w:eastAsia="Gill Sans" w:hAnsi="Gill Sans" w:cs="Gill Sans"/>
                <w:b/>
                <w:color w:val="002060"/>
                <w:sz w:val="16"/>
                <w:szCs w:val="16"/>
              </w:rPr>
              <w:t>L</w:t>
            </w:r>
          </w:p>
        </w:tc>
        <w:tc>
          <w:tcPr>
            <w:tcW w:w="360" w:type="dxa"/>
            <w:shd w:val="clear" w:color="auto" w:fill="FBD4B4"/>
          </w:tcPr>
          <w:p w14:paraId="7AD2DCC1" w14:textId="77777777" w:rsidR="005B2805" w:rsidRDefault="00B00317">
            <w:pPr>
              <w:pBdr>
                <w:top w:val="nil"/>
                <w:left w:val="nil"/>
                <w:bottom w:val="nil"/>
                <w:right w:val="nil"/>
                <w:between w:val="nil"/>
              </w:pBdr>
              <w:spacing w:before="5"/>
              <w:ind w:left="104"/>
              <w:rPr>
                <w:rFonts w:ascii="Gill Sans" w:eastAsia="Gill Sans" w:hAnsi="Gill Sans" w:cs="Gill Sans"/>
                <w:b/>
                <w:color w:val="000000"/>
                <w:sz w:val="16"/>
                <w:szCs w:val="16"/>
              </w:rPr>
            </w:pPr>
            <w:r>
              <w:rPr>
                <w:rFonts w:ascii="Gill Sans" w:eastAsia="Gill Sans" w:hAnsi="Gill Sans" w:cs="Gill Sans"/>
                <w:b/>
                <w:color w:val="002060"/>
                <w:sz w:val="16"/>
                <w:szCs w:val="16"/>
              </w:rPr>
              <w:t>C</w:t>
            </w:r>
          </w:p>
        </w:tc>
        <w:tc>
          <w:tcPr>
            <w:tcW w:w="385" w:type="dxa"/>
            <w:shd w:val="clear" w:color="auto" w:fill="FBD4B4"/>
          </w:tcPr>
          <w:p w14:paraId="066BDBFE" w14:textId="77777777" w:rsidR="005B2805" w:rsidRDefault="00B00317">
            <w:pPr>
              <w:pBdr>
                <w:top w:val="nil"/>
                <w:left w:val="nil"/>
                <w:bottom w:val="nil"/>
                <w:right w:val="nil"/>
                <w:between w:val="nil"/>
              </w:pBdr>
              <w:spacing w:before="5"/>
              <w:ind w:left="12"/>
              <w:jc w:val="center"/>
              <w:rPr>
                <w:rFonts w:ascii="Gill Sans" w:eastAsia="Gill Sans" w:hAnsi="Gill Sans" w:cs="Gill Sans"/>
                <w:b/>
                <w:color w:val="000000"/>
                <w:sz w:val="16"/>
                <w:szCs w:val="16"/>
              </w:rPr>
            </w:pPr>
            <w:r>
              <w:rPr>
                <w:rFonts w:ascii="Gill Sans" w:eastAsia="Gill Sans" w:hAnsi="Gill Sans" w:cs="Gill Sans"/>
                <w:b/>
                <w:color w:val="002060"/>
                <w:sz w:val="16"/>
                <w:szCs w:val="16"/>
              </w:rPr>
              <w:t>E</w:t>
            </w:r>
          </w:p>
        </w:tc>
      </w:tr>
      <w:tr w:rsidR="005B2805" w14:paraId="4A5239E9" w14:textId="77777777" w:rsidTr="002E73A1">
        <w:trPr>
          <w:gridAfter w:val="1"/>
          <w:wAfter w:w="23" w:type="dxa"/>
          <w:trHeight w:val="236"/>
        </w:trPr>
        <w:tc>
          <w:tcPr>
            <w:tcW w:w="850" w:type="dxa"/>
            <w:shd w:val="clear" w:color="auto" w:fill="DBE5F1" w:themeFill="accent1" w:themeFillTint="33"/>
            <w:vAlign w:val="center"/>
          </w:tcPr>
          <w:p w14:paraId="141E761E"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ACCA</w:t>
            </w:r>
          </w:p>
        </w:tc>
        <w:tc>
          <w:tcPr>
            <w:tcW w:w="604" w:type="dxa"/>
            <w:shd w:val="clear" w:color="auto" w:fill="DBE5F1" w:themeFill="accent1" w:themeFillTint="33"/>
            <w:vAlign w:val="center"/>
          </w:tcPr>
          <w:p w14:paraId="6FA61744"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311</w:t>
            </w:r>
          </w:p>
        </w:tc>
        <w:tc>
          <w:tcPr>
            <w:tcW w:w="3157" w:type="dxa"/>
            <w:shd w:val="clear" w:color="auto" w:fill="DBE5F1" w:themeFill="accent1" w:themeFillTint="33"/>
            <w:vAlign w:val="center"/>
          </w:tcPr>
          <w:p w14:paraId="51D778A6"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Introduction to Auditing</w:t>
            </w:r>
          </w:p>
        </w:tc>
        <w:tc>
          <w:tcPr>
            <w:tcW w:w="360" w:type="dxa"/>
            <w:shd w:val="clear" w:color="auto" w:fill="DBE5F1" w:themeFill="accent1" w:themeFillTint="33"/>
            <w:vAlign w:val="center"/>
          </w:tcPr>
          <w:p w14:paraId="523C565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BE5F1" w:themeFill="accent1" w:themeFillTint="33"/>
            <w:vAlign w:val="center"/>
          </w:tcPr>
          <w:p w14:paraId="6FC91FD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11D886C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3AB849C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BE5F1" w:themeFill="accent1" w:themeFillTint="33"/>
            <w:vAlign w:val="center"/>
          </w:tcPr>
          <w:p w14:paraId="4AF23E70"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5FD0FEC7" w14:textId="77777777" w:rsidTr="002E73A1">
        <w:trPr>
          <w:gridAfter w:val="1"/>
          <w:wAfter w:w="23" w:type="dxa"/>
          <w:trHeight w:val="236"/>
        </w:trPr>
        <w:tc>
          <w:tcPr>
            <w:tcW w:w="850" w:type="dxa"/>
            <w:vAlign w:val="center"/>
          </w:tcPr>
          <w:p w14:paraId="4F8476B6"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vAlign w:val="center"/>
          </w:tcPr>
          <w:p w14:paraId="27CB0081"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210</w:t>
            </w:r>
          </w:p>
        </w:tc>
        <w:tc>
          <w:tcPr>
            <w:tcW w:w="3157" w:type="dxa"/>
            <w:vAlign w:val="center"/>
          </w:tcPr>
          <w:p w14:paraId="31DF2D48"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Corporate Sustainability Management</w:t>
            </w:r>
          </w:p>
        </w:tc>
        <w:tc>
          <w:tcPr>
            <w:tcW w:w="360" w:type="dxa"/>
            <w:vAlign w:val="center"/>
          </w:tcPr>
          <w:p w14:paraId="59D8E38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vAlign w:val="center"/>
          </w:tcPr>
          <w:p w14:paraId="709D404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vAlign w:val="center"/>
          </w:tcPr>
          <w:p w14:paraId="5BB7D143"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vAlign w:val="center"/>
          </w:tcPr>
          <w:p w14:paraId="35E3DFB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vAlign w:val="center"/>
          </w:tcPr>
          <w:p w14:paraId="020A4A4C"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1E8C17F2" w14:textId="77777777" w:rsidTr="002E73A1">
        <w:trPr>
          <w:gridAfter w:val="1"/>
          <w:wAfter w:w="23" w:type="dxa"/>
          <w:trHeight w:val="236"/>
        </w:trPr>
        <w:tc>
          <w:tcPr>
            <w:tcW w:w="850" w:type="dxa"/>
            <w:shd w:val="clear" w:color="auto" w:fill="D3DFEE"/>
            <w:vAlign w:val="center"/>
          </w:tcPr>
          <w:p w14:paraId="6FCB08D6"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shd w:val="clear" w:color="auto" w:fill="D3DFEE"/>
            <w:vAlign w:val="center"/>
          </w:tcPr>
          <w:p w14:paraId="5B1EE3D7" w14:textId="77777777" w:rsidR="005B2805" w:rsidRDefault="00B00317" w:rsidP="002E73A1">
            <w:pPr>
              <w:pBdr>
                <w:top w:val="nil"/>
                <w:left w:val="nil"/>
                <w:bottom w:val="nil"/>
                <w:right w:val="nil"/>
                <w:between w:val="nil"/>
              </w:pBdr>
              <w:spacing w:before="7"/>
              <w:ind w:left="105"/>
              <w:rPr>
                <w:rFonts w:ascii="Gill Sans" w:eastAsia="Gill Sans" w:hAnsi="Gill Sans" w:cs="Gill Sans"/>
                <w:b/>
                <w:color w:val="002060"/>
                <w:sz w:val="16"/>
                <w:szCs w:val="16"/>
              </w:rPr>
            </w:pPr>
            <w:r>
              <w:rPr>
                <w:rFonts w:ascii="Gill Sans" w:eastAsia="Gill Sans" w:hAnsi="Gill Sans" w:cs="Gill Sans"/>
                <w:b/>
                <w:color w:val="002060"/>
                <w:sz w:val="16"/>
                <w:szCs w:val="16"/>
              </w:rPr>
              <w:t>280</w:t>
            </w:r>
          </w:p>
        </w:tc>
        <w:tc>
          <w:tcPr>
            <w:tcW w:w="3157" w:type="dxa"/>
            <w:shd w:val="clear" w:color="auto" w:fill="D3DFEE"/>
            <w:vAlign w:val="center"/>
          </w:tcPr>
          <w:p w14:paraId="4B1790BD"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Data Analysis</w:t>
            </w:r>
          </w:p>
        </w:tc>
        <w:tc>
          <w:tcPr>
            <w:tcW w:w="360" w:type="dxa"/>
            <w:shd w:val="clear" w:color="auto" w:fill="D3DFEE"/>
            <w:vAlign w:val="center"/>
          </w:tcPr>
          <w:p w14:paraId="6218702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5E92C18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3F168D6A"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5F3BF8A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1ABEA35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76110E53" w14:textId="77777777" w:rsidTr="002E73A1">
        <w:trPr>
          <w:gridAfter w:val="1"/>
          <w:wAfter w:w="23" w:type="dxa"/>
          <w:trHeight w:val="236"/>
        </w:trPr>
        <w:tc>
          <w:tcPr>
            <w:tcW w:w="850" w:type="dxa"/>
            <w:shd w:val="clear" w:color="auto" w:fill="FFFFFF"/>
            <w:vAlign w:val="center"/>
          </w:tcPr>
          <w:p w14:paraId="7F7F5742"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shd w:val="clear" w:color="auto" w:fill="FFFFFF"/>
            <w:vAlign w:val="center"/>
          </w:tcPr>
          <w:p w14:paraId="53436F98"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281</w:t>
            </w:r>
          </w:p>
        </w:tc>
        <w:tc>
          <w:tcPr>
            <w:tcW w:w="3157" w:type="dxa"/>
            <w:shd w:val="clear" w:color="auto" w:fill="FFFFFF"/>
            <w:vAlign w:val="center"/>
          </w:tcPr>
          <w:p w14:paraId="5D1CF45B"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Research Methods</w:t>
            </w:r>
          </w:p>
        </w:tc>
        <w:tc>
          <w:tcPr>
            <w:tcW w:w="360" w:type="dxa"/>
            <w:shd w:val="clear" w:color="auto" w:fill="FFFFFF"/>
            <w:vAlign w:val="center"/>
          </w:tcPr>
          <w:p w14:paraId="3AD7349B"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6D09E736"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2FF7F8B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570CF56B"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272FF68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20E8A6BB" w14:textId="77777777" w:rsidTr="002E73A1">
        <w:trPr>
          <w:gridAfter w:val="1"/>
          <w:wAfter w:w="23" w:type="dxa"/>
          <w:trHeight w:val="234"/>
        </w:trPr>
        <w:tc>
          <w:tcPr>
            <w:tcW w:w="850" w:type="dxa"/>
            <w:shd w:val="clear" w:color="auto" w:fill="D3DFEE"/>
            <w:vAlign w:val="center"/>
          </w:tcPr>
          <w:p w14:paraId="075F8755"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shd w:val="clear" w:color="auto" w:fill="D3DFEE"/>
            <w:vAlign w:val="center"/>
          </w:tcPr>
          <w:p w14:paraId="76D7810C" w14:textId="77777777" w:rsidR="005B2805" w:rsidRDefault="00B00317" w:rsidP="002E73A1">
            <w:pPr>
              <w:pBdr>
                <w:top w:val="nil"/>
                <w:left w:val="nil"/>
                <w:bottom w:val="nil"/>
                <w:right w:val="nil"/>
                <w:between w:val="nil"/>
              </w:pBdr>
              <w:spacing w:before="5"/>
              <w:ind w:left="107"/>
              <w:rPr>
                <w:rFonts w:ascii="Gill Sans" w:eastAsia="Gill Sans" w:hAnsi="Gill Sans" w:cs="Gill Sans"/>
                <w:b/>
                <w:color w:val="000000"/>
                <w:sz w:val="16"/>
                <w:szCs w:val="16"/>
              </w:rPr>
            </w:pPr>
            <w:r>
              <w:rPr>
                <w:rFonts w:ascii="Gill Sans" w:eastAsia="Gill Sans" w:hAnsi="Gill Sans" w:cs="Gill Sans"/>
                <w:b/>
                <w:color w:val="002060"/>
                <w:sz w:val="16"/>
                <w:szCs w:val="16"/>
              </w:rPr>
              <w:t>290</w:t>
            </w:r>
          </w:p>
        </w:tc>
        <w:tc>
          <w:tcPr>
            <w:tcW w:w="3157" w:type="dxa"/>
            <w:shd w:val="clear" w:color="auto" w:fill="D3DFEE"/>
            <w:vAlign w:val="center"/>
          </w:tcPr>
          <w:p w14:paraId="447E99E7"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Advanced Excel Applications</w:t>
            </w:r>
          </w:p>
        </w:tc>
        <w:tc>
          <w:tcPr>
            <w:tcW w:w="360" w:type="dxa"/>
            <w:shd w:val="clear" w:color="auto" w:fill="D3DFEE"/>
            <w:vAlign w:val="center"/>
          </w:tcPr>
          <w:p w14:paraId="47E3062A"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6B704B8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4E0E64D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193E79A0"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0CCC9E7C"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7E98748D" w14:textId="77777777" w:rsidTr="002E73A1">
        <w:trPr>
          <w:gridAfter w:val="1"/>
          <w:wAfter w:w="23" w:type="dxa"/>
          <w:trHeight w:val="236"/>
        </w:trPr>
        <w:tc>
          <w:tcPr>
            <w:tcW w:w="850" w:type="dxa"/>
            <w:shd w:val="clear" w:color="auto" w:fill="FFFFFF"/>
            <w:vAlign w:val="center"/>
          </w:tcPr>
          <w:p w14:paraId="185129CE"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shd w:val="clear" w:color="auto" w:fill="FFFFFF"/>
            <w:vAlign w:val="center"/>
          </w:tcPr>
          <w:p w14:paraId="7CBD7D74"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381</w:t>
            </w:r>
          </w:p>
        </w:tc>
        <w:tc>
          <w:tcPr>
            <w:tcW w:w="3157" w:type="dxa"/>
            <w:shd w:val="clear" w:color="auto" w:fill="FFFFFF"/>
            <w:vAlign w:val="center"/>
          </w:tcPr>
          <w:p w14:paraId="0C82BF22"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Business Analytics and Decision Making</w:t>
            </w:r>
          </w:p>
        </w:tc>
        <w:tc>
          <w:tcPr>
            <w:tcW w:w="360" w:type="dxa"/>
            <w:shd w:val="clear" w:color="auto" w:fill="FFFFFF"/>
            <w:vAlign w:val="center"/>
          </w:tcPr>
          <w:p w14:paraId="0EEB35B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7078C0C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6388E34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1583987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747D1B9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6D31DD22" w14:textId="77777777" w:rsidTr="002E73A1">
        <w:trPr>
          <w:gridAfter w:val="1"/>
          <w:wAfter w:w="23" w:type="dxa"/>
          <w:trHeight w:val="236"/>
        </w:trPr>
        <w:tc>
          <w:tcPr>
            <w:tcW w:w="850" w:type="dxa"/>
            <w:shd w:val="clear" w:color="auto" w:fill="D3DFEE"/>
            <w:vAlign w:val="center"/>
          </w:tcPr>
          <w:p w14:paraId="39BC3970"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shd w:val="clear" w:color="auto" w:fill="D3DFEE"/>
            <w:vAlign w:val="center"/>
          </w:tcPr>
          <w:p w14:paraId="04F44D0A"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401</w:t>
            </w:r>
          </w:p>
        </w:tc>
        <w:tc>
          <w:tcPr>
            <w:tcW w:w="3157" w:type="dxa"/>
            <w:shd w:val="clear" w:color="auto" w:fill="D3DFEE"/>
            <w:vAlign w:val="center"/>
          </w:tcPr>
          <w:p w14:paraId="2B3C39D2"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Strategic Management</w:t>
            </w:r>
          </w:p>
        </w:tc>
        <w:tc>
          <w:tcPr>
            <w:tcW w:w="360" w:type="dxa"/>
            <w:shd w:val="clear" w:color="auto" w:fill="D3DFEE"/>
            <w:vAlign w:val="center"/>
          </w:tcPr>
          <w:p w14:paraId="4083082D"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7DDD8CD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37714D4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10AD8A2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6C9A0EAC"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5B2805" w14:paraId="72EC3DF2" w14:textId="77777777" w:rsidTr="002E73A1">
        <w:trPr>
          <w:gridAfter w:val="1"/>
          <w:wAfter w:w="23" w:type="dxa"/>
          <w:trHeight w:val="258"/>
        </w:trPr>
        <w:tc>
          <w:tcPr>
            <w:tcW w:w="850" w:type="dxa"/>
            <w:shd w:val="clear" w:color="auto" w:fill="FFFFFF"/>
            <w:vAlign w:val="center"/>
          </w:tcPr>
          <w:p w14:paraId="2CFD5CE9"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BBA</w:t>
            </w:r>
          </w:p>
        </w:tc>
        <w:tc>
          <w:tcPr>
            <w:tcW w:w="604" w:type="dxa"/>
            <w:shd w:val="clear" w:color="auto" w:fill="FFFFFF"/>
            <w:vAlign w:val="center"/>
          </w:tcPr>
          <w:p w14:paraId="0EE21E5B"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402</w:t>
            </w:r>
          </w:p>
        </w:tc>
        <w:tc>
          <w:tcPr>
            <w:tcW w:w="3157" w:type="dxa"/>
            <w:shd w:val="clear" w:color="auto" w:fill="FFFFFF"/>
            <w:vAlign w:val="center"/>
          </w:tcPr>
          <w:p w14:paraId="13B33605"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Strategy Applications</w:t>
            </w:r>
          </w:p>
        </w:tc>
        <w:tc>
          <w:tcPr>
            <w:tcW w:w="360" w:type="dxa"/>
            <w:shd w:val="clear" w:color="auto" w:fill="FFFFFF"/>
            <w:vAlign w:val="center"/>
          </w:tcPr>
          <w:p w14:paraId="5D2C10B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7E893CF3"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71F430A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3FFAA88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0E1FBEED"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5B2805" w14:paraId="606E5BD0" w14:textId="77777777" w:rsidTr="002E73A1">
        <w:trPr>
          <w:gridAfter w:val="1"/>
          <w:wAfter w:w="23" w:type="dxa"/>
          <w:trHeight w:val="234"/>
        </w:trPr>
        <w:tc>
          <w:tcPr>
            <w:tcW w:w="850" w:type="dxa"/>
            <w:shd w:val="clear" w:color="auto" w:fill="D3DFEE"/>
            <w:vAlign w:val="center"/>
          </w:tcPr>
          <w:p w14:paraId="6C11616D" w14:textId="77777777" w:rsidR="005B2805" w:rsidRPr="00EE0011"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FNCE</w:t>
            </w:r>
          </w:p>
        </w:tc>
        <w:tc>
          <w:tcPr>
            <w:tcW w:w="604" w:type="dxa"/>
            <w:shd w:val="clear" w:color="auto" w:fill="D3DFEE"/>
            <w:vAlign w:val="center"/>
          </w:tcPr>
          <w:p w14:paraId="71D37DD1" w14:textId="77777777" w:rsidR="005B2805" w:rsidRPr="00EE0011" w:rsidRDefault="00B00317" w:rsidP="002E73A1">
            <w:pPr>
              <w:pBdr>
                <w:top w:val="nil"/>
                <w:left w:val="nil"/>
                <w:bottom w:val="nil"/>
                <w:right w:val="nil"/>
                <w:between w:val="nil"/>
              </w:pBdr>
              <w:spacing w:before="5"/>
              <w:ind w:left="107"/>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203</w:t>
            </w:r>
          </w:p>
        </w:tc>
        <w:tc>
          <w:tcPr>
            <w:tcW w:w="3157" w:type="dxa"/>
            <w:shd w:val="clear" w:color="auto" w:fill="D3DFEE"/>
            <w:vAlign w:val="center"/>
          </w:tcPr>
          <w:p w14:paraId="598EB86E" w14:textId="77777777" w:rsidR="005B2805" w:rsidRPr="00EE0011" w:rsidRDefault="00B00317" w:rsidP="0099088E">
            <w:pPr>
              <w:pBdr>
                <w:top w:val="nil"/>
                <w:left w:val="nil"/>
                <w:bottom w:val="nil"/>
                <w:right w:val="nil"/>
                <w:between w:val="nil"/>
              </w:pBdr>
              <w:spacing w:line="172" w:lineRule="auto"/>
              <w:ind w:left="108"/>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 xml:space="preserve">Money and Banking </w:t>
            </w:r>
          </w:p>
        </w:tc>
        <w:tc>
          <w:tcPr>
            <w:tcW w:w="360" w:type="dxa"/>
            <w:shd w:val="clear" w:color="auto" w:fill="D3DFEE"/>
            <w:vAlign w:val="center"/>
          </w:tcPr>
          <w:p w14:paraId="53463764"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60" w:type="dxa"/>
            <w:shd w:val="clear" w:color="auto" w:fill="D3DFEE"/>
            <w:vAlign w:val="center"/>
          </w:tcPr>
          <w:p w14:paraId="47C7D297"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D3DFEE"/>
            <w:vAlign w:val="center"/>
          </w:tcPr>
          <w:p w14:paraId="57E6CDD6"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D3DFEE"/>
            <w:vAlign w:val="center"/>
          </w:tcPr>
          <w:p w14:paraId="4C73628F"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85" w:type="dxa"/>
            <w:shd w:val="clear" w:color="auto" w:fill="D3DFEE"/>
            <w:vAlign w:val="center"/>
          </w:tcPr>
          <w:p w14:paraId="0198DD4C"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6</w:t>
            </w:r>
          </w:p>
        </w:tc>
      </w:tr>
      <w:tr w:rsidR="005B2805" w14:paraId="281DCCB5" w14:textId="77777777" w:rsidTr="002E73A1">
        <w:trPr>
          <w:gridAfter w:val="1"/>
          <w:wAfter w:w="23" w:type="dxa"/>
          <w:trHeight w:val="236"/>
        </w:trPr>
        <w:tc>
          <w:tcPr>
            <w:tcW w:w="850" w:type="dxa"/>
            <w:shd w:val="clear" w:color="auto" w:fill="FFFFFF"/>
            <w:vAlign w:val="center"/>
          </w:tcPr>
          <w:p w14:paraId="04C5250A" w14:textId="77777777" w:rsidR="005B2805" w:rsidRPr="00EE0011"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FNCE</w:t>
            </w:r>
          </w:p>
        </w:tc>
        <w:tc>
          <w:tcPr>
            <w:tcW w:w="604" w:type="dxa"/>
            <w:shd w:val="clear" w:color="auto" w:fill="FFFFFF"/>
            <w:vAlign w:val="center"/>
          </w:tcPr>
          <w:p w14:paraId="1A2AB3D9" w14:textId="77777777" w:rsidR="005B2805" w:rsidRPr="00EE0011" w:rsidRDefault="00B00317" w:rsidP="002E73A1">
            <w:pPr>
              <w:pBdr>
                <w:top w:val="nil"/>
                <w:left w:val="nil"/>
                <w:bottom w:val="nil"/>
                <w:right w:val="nil"/>
                <w:between w:val="nil"/>
              </w:pBdr>
              <w:spacing w:before="7"/>
              <w:ind w:left="107"/>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401</w:t>
            </w:r>
          </w:p>
        </w:tc>
        <w:tc>
          <w:tcPr>
            <w:tcW w:w="3157" w:type="dxa"/>
            <w:shd w:val="clear" w:color="auto" w:fill="FFFFFF"/>
            <w:vAlign w:val="center"/>
          </w:tcPr>
          <w:p w14:paraId="73423CAF" w14:textId="77777777" w:rsidR="005B2805" w:rsidRPr="00EE0011" w:rsidRDefault="00B00317" w:rsidP="0099088E">
            <w:pPr>
              <w:pBdr>
                <w:top w:val="nil"/>
                <w:left w:val="nil"/>
                <w:bottom w:val="nil"/>
                <w:right w:val="nil"/>
                <w:between w:val="nil"/>
              </w:pBdr>
              <w:spacing w:line="172" w:lineRule="auto"/>
              <w:ind w:left="108"/>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Global Banking Operations</w:t>
            </w:r>
          </w:p>
        </w:tc>
        <w:tc>
          <w:tcPr>
            <w:tcW w:w="360" w:type="dxa"/>
            <w:shd w:val="clear" w:color="auto" w:fill="FFFFFF"/>
            <w:vAlign w:val="center"/>
          </w:tcPr>
          <w:p w14:paraId="4F1EEFE6"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60" w:type="dxa"/>
            <w:shd w:val="clear" w:color="auto" w:fill="FFFFFF"/>
            <w:vAlign w:val="center"/>
          </w:tcPr>
          <w:p w14:paraId="70E61ACD"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FFFFFF"/>
            <w:vAlign w:val="center"/>
          </w:tcPr>
          <w:p w14:paraId="469F18EB"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FFFFFF"/>
            <w:vAlign w:val="center"/>
          </w:tcPr>
          <w:p w14:paraId="608BBF51"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85" w:type="dxa"/>
            <w:shd w:val="clear" w:color="auto" w:fill="FFFFFF"/>
            <w:vAlign w:val="center"/>
          </w:tcPr>
          <w:p w14:paraId="6C377F5C"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6</w:t>
            </w:r>
          </w:p>
        </w:tc>
      </w:tr>
      <w:tr w:rsidR="005B2805" w14:paraId="22830498" w14:textId="77777777" w:rsidTr="002E73A1">
        <w:trPr>
          <w:gridAfter w:val="1"/>
          <w:wAfter w:w="23" w:type="dxa"/>
          <w:trHeight w:val="258"/>
        </w:trPr>
        <w:tc>
          <w:tcPr>
            <w:tcW w:w="850" w:type="dxa"/>
            <w:shd w:val="clear" w:color="auto" w:fill="D3DFEE"/>
            <w:vAlign w:val="center"/>
          </w:tcPr>
          <w:p w14:paraId="1A42FEF8" w14:textId="77777777" w:rsidR="005B2805" w:rsidRPr="00EE0011"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FNCE</w:t>
            </w:r>
          </w:p>
        </w:tc>
        <w:tc>
          <w:tcPr>
            <w:tcW w:w="604" w:type="dxa"/>
            <w:shd w:val="clear" w:color="auto" w:fill="D3DFEE"/>
            <w:vAlign w:val="center"/>
          </w:tcPr>
          <w:p w14:paraId="173C20F3" w14:textId="77777777" w:rsidR="005B2805" w:rsidRPr="00EE0011" w:rsidRDefault="00B00317" w:rsidP="002E73A1">
            <w:pPr>
              <w:pBdr>
                <w:top w:val="nil"/>
                <w:left w:val="nil"/>
                <w:bottom w:val="nil"/>
                <w:right w:val="nil"/>
                <w:between w:val="nil"/>
              </w:pBdr>
              <w:spacing w:before="17"/>
              <w:ind w:left="107"/>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404</w:t>
            </w:r>
          </w:p>
        </w:tc>
        <w:tc>
          <w:tcPr>
            <w:tcW w:w="3157" w:type="dxa"/>
            <w:shd w:val="clear" w:color="auto" w:fill="D3DFEE"/>
            <w:vAlign w:val="center"/>
          </w:tcPr>
          <w:p w14:paraId="78C8CE3C" w14:textId="77777777" w:rsidR="005B2805" w:rsidRPr="00EE0011" w:rsidRDefault="00B00317" w:rsidP="0099088E">
            <w:pPr>
              <w:pBdr>
                <w:top w:val="nil"/>
                <w:left w:val="nil"/>
                <w:bottom w:val="nil"/>
                <w:right w:val="nil"/>
                <w:between w:val="nil"/>
              </w:pBdr>
              <w:spacing w:line="172" w:lineRule="auto"/>
              <w:ind w:left="108"/>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Behavioral Finance</w:t>
            </w:r>
          </w:p>
        </w:tc>
        <w:tc>
          <w:tcPr>
            <w:tcW w:w="360" w:type="dxa"/>
            <w:shd w:val="clear" w:color="auto" w:fill="D3DFEE"/>
            <w:vAlign w:val="center"/>
          </w:tcPr>
          <w:p w14:paraId="4A9CCA55"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60" w:type="dxa"/>
            <w:shd w:val="clear" w:color="auto" w:fill="D3DFEE"/>
            <w:vAlign w:val="center"/>
          </w:tcPr>
          <w:p w14:paraId="7C0B0680"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D3DFEE"/>
            <w:vAlign w:val="center"/>
          </w:tcPr>
          <w:p w14:paraId="4E0564B8"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D3DFEE"/>
            <w:vAlign w:val="center"/>
          </w:tcPr>
          <w:p w14:paraId="3FF5C960"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85" w:type="dxa"/>
            <w:shd w:val="clear" w:color="auto" w:fill="D3DFEE"/>
            <w:vAlign w:val="center"/>
          </w:tcPr>
          <w:p w14:paraId="533B3C3E"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6</w:t>
            </w:r>
          </w:p>
        </w:tc>
      </w:tr>
      <w:tr w:rsidR="005B2805" w14:paraId="67559272" w14:textId="77777777" w:rsidTr="002E73A1">
        <w:trPr>
          <w:gridAfter w:val="1"/>
          <w:wAfter w:w="23" w:type="dxa"/>
          <w:trHeight w:val="234"/>
        </w:trPr>
        <w:tc>
          <w:tcPr>
            <w:tcW w:w="850" w:type="dxa"/>
            <w:shd w:val="clear" w:color="auto" w:fill="FFFFFF"/>
            <w:vAlign w:val="center"/>
          </w:tcPr>
          <w:p w14:paraId="17540E8B" w14:textId="77777777" w:rsidR="005B2805" w:rsidRPr="00EE0011"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FNCE</w:t>
            </w:r>
          </w:p>
        </w:tc>
        <w:tc>
          <w:tcPr>
            <w:tcW w:w="604" w:type="dxa"/>
            <w:shd w:val="clear" w:color="auto" w:fill="FFFFFF"/>
            <w:vAlign w:val="center"/>
          </w:tcPr>
          <w:p w14:paraId="0EBE9D60" w14:textId="77777777" w:rsidR="005B2805" w:rsidRPr="00EE0011" w:rsidRDefault="00B00317" w:rsidP="002E73A1">
            <w:pPr>
              <w:pBdr>
                <w:top w:val="nil"/>
                <w:left w:val="nil"/>
                <w:bottom w:val="nil"/>
                <w:right w:val="nil"/>
                <w:between w:val="nil"/>
              </w:pBdr>
              <w:spacing w:before="7"/>
              <w:ind w:left="107"/>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405</w:t>
            </w:r>
          </w:p>
        </w:tc>
        <w:tc>
          <w:tcPr>
            <w:tcW w:w="3157" w:type="dxa"/>
            <w:shd w:val="clear" w:color="auto" w:fill="FFFFFF"/>
            <w:vAlign w:val="center"/>
          </w:tcPr>
          <w:p w14:paraId="41A82C2A" w14:textId="05625F3F" w:rsidR="005B2805" w:rsidRPr="00EE0011" w:rsidRDefault="00B00317" w:rsidP="004A7892">
            <w:pPr>
              <w:pBdr>
                <w:top w:val="nil"/>
                <w:left w:val="nil"/>
                <w:bottom w:val="nil"/>
                <w:right w:val="nil"/>
                <w:between w:val="nil"/>
              </w:pBdr>
              <w:spacing w:line="172" w:lineRule="auto"/>
              <w:ind w:left="108"/>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Central Banking and Monetary Pol</w:t>
            </w:r>
            <w:r w:rsidR="004A7892" w:rsidRPr="00EE0011">
              <w:rPr>
                <w:rFonts w:ascii="Gill Sans" w:eastAsia="Gill Sans" w:hAnsi="Gill Sans" w:cs="Gill Sans"/>
                <w:color w:val="1F497D" w:themeColor="text2"/>
                <w:sz w:val="16"/>
                <w:szCs w:val="16"/>
              </w:rPr>
              <w:t>i</w:t>
            </w:r>
            <w:r w:rsidRPr="00EE0011">
              <w:rPr>
                <w:rFonts w:ascii="Gill Sans" w:eastAsia="Gill Sans" w:hAnsi="Gill Sans" w:cs="Gill Sans"/>
                <w:color w:val="1F497D" w:themeColor="text2"/>
                <w:sz w:val="16"/>
                <w:szCs w:val="16"/>
              </w:rPr>
              <w:t>cy</w:t>
            </w:r>
          </w:p>
        </w:tc>
        <w:tc>
          <w:tcPr>
            <w:tcW w:w="360" w:type="dxa"/>
            <w:shd w:val="clear" w:color="auto" w:fill="FFFFFF"/>
            <w:vAlign w:val="center"/>
          </w:tcPr>
          <w:p w14:paraId="6BB31B40"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60" w:type="dxa"/>
            <w:shd w:val="clear" w:color="auto" w:fill="FFFFFF"/>
            <w:vAlign w:val="center"/>
          </w:tcPr>
          <w:p w14:paraId="512957D7"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FFFFFF"/>
            <w:vAlign w:val="center"/>
          </w:tcPr>
          <w:p w14:paraId="3A1BBB08"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FFFFFF"/>
            <w:vAlign w:val="center"/>
          </w:tcPr>
          <w:p w14:paraId="54E2F946"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85" w:type="dxa"/>
            <w:shd w:val="clear" w:color="auto" w:fill="FFFFFF"/>
            <w:vAlign w:val="center"/>
          </w:tcPr>
          <w:p w14:paraId="2281C454"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6</w:t>
            </w:r>
          </w:p>
        </w:tc>
      </w:tr>
      <w:tr w:rsidR="005B2805" w14:paraId="57EBB3FE" w14:textId="77777777" w:rsidTr="002E73A1">
        <w:trPr>
          <w:gridAfter w:val="1"/>
          <w:wAfter w:w="23" w:type="dxa"/>
          <w:trHeight w:val="236"/>
        </w:trPr>
        <w:tc>
          <w:tcPr>
            <w:tcW w:w="850" w:type="dxa"/>
            <w:shd w:val="clear" w:color="auto" w:fill="D3DFEE"/>
            <w:vAlign w:val="center"/>
          </w:tcPr>
          <w:p w14:paraId="58E007A3" w14:textId="77777777" w:rsidR="005B2805" w:rsidRPr="00EE0011"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FNCE</w:t>
            </w:r>
          </w:p>
        </w:tc>
        <w:tc>
          <w:tcPr>
            <w:tcW w:w="604" w:type="dxa"/>
            <w:shd w:val="clear" w:color="auto" w:fill="D3DFEE"/>
            <w:vAlign w:val="center"/>
          </w:tcPr>
          <w:p w14:paraId="2591EB75" w14:textId="77777777" w:rsidR="005B2805" w:rsidRPr="00EE0011" w:rsidRDefault="00B00317" w:rsidP="002E73A1">
            <w:pPr>
              <w:pBdr>
                <w:top w:val="nil"/>
                <w:left w:val="nil"/>
                <w:bottom w:val="nil"/>
                <w:right w:val="nil"/>
                <w:between w:val="nil"/>
              </w:pBdr>
              <w:spacing w:before="7"/>
              <w:ind w:left="107"/>
              <w:rPr>
                <w:rFonts w:ascii="Gill Sans" w:eastAsia="Gill Sans" w:hAnsi="Gill Sans" w:cs="Gill Sans"/>
                <w:b/>
                <w:color w:val="1F497D" w:themeColor="text2"/>
                <w:sz w:val="16"/>
                <w:szCs w:val="16"/>
              </w:rPr>
            </w:pPr>
            <w:r w:rsidRPr="00EE0011">
              <w:rPr>
                <w:rFonts w:ascii="Gill Sans" w:eastAsia="Gill Sans" w:hAnsi="Gill Sans" w:cs="Gill Sans"/>
                <w:b/>
                <w:color w:val="1F497D" w:themeColor="text2"/>
                <w:sz w:val="16"/>
                <w:szCs w:val="16"/>
              </w:rPr>
              <w:t>406</w:t>
            </w:r>
          </w:p>
        </w:tc>
        <w:tc>
          <w:tcPr>
            <w:tcW w:w="3157" w:type="dxa"/>
            <w:shd w:val="clear" w:color="auto" w:fill="D3DFEE"/>
            <w:vAlign w:val="center"/>
          </w:tcPr>
          <w:p w14:paraId="6A02A8EA" w14:textId="77777777" w:rsidR="005B2805" w:rsidRPr="00EE0011" w:rsidRDefault="00B00317" w:rsidP="0099088E">
            <w:pPr>
              <w:pBdr>
                <w:top w:val="nil"/>
                <w:left w:val="nil"/>
                <w:bottom w:val="nil"/>
                <w:right w:val="nil"/>
                <w:between w:val="nil"/>
              </w:pBdr>
              <w:spacing w:line="172" w:lineRule="auto"/>
              <w:ind w:left="108"/>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Entrepreneurial Finance</w:t>
            </w:r>
          </w:p>
        </w:tc>
        <w:tc>
          <w:tcPr>
            <w:tcW w:w="360" w:type="dxa"/>
            <w:shd w:val="clear" w:color="auto" w:fill="D3DFEE"/>
            <w:vAlign w:val="center"/>
          </w:tcPr>
          <w:p w14:paraId="031708CE"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60" w:type="dxa"/>
            <w:shd w:val="clear" w:color="auto" w:fill="D3DFEE"/>
            <w:vAlign w:val="center"/>
          </w:tcPr>
          <w:p w14:paraId="25B97A9D"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D3DFEE"/>
            <w:vAlign w:val="center"/>
          </w:tcPr>
          <w:p w14:paraId="57A1A038"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0</w:t>
            </w:r>
          </w:p>
        </w:tc>
        <w:tc>
          <w:tcPr>
            <w:tcW w:w="360" w:type="dxa"/>
            <w:shd w:val="clear" w:color="auto" w:fill="D3DFEE"/>
            <w:vAlign w:val="center"/>
          </w:tcPr>
          <w:p w14:paraId="6E8C6440"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3</w:t>
            </w:r>
          </w:p>
        </w:tc>
        <w:tc>
          <w:tcPr>
            <w:tcW w:w="385" w:type="dxa"/>
            <w:shd w:val="clear" w:color="auto" w:fill="D3DFEE"/>
            <w:vAlign w:val="center"/>
          </w:tcPr>
          <w:p w14:paraId="1AEED846" w14:textId="77777777" w:rsidR="005B2805" w:rsidRPr="00EE0011" w:rsidRDefault="00B00317" w:rsidP="0099088E">
            <w:pPr>
              <w:pBdr>
                <w:top w:val="nil"/>
                <w:left w:val="nil"/>
                <w:bottom w:val="nil"/>
                <w:right w:val="nil"/>
                <w:between w:val="nil"/>
              </w:pBdr>
              <w:spacing w:line="172" w:lineRule="auto"/>
              <w:ind w:right="11"/>
              <w:jc w:val="center"/>
              <w:rPr>
                <w:rFonts w:ascii="Gill Sans" w:eastAsia="Gill Sans" w:hAnsi="Gill Sans" w:cs="Gill Sans"/>
                <w:color w:val="1F497D" w:themeColor="text2"/>
                <w:sz w:val="16"/>
                <w:szCs w:val="16"/>
              </w:rPr>
            </w:pPr>
            <w:r w:rsidRPr="00EE0011">
              <w:rPr>
                <w:rFonts w:ascii="Gill Sans" w:eastAsia="Gill Sans" w:hAnsi="Gill Sans" w:cs="Gill Sans"/>
                <w:color w:val="1F497D" w:themeColor="text2"/>
                <w:sz w:val="16"/>
                <w:szCs w:val="16"/>
              </w:rPr>
              <w:t>6</w:t>
            </w:r>
          </w:p>
        </w:tc>
      </w:tr>
      <w:tr w:rsidR="005B2805" w14:paraId="5B83C451" w14:textId="77777777" w:rsidTr="002E73A1">
        <w:trPr>
          <w:gridAfter w:val="1"/>
          <w:wAfter w:w="23" w:type="dxa"/>
          <w:trHeight w:val="236"/>
        </w:trPr>
        <w:tc>
          <w:tcPr>
            <w:tcW w:w="850" w:type="dxa"/>
            <w:shd w:val="clear" w:color="auto" w:fill="FFFFFF"/>
            <w:vAlign w:val="center"/>
          </w:tcPr>
          <w:p w14:paraId="08650AD1"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FFFFFF"/>
            <w:vAlign w:val="center"/>
          </w:tcPr>
          <w:p w14:paraId="275CAADA"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408</w:t>
            </w:r>
          </w:p>
        </w:tc>
        <w:tc>
          <w:tcPr>
            <w:tcW w:w="3157" w:type="dxa"/>
            <w:shd w:val="clear" w:color="auto" w:fill="FFFFFF"/>
            <w:vAlign w:val="center"/>
          </w:tcPr>
          <w:p w14:paraId="29132624"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Risk and Insurance</w:t>
            </w:r>
          </w:p>
        </w:tc>
        <w:tc>
          <w:tcPr>
            <w:tcW w:w="360" w:type="dxa"/>
            <w:shd w:val="clear" w:color="auto" w:fill="FFFFFF"/>
            <w:vAlign w:val="center"/>
          </w:tcPr>
          <w:p w14:paraId="5EAB0EB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636061F0"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039A1DC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4A74990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76209868"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23260516" w14:textId="77777777" w:rsidTr="002E73A1">
        <w:trPr>
          <w:gridAfter w:val="1"/>
          <w:wAfter w:w="23" w:type="dxa"/>
          <w:trHeight w:val="258"/>
        </w:trPr>
        <w:tc>
          <w:tcPr>
            <w:tcW w:w="850" w:type="dxa"/>
            <w:shd w:val="clear" w:color="auto" w:fill="D3DFEE"/>
            <w:vAlign w:val="center"/>
          </w:tcPr>
          <w:p w14:paraId="690F3F0D"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D3DFEE"/>
            <w:vAlign w:val="center"/>
          </w:tcPr>
          <w:p w14:paraId="08F2B795"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410</w:t>
            </w:r>
          </w:p>
        </w:tc>
        <w:tc>
          <w:tcPr>
            <w:tcW w:w="3157" w:type="dxa"/>
            <w:shd w:val="clear" w:color="auto" w:fill="D3DFEE"/>
            <w:vAlign w:val="center"/>
          </w:tcPr>
          <w:p w14:paraId="62798B25"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International Financial Management</w:t>
            </w:r>
          </w:p>
        </w:tc>
        <w:tc>
          <w:tcPr>
            <w:tcW w:w="360" w:type="dxa"/>
            <w:shd w:val="clear" w:color="auto" w:fill="D3DFEE"/>
            <w:vAlign w:val="center"/>
          </w:tcPr>
          <w:p w14:paraId="6BDBF73C"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70A8AF1B"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125297D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0597144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0FF0C79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19BBB0AE" w14:textId="77777777" w:rsidTr="002E73A1">
        <w:trPr>
          <w:gridAfter w:val="1"/>
          <w:wAfter w:w="23" w:type="dxa"/>
          <w:trHeight w:val="234"/>
        </w:trPr>
        <w:tc>
          <w:tcPr>
            <w:tcW w:w="850" w:type="dxa"/>
            <w:shd w:val="clear" w:color="auto" w:fill="FFFFFF"/>
            <w:vAlign w:val="center"/>
          </w:tcPr>
          <w:p w14:paraId="049DE1EE"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FFFFFF"/>
            <w:vAlign w:val="center"/>
          </w:tcPr>
          <w:p w14:paraId="37F11F22" w14:textId="77777777" w:rsidR="005B2805" w:rsidRDefault="00B00317" w:rsidP="002E73A1">
            <w:pPr>
              <w:pBdr>
                <w:top w:val="nil"/>
                <w:left w:val="nil"/>
                <w:bottom w:val="nil"/>
                <w:right w:val="nil"/>
                <w:between w:val="nil"/>
              </w:pBdr>
              <w:spacing w:before="5"/>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421</w:t>
            </w:r>
          </w:p>
        </w:tc>
        <w:tc>
          <w:tcPr>
            <w:tcW w:w="3157" w:type="dxa"/>
            <w:shd w:val="clear" w:color="auto" w:fill="FFFFFF"/>
            <w:vAlign w:val="center"/>
          </w:tcPr>
          <w:p w14:paraId="3844339E"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Turkish Economy</w:t>
            </w:r>
          </w:p>
        </w:tc>
        <w:tc>
          <w:tcPr>
            <w:tcW w:w="360" w:type="dxa"/>
            <w:shd w:val="clear" w:color="auto" w:fill="FFFFFF"/>
            <w:vAlign w:val="center"/>
          </w:tcPr>
          <w:p w14:paraId="2B7D0D3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776FCDA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1730F94D"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4CD8C80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337E923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04233217" w14:textId="77777777" w:rsidTr="002E73A1">
        <w:trPr>
          <w:gridAfter w:val="1"/>
          <w:wAfter w:w="23" w:type="dxa"/>
          <w:trHeight w:val="236"/>
        </w:trPr>
        <w:tc>
          <w:tcPr>
            <w:tcW w:w="850" w:type="dxa"/>
            <w:shd w:val="clear" w:color="auto" w:fill="D3DFEE"/>
            <w:vAlign w:val="center"/>
          </w:tcPr>
          <w:p w14:paraId="5075CA3E"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D3DFEE"/>
            <w:vAlign w:val="center"/>
          </w:tcPr>
          <w:p w14:paraId="51DC8DDB"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422</w:t>
            </w:r>
          </w:p>
        </w:tc>
        <w:tc>
          <w:tcPr>
            <w:tcW w:w="3157" w:type="dxa"/>
            <w:shd w:val="clear" w:color="auto" w:fill="D3DFEE"/>
            <w:vAlign w:val="center"/>
          </w:tcPr>
          <w:p w14:paraId="153AE287"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Energy Economics</w:t>
            </w:r>
          </w:p>
        </w:tc>
        <w:tc>
          <w:tcPr>
            <w:tcW w:w="360" w:type="dxa"/>
            <w:shd w:val="clear" w:color="auto" w:fill="D3DFEE"/>
            <w:vAlign w:val="center"/>
          </w:tcPr>
          <w:p w14:paraId="0F1111F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1CEAD7B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78618C8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5158C7BF"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55F3C6EC"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7C8A58D8" w14:textId="77777777" w:rsidTr="002E73A1">
        <w:trPr>
          <w:gridAfter w:val="1"/>
          <w:wAfter w:w="23" w:type="dxa"/>
          <w:trHeight w:val="236"/>
        </w:trPr>
        <w:tc>
          <w:tcPr>
            <w:tcW w:w="850" w:type="dxa"/>
            <w:shd w:val="clear" w:color="auto" w:fill="FFFFFF"/>
            <w:vAlign w:val="center"/>
          </w:tcPr>
          <w:p w14:paraId="5545547A"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FFFFFF"/>
            <w:vAlign w:val="center"/>
          </w:tcPr>
          <w:p w14:paraId="5FC6A808"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424</w:t>
            </w:r>
          </w:p>
        </w:tc>
        <w:tc>
          <w:tcPr>
            <w:tcW w:w="3157" w:type="dxa"/>
            <w:shd w:val="clear" w:color="auto" w:fill="FFFFFF"/>
            <w:vAlign w:val="center"/>
          </w:tcPr>
          <w:p w14:paraId="63292155"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Health Economics</w:t>
            </w:r>
          </w:p>
        </w:tc>
        <w:tc>
          <w:tcPr>
            <w:tcW w:w="360" w:type="dxa"/>
            <w:shd w:val="clear" w:color="auto" w:fill="FFFFFF"/>
            <w:vAlign w:val="center"/>
          </w:tcPr>
          <w:p w14:paraId="3BF09F5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191D5779"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15B17D66"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55246D9F"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718E561C"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1B04D05D" w14:textId="77777777" w:rsidTr="002E73A1">
        <w:trPr>
          <w:gridAfter w:val="1"/>
          <w:wAfter w:w="23" w:type="dxa"/>
          <w:trHeight w:val="256"/>
        </w:trPr>
        <w:tc>
          <w:tcPr>
            <w:tcW w:w="850" w:type="dxa"/>
            <w:shd w:val="clear" w:color="auto" w:fill="D3DFEE"/>
            <w:vAlign w:val="center"/>
          </w:tcPr>
          <w:p w14:paraId="627F4D3A"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D3DFEE"/>
            <w:vAlign w:val="center"/>
          </w:tcPr>
          <w:p w14:paraId="48C2A687"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426</w:t>
            </w:r>
          </w:p>
        </w:tc>
        <w:tc>
          <w:tcPr>
            <w:tcW w:w="3157" w:type="dxa"/>
            <w:shd w:val="clear" w:color="auto" w:fill="D3DFEE"/>
            <w:vAlign w:val="center"/>
          </w:tcPr>
          <w:p w14:paraId="6E7B5791"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Game Theory</w:t>
            </w:r>
          </w:p>
        </w:tc>
        <w:tc>
          <w:tcPr>
            <w:tcW w:w="360" w:type="dxa"/>
            <w:shd w:val="clear" w:color="auto" w:fill="D3DFEE"/>
            <w:vAlign w:val="center"/>
          </w:tcPr>
          <w:p w14:paraId="0CDB3D4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51CB94E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0A1C4B45"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7A805860"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28CB5190"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0CE67A43" w14:textId="77777777" w:rsidTr="002E73A1">
        <w:trPr>
          <w:gridAfter w:val="1"/>
          <w:wAfter w:w="23" w:type="dxa"/>
          <w:trHeight w:val="236"/>
        </w:trPr>
        <w:tc>
          <w:tcPr>
            <w:tcW w:w="850" w:type="dxa"/>
            <w:shd w:val="clear" w:color="auto" w:fill="FFFFFF"/>
            <w:vAlign w:val="center"/>
          </w:tcPr>
          <w:p w14:paraId="22BA4B77"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FFFFFF"/>
            <w:vAlign w:val="center"/>
          </w:tcPr>
          <w:p w14:paraId="5FEDD93D" w14:textId="77777777" w:rsidR="005B2805" w:rsidRDefault="00B00317" w:rsidP="002E73A1">
            <w:pPr>
              <w:pBdr>
                <w:top w:val="nil"/>
                <w:left w:val="nil"/>
                <w:bottom w:val="nil"/>
                <w:right w:val="nil"/>
                <w:between w:val="nil"/>
              </w:pBdr>
              <w:spacing w:before="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428</w:t>
            </w:r>
          </w:p>
        </w:tc>
        <w:tc>
          <w:tcPr>
            <w:tcW w:w="3157" w:type="dxa"/>
            <w:shd w:val="clear" w:color="auto" w:fill="FFFFFF"/>
            <w:vAlign w:val="center"/>
          </w:tcPr>
          <w:p w14:paraId="42B3DE2A"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Time Series Analysis</w:t>
            </w:r>
          </w:p>
        </w:tc>
        <w:tc>
          <w:tcPr>
            <w:tcW w:w="360" w:type="dxa"/>
            <w:shd w:val="clear" w:color="auto" w:fill="FFFFFF"/>
            <w:vAlign w:val="center"/>
          </w:tcPr>
          <w:p w14:paraId="095EC568"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vAlign w:val="center"/>
          </w:tcPr>
          <w:p w14:paraId="13C7D996"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74F308CF"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vAlign w:val="center"/>
          </w:tcPr>
          <w:p w14:paraId="2AA5EBA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vAlign w:val="center"/>
          </w:tcPr>
          <w:p w14:paraId="3A4F3D1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78EDF342" w14:textId="77777777" w:rsidTr="002E73A1">
        <w:trPr>
          <w:gridAfter w:val="1"/>
          <w:wAfter w:w="23" w:type="dxa"/>
          <w:trHeight w:val="258"/>
        </w:trPr>
        <w:tc>
          <w:tcPr>
            <w:tcW w:w="850" w:type="dxa"/>
            <w:shd w:val="clear" w:color="auto" w:fill="D3DFEE"/>
            <w:vAlign w:val="center"/>
          </w:tcPr>
          <w:p w14:paraId="00ED21F4"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D3DFEE"/>
            <w:vAlign w:val="center"/>
          </w:tcPr>
          <w:p w14:paraId="243C374E"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0000"/>
                <w:sz w:val="16"/>
                <w:szCs w:val="16"/>
              </w:rPr>
            </w:pPr>
            <w:r>
              <w:rPr>
                <w:rFonts w:ascii="Gill Sans" w:eastAsia="Gill Sans" w:hAnsi="Gill Sans" w:cs="Gill Sans"/>
                <w:b/>
                <w:color w:val="002060"/>
                <w:sz w:val="16"/>
                <w:szCs w:val="16"/>
              </w:rPr>
              <w:t>430</w:t>
            </w:r>
          </w:p>
        </w:tc>
        <w:tc>
          <w:tcPr>
            <w:tcW w:w="3157" w:type="dxa"/>
            <w:shd w:val="clear" w:color="auto" w:fill="D3DFEE"/>
            <w:vAlign w:val="center"/>
          </w:tcPr>
          <w:p w14:paraId="35225E84"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Economic Development and Growth</w:t>
            </w:r>
          </w:p>
        </w:tc>
        <w:tc>
          <w:tcPr>
            <w:tcW w:w="360" w:type="dxa"/>
            <w:shd w:val="clear" w:color="auto" w:fill="D3DFEE"/>
            <w:vAlign w:val="center"/>
          </w:tcPr>
          <w:p w14:paraId="0290AF4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3DFEE"/>
            <w:vAlign w:val="center"/>
          </w:tcPr>
          <w:p w14:paraId="03A022C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3162D312"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3DFEE"/>
            <w:vAlign w:val="center"/>
          </w:tcPr>
          <w:p w14:paraId="3748372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3DFEE"/>
            <w:vAlign w:val="center"/>
          </w:tcPr>
          <w:p w14:paraId="6878AF6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2E73A1" w14:paraId="5FFB63C5" w14:textId="77777777" w:rsidTr="002E73A1">
        <w:trPr>
          <w:gridAfter w:val="1"/>
          <w:wAfter w:w="23" w:type="dxa"/>
          <w:trHeight w:val="258"/>
        </w:trPr>
        <w:tc>
          <w:tcPr>
            <w:tcW w:w="850" w:type="dxa"/>
            <w:shd w:val="clear" w:color="auto" w:fill="FFFFFF" w:themeFill="background1"/>
            <w:vAlign w:val="center"/>
          </w:tcPr>
          <w:p w14:paraId="4C7B6EBE" w14:textId="797D8B57" w:rsidR="002E73A1" w:rsidRDefault="002E73A1"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FFFFFF" w:themeFill="background1"/>
            <w:vAlign w:val="center"/>
          </w:tcPr>
          <w:p w14:paraId="36545A2C" w14:textId="33213F11" w:rsidR="002E73A1" w:rsidRDefault="002E73A1"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432</w:t>
            </w:r>
          </w:p>
        </w:tc>
        <w:tc>
          <w:tcPr>
            <w:tcW w:w="3157" w:type="dxa"/>
            <w:shd w:val="clear" w:color="auto" w:fill="FFFFFF" w:themeFill="background1"/>
            <w:vAlign w:val="center"/>
          </w:tcPr>
          <w:p w14:paraId="5D141A15" w14:textId="2344531D" w:rsidR="002E73A1" w:rsidRDefault="002E73A1" w:rsidP="002E73A1">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Agricultural Economics and Sustainability</w:t>
            </w:r>
          </w:p>
        </w:tc>
        <w:tc>
          <w:tcPr>
            <w:tcW w:w="360" w:type="dxa"/>
            <w:shd w:val="clear" w:color="auto" w:fill="FFFFFF" w:themeFill="background1"/>
            <w:vAlign w:val="center"/>
          </w:tcPr>
          <w:p w14:paraId="67397822" w14:textId="051B2355"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themeFill="background1"/>
            <w:vAlign w:val="center"/>
          </w:tcPr>
          <w:p w14:paraId="22C2AEC2" w14:textId="7D2729E6"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21B70C5D" w14:textId="627F5B55"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066214FE" w14:textId="4ADFB29B"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themeFill="background1"/>
            <w:vAlign w:val="center"/>
          </w:tcPr>
          <w:p w14:paraId="7BCC1981" w14:textId="02D3BF47"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1B05F3C7" w14:textId="77777777" w:rsidTr="002E73A1">
        <w:trPr>
          <w:gridAfter w:val="1"/>
          <w:wAfter w:w="23" w:type="dxa"/>
          <w:trHeight w:val="258"/>
        </w:trPr>
        <w:tc>
          <w:tcPr>
            <w:tcW w:w="850" w:type="dxa"/>
            <w:shd w:val="clear" w:color="auto" w:fill="DBE5F1" w:themeFill="accent1" w:themeFillTint="33"/>
            <w:vAlign w:val="center"/>
          </w:tcPr>
          <w:p w14:paraId="5B9A19F2"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FNCE</w:t>
            </w:r>
          </w:p>
        </w:tc>
        <w:tc>
          <w:tcPr>
            <w:tcW w:w="604" w:type="dxa"/>
            <w:shd w:val="clear" w:color="auto" w:fill="DBE5F1" w:themeFill="accent1" w:themeFillTint="33"/>
            <w:vAlign w:val="center"/>
          </w:tcPr>
          <w:p w14:paraId="41E23334"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446</w:t>
            </w:r>
          </w:p>
        </w:tc>
        <w:tc>
          <w:tcPr>
            <w:tcW w:w="3157" w:type="dxa"/>
            <w:shd w:val="clear" w:color="auto" w:fill="DBE5F1" w:themeFill="accent1" w:themeFillTint="33"/>
            <w:vAlign w:val="center"/>
          </w:tcPr>
          <w:p w14:paraId="1DD32703"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Insurance Management</w:t>
            </w:r>
          </w:p>
        </w:tc>
        <w:tc>
          <w:tcPr>
            <w:tcW w:w="360" w:type="dxa"/>
            <w:shd w:val="clear" w:color="auto" w:fill="DBE5F1" w:themeFill="accent1" w:themeFillTint="33"/>
            <w:vAlign w:val="center"/>
          </w:tcPr>
          <w:p w14:paraId="488C5EC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BE5F1" w:themeFill="accent1" w:themeFillTint="33"/>
            <w:vAlign w:val="center"/>
          </w:tcPr>
          <w:p w14:paraId="4C1BE296"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64D0717A"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2B9E3F1F"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BE5F1" w:themeFill="accent1" w:themeFillTint="33"/>
            <w:vAlign w:val="center"/>
          </w:tcPr>
          <w:p w14:paraId="70E84E0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3D7AD373" w14:textId="77777777" w:rsidTr="002E73A1">
        <w:trPr>
          <w:gridAfter w:val="1"/>
          <w:wAfter w:w="23" w:type="dxa"/>
          <w:trHeight w:val="258"/>
        </w:trPr>
        <w:tc>
          <w:tcPr>
            <w:tcW w:w="850" w:type="dxa"/>
            <w:shd w:val="clear" w:color="auto" w:fill="FFFFFF" w:themeFill="background1"/>
            <w:vAlign w:val="center"/>
          </w:tcPr>
          <w:p w14:paraId="4E65EABD"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ITRD</w:t>
            </w:r>
          </w:p>
        </w:tc>
        <w:tc>
          <w:tcPr>
            <w:tcW w:w="604" w:type="dxa"/>
            <w:shd w:val="clear" w:color="auto" w:fill="FFFFFF" w:themeFill="background1"/>
            <w:vAlign w:val="center"/>
          </w:tcPr>
          <w:p w14:paraId="36EB3F82"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202</w:t>
            </w:r>
          </w:p>
        </w:tc>
        <w:tc>
          <w:tcPr>
            <w:tcW w:w="3157" w:type="dxa"/>
            <w:shd w:val="clear" w:color="auto" w:fill="FFFFFF" w:themeFill="background1"/>
            <w:vAlign w:val="center"/>
          </w:tcPr>
          <w:p w14:paraId="79F038D0"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International Trade</w:t>
            </w:r>
          </w:p>
        </w:tc>
        <w:tc>
          <w:tcPr>
            <w:tcW w:w="360" w:type="dxa"/>
            <w:shd w:val="clear" w:color="auto" w:fill="FFFFFF" w:themeFill="background1"/>
            <w:vAlign w:val="center"/>
          </w:tcPr>
          <w:p w14:paraId="0FC0748F"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themeFill="background1"/>
            <w:vAlign w:val="center"/>
          </w:tcPr>
          <w:p w14:paraId="65444220"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06A9BDF7"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38E95544"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themeFill="background1"/>
            <w:vAlign w:val="center"/>
          </w:tcPr>
          <w:p w14:paraId="6A78F5C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5B2805" w14:paraId="08745110" w14:textId="77777777" w:rsidTr="002E73A1">
        <w:trPr>
          <w:gridAfter w:val="1"/>
          <w:wAfter w:w="23" w:type="dxa"/>
          <w:trHeight w:val="258"/>
        </w:trPr>
        <w:tc>
          <w:tcPr>
            <w:tcW w:w="850" w:type="dxa"/>
            <w:shd w:val="clear" w:color="auto" w:fill="DBE5F1" w:themeFill="accent1" w:themeFillTint="33"/>
            <w:vAlign w:val="center"/>
          </w:tcPr>
          <w:p w14:paraId="2C0EC708" w14:textId="77777777" w:rsidR="005B2805" w:rsidRDefault="00B00317"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ITRD</w:t>
            </w:r>
          </w:p>
        </w:tc>
        <w:tc>
          <w:tcPr>
            <w:tcW w:w="604" w:type="dxa"/>
            <w:shd w:val="clear" w:color="auto" w:fill="DBE5F1" w:themeFill="accent1" w:themeFillTint="33"/>
            <w:vAlign w:val="center"/>
          </w:tcPr>
          <w:p w14:paraId="4DF65918" w14:textId="77777777" w:rsidR="005B2805" w:rsidRDefault="00B00317"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302</w:t>
            </w:r>
          </w:p>
        </w:tc>
        <w:tc>
          <w:tcPr>
            <w:tcW w:w="3157" w:type="dxa"/>
            <w:shd w:val="clear" w:color="auto" w:fill="DBE5F1" w:themeFill="accent1" w:themeFillTint="33"/>
            <w:vAlign w:val="center"/>
          </w:tcPr>
          <w:p w14:paraId="7EC4C9BA" w14:textId="77777777" w:rsidR="005B2805" w:rsidRDefault="00B00317" w:rsidP="0099088E">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Financing International Trade</w:t>
            </w:r>
          </w:p>
        </w:tc>
        <w:tc>
          <w:tcPr>
            <w:tcW w:w="360" w:type="dxa"/>
            <w:shd w:val="clear" w:color="auto" w:fill="DBE5F1" w:themeFill="accent1" w:themeFillTint="33"/>
            <w:vAlign w:val="center"/>
          </w:tcPr>
          <w:p w14:paraId="5E7BE6D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BE5F1" w:themeFill="accent1" w:themeFillTint="33"/>
            <w:vAlign w:val="center"/>
          </w:tcPr>
          <w:p w14:paraId="5254CE0E"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1A71CF26"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1B24930A"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BE5F1" w:themeFill="accent1" w:themeFillTint="33"/>
            <w:vAlign w:val="center"/>
          </w:tcPr>
          <w:p w14:paraId="65299CE1" w14:textId="77777777" w:rsidR="005B2805" w:rsidRDefault="00B00317" w:rsidP="0099088E">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D239BA" w14:paraId="2F0F9E36" w14:textId="77777777" w:rsidTr="002E73A1">
        <w:trPr>
          <w:gridAfter w:val="1"/>
          <w:wAfter w:w="23" w:type="dxa"/>
          <w:trHeight w:val="258"/>
        </w:trPr>
        <w:tc>
          <w:tcPr>
            <w:tcW w:w="850" w:type="dxa"/>
            <w:shd w:val="clear" w:color="auto" w:fill="FFFFFF" w:themeFill="background1"/>
            <w:vAlign w:val="center"/>
          </w:tcPr>
          <w:p w14:paraId="0E56C554" w14:textId="175685CE" w:rsidR="00D239BA" w:rsidRDefault="00D239BA"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ITRD</w:t>
            </w:r>
          </w:p>
        </w:tc>
        <w:tc>
          <w:tcPr>
            <w:tcW w:w="604" w:type="dxa"/>
            <w:shd w:val="clear" w:color="auto" w:fill="FFFFFF" w:themeFill="background1"/>
            <w:vAlign w:val="center"/>
          </w:tcPr>
          <w:p w14:paraId="31DCE0FD" w14:textId="28899FDD" w:rsidR="00D239BA" w:rsidRDefault="00D239BA"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306</w:t>
            </w:r>
          </w:p>
        </w:tc>
        <w:tc>
          <w:tcPr>
            <w:tcW w:w="3157" w:type="dxa"/>
            <w:shd w:val="clear" w:color="auto" w:fill="FFFFFF" w:themeFill="background1"/>
            <w:vAlign w:val="center"/>
          </w:tcPr>
          <w:p w14:paraId="01B0099A" w14:textId="667CDD59" w:rsidR="00D239BA" w:rsidRDefault="00D239BA" w:rsidP="00D239BA">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 xml:space="preserve">International Trade Strategies and Organizations </w:t>
            </w:r>
          </w:p>
        </w:tc>
        <w:tc>
          <w:tcPr>
            <w:tcW w:w="360" w:type="dxa"/>
            <w:shd w:val="clear" w:color="auto" w:fill="FFFFFF" w:themeFill="background1"/>
            <w:vAlign w:val="center"/>
          </w:tcPr>
          <w:p w14:paraId="596D1B8E" w14:textId="59D709D6" w:rsidR="00D239BA" w:rsidRDefault="00D239BA" w:rsidP="00D239BA">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themeFill="background1"/>
            <w:vAlign w:val="center"/>
          </w:tcPr>
          <w:p w14:paraId="49C702C9" w14:textId="29A14470" w:rsidR="00D239BA" w:rsidRDefault="00D239BA" w:rsidP="00D239BA">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72C2AE96" w14:textId="2ACB5388" w:rsidR="00D239BA" w:rsidRDefault="00D239BA" w:rsidP="00D239BA">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31B09AF7" w14:textId="55504FE3" w:rsidR="00D239BA" w:rsidRDefault="00D239BA" w:rsidP="00D239BA">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themeFill="background1"/>
            <w:vAlign w:val="center"/>
          </w:tcPr>
          <w:p w14:paraId="5F35D3EA" w14:textId="05159C3F" w:rsidR="00D239BA" w:rsidRDefault="00D239BA" w:rsidP="00D239BA">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2E73A1" w14:paraId="78662929" w14:textId="77777777" w:rsidTr="00EE0011">
        <w:trPr>
          <w:gridAfter w:val="1"/>
          <w:wAfter w:w="23" w:type="dxa"/>
          <w:trHeight w:val="258"/>
        </w:trPr>
        <w:tc>
          <w:tcPr>
            <w:tcW w:w="850" w:type="dxa"/>
            <w:shd w:val="clear" w:color="auto" w:fill="DBE5F1" w:themeFill="accent1" w:themeFillTint="33"/>
            <w:vAlign w:val="center"/>
          </w:tcPr>
          <w:p w14:paraId="7C120DF1" w14:textId="61673706" w:rsidR="002E73A1" w:rsidRDefault="002E73A1"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ITRD</w:t>
            </w:r>
          </w:p>
        </w:tc>
        <w:tc>
          <w:tcPr>
            <w:tcW w:w="604" w:type="dxa"/>
            <w:shd w:val="clear" w:color="auto" w:fill="DBE5F1" w:themeFill="accent1" w:themeFillTint="33"/>
            <w:vAlign w:val="center"/>
          </w:tcPr>
          <w:p w14:paraId="5BADDFBE" w14:textId="4FB6C3A3" w:rsidR="002E73A1" w:rsidRDefault="002E73A1"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401</w:t>
            </w:r>
          </w:p>
        </w:tc>
        <w:tc>
          <w:tcPr>
            <w:tcW w:w="3157" w:type="dxa"/>
            <w:shd w:val="clear" w:color="auto" w:fill="DBE5F1" w:themeFill="accent1" w:themeFillTint="33"/>
            <w:vAlign w:val="center"/>
          </w:tcPr>
          <w:p w14:paraId="386D6C57" w14:textId="317C119E" w:rsidR="002E73A1" w:rsidRDefault="002E73A1" w:rsidP="002E73A1">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Foreign Exchange Regimes</w:t>
            </w:r>
          </w:p>
        </w:tc>
        <w:tc>
          <w:tcPr>
            <w:tcW w:w="360" w:type="dxa"/>
            <w:shd w:val="clear" w:color="auto" w:fill="DBE5F1" w:themeFill="accent1" w:themeFillTint="33"/>
            <w:vAlign w:val="center"/>
          </w:tcPr>
          <w:p w14:paraId="58E22A28" w14:textId="7FBCA639"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DBE5F1" w:themeFill="accent1" w:themeFillTint="33"/>
            <w:vAlign w:val="center"/>
          </w:tcPr>
          <w:p w14:paraId="77783797" w14:textId="0341D205"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59F98DBF" w14:textId="0F22C04B"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DBE5F1" w:themeFill="accent1" w:themeFillTint="33"/>
            <w:vAlign w:val="center"/>
          </w:tcPr>
          <w:p w14:paraId="55BFB5D2" w14:textId="4337B2BF"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DBE5F1" w:themeFill="accent1" w:themeFillTint="33"/>
            <w:vAlign w:val="center"/>
          </w:tcPr>
          <w:p w14:paraId="36AF2689" w14:textId="4AD12E64"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2E73A1" w14:paraId="5EA9857B" w14:textId="77777777" w:rsidTr="00EE0011">
        <w:trPr>
          <w:gridAfter w:val="1"/>
          <w:wAfter w:w="23" w:type="dxa"/>
          <w:trHeight w:val="258"/>
        </w:trPr>
        <w:tc>
          <w:tcPr>
            <w:tcW w:w="850" w:type="dxa"/>
            <w:shd w:val="clear" w:color="auto" w:fill="FFFFFF" w:themeFill="background1"/>
            <w:vAlign w:val="center"/>
          </w:tcPr>
          <w:p w14:paraId="715686CF" w14:textId="77777777" w:rsidR="002E73A1" w:rsidRDefault="002E73A1" w:rsidP="002E73A1">
            <w:pPr>
              <w:pBdr>
                <w:top w:val="nil"/>
                <w:left w:val="nil"/>
                <w:bottom w:val="nil"/>
                <w:right w:val="nil"/>
                <w:between w:val="nil"/>
              </w:pBdr>
              <w:spacing w:line="174" w:lineRule="auto"/>
              <w:ind w:left="107"/>
              <w:jc w:val="right"/>
              <w:rPr>
                <w:rFonts w:ascii="Gill Sans" w:eastAsia="Gill Sans" w:hAnsi="Gill Sans" w:cs="Gill Sans"/>
                <w:b/>
                <w:color w:val="002060"/>
                <w:sz w:val="16"/>
                <w:szCs w:val="16"/>
              </w:rPr>
            </w:pPr>
            <w:r>
              <w:rPr>
                <w:rFonts w:ascii="Gill Sans" w:eastAsia="Gill Sans" w:hAnsi="Gill Sans" w:cs="Gill Sans"/>
                <w:b/>
                <w:color w:val="002060"/>
                <w:sz w:val="16"/>
                <w:szCs w:val="16"/>
              </w:rPr>
              <w:t>ITRD</w:t>
            </w:r>
          </w:p>
        </w:tc>
        <w:tc>
          <w:tcPr>
            <w:tcW w:w="604" w:type="dxa"/>
            <w:shd w:val="clear" w:color="auto" w:fill="FFFFFF" w:themeFill="background1"/>
            <w:vAlign w:val="center"/>
          </w:tcPr>
          <w:p w14:paraId="1F7EB5A7" w14:textId="5C00E9F2" w:rsidR="002E73A1" w:rsidRDefault="002E73A1" w:rsidP="002E73A1">
            <w:pPr>
              <w:pBdr>
                <w:top w:val="nil"/>
                <w:left w:val="nil"/>
                <w:bottom w:val="nil"/>
                <w:right w:val="nil"/>
                <w:between w:val="nil"/>
              </w:pBdr>
              <w:spacing w:before="17"/>
              <w:ind w:left="107"/>
              <w:rPr>
                <w:rFonts w:ascii="Gill Sans" w:eastAsia="Gill Sans" w:hAnsi="Gill Sans" w:cs="Gill Sans"/>
                <w:b/>
                <w:color w:val="002060"/>
                <w:sz w:val="16"/>
                <w:szCs w:val="16"/>
              </w:rPr>
            </w:pPr>
            <w:r>
              <w:rPr>
                <w:rFonts w:ascii="Gill Sans" w:eastAsia="Gill Sans" w:hAnsi="Gill Sans" w:cs="Gill Sans"/>
                <w:b/>
                <w:color w:val="002060"/>
                <w:sz w:val="16"/>
                <w:szCs w:val="16"/>
              </w:rPr>
              <w:t>404</w:t>
            </w:r>
          </w:p>
        </w:tc>
        <w:tc>
          <w:tcPr>
            <w:tcW w:w="3157" w:type="dxa"/>
            <w:shd w:val="clear" w:color="auto" w:fill="FFFFFF" w:themeFill="background1"/>
            <w:vAlign w:val="center"/>
          </w:tcPr>
          <w:p w14:paraId="5B0B8449" w14:textId="0CAA6F0D" w:rsidR="002E73A1" w:rsidRDefault="002E73A1" w:rsidP="002E73A1">
            <w:pPr>
              <w:pBdr>
                <w:top w:val="nil"/>
                <w:left w:val="nil"/>
                <w:bottom w:val="nil"/>
                <w:right w:val="nil"/>
                <w:between w:val="nil"/>
              </w:pBdr>
              <w:spacing w:line="172" w:lineRule="auto"/>
              <w:ind w:left="108"/>
              <w:rPr>
                <w:rFonts w:ascii="Gill Sans" w:eastAsia="Gill Sans" w:hAnsi="Gill Sans" w:cs="Gill Sans"/>
                <w:color w:val="002060"/>
                <w:sz w:val="16"/>
                <w:szCs w:val="16"/>
              </w:rPr>
            </w:pPr>
            <w:r>
              <w:rPr>
                <w:rFonts w:ascii="Gill Sans" w:eastAsia="Gill Sans" w:hAnsi="Gill Sans" w:cs="Gill Sans"/>
                <w:color w:val="002060"/>
                <w:sz w:val="16"/>
                <w:szCs w:val="16"/>
              </w:rPr>
              <w:t>Target Market Economies</w:t>
            </w:r>
          </w:p>
        </w:tc>
        <w:tc>
          <w:tcPr>
            <w:tcW w:w="360" w:type="dxa"/>
            <w:shd w:val="clear" w:color="auto" w:fill="FFFFFF" w:themeFill="background1"/>
            <w:vAlign w:val="center"/>
          </w:tcPr>
          <w:p w14:paraId="63DEBC55" w14:textId="77777777"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60" w:type="dxa"/>
            <w:shd w:val="clear" w:color="auto" w:fill="FFFFFF" w:themeFill="background1"/>
            <w:vAlign w:val="center"/>
          </w:tcPr>
          <w:p w14:paraId="72EC0495" w14:textId="77777777"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6378C40F" w14:textId="77777777"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60" w:type="dxa"/>
            <w:shd w:val="clear" w:color="auto" w:fill="FFFFFF" w:themeFill="background1"/>
            <w:vAlign w:val="center"/>
          </w:tcPr>
          <w:p w14:paraId="2B065E13" w14:textId="77777777"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5" w:type="dxa"/>
            <w:shd w:val="clear" w:color="auto" w:fill="FFFFFF" w:themeFill="background1"/>
            <w:vAlign w:val="center"/>
          </w:tcPr>
          <w:p w14:paraId="2E53C496" w14:textId="77777777" w:rsidR="002E73A1" w:rsidRDefault="002E73A1" w:rsidP="002E73A1">
            <w:pPr>
              <w:pBdr>
                <w:top w:val="nil"/>
                <w:left w:val="nil"/>
                <w:bottom w:val="nil"/>
                <w:right w:val="nil"/>
                <w:between w:val="nil"/>
              </w:pBdr>
              <w:spacing w:line="172" w:lineRule="auto"/>
              <w:ind w:right="11"/>
              <w:jc w:val="center"/>
              <w:rPr>
                <w:rFonts w:ascii="Gill Sans" w:eastAsia="Gill Sans" w:hAnsi="Gill Sans" w:cs="Gill Sans"/>
                <w:color w:val="002060"/>
                <w:sz w:val="16"/>
                <w:szCs w:val="16"/>
              </w:rPr>
            </w:pPr>
            <w:r>
              <w:rPr>
                <w:rFonts w:ascii="Gill Sans" w:eastAsia="Gill Sans" w:hAnsi="Gill Sans" w:cs="Gill Sans"/>
                <w:color w:val="002060"/>
                <w:sz w:val="16"/>
                <w:szCs w:val="16"/>
              </w:rPr>
              <w:t>6</w:t>
            </w:r>
          </w:p>
        </w:tc>
      </w:tr>
    </w:tbl>
    <w:p w14:paraId="2872BB78" w14:textId="77777777" w:rsidR="005B2805" w:rsidRDefault="005B2805">
      <w:pPr>
        <w:jc w:val="center"/>
        <w:rPr>
          <w:sz w:val="16"/>
          <w:szCs w:val="16"/>
        </w:rPr>
        <w:sectPr w:rsidR="005B2805">
          <w:pgSz w:w="11910" w:h="16840"/>
          <w:pgMar w:top="1280" w:right="1300" w:bottom="280" w:left="80" w:header="708" w:footer="708" w:gutter="0"/>
          <w:cols w:space="708"/>
        </w:sectPr>
      </w:pPr>
    </w:p>
    <w:p w14:paraId="548EA0C4" w14:textId="77777777" w:rsidR="005B2805" w:rsidRDefault="00B00317">
      <w:pPr>
        <w:pBdr>
          <w:top w:val="nil"/>
          <w:left w:val="nil"/>
          <w:bottom w:val="nil"/>
          <w:right w:val="nil"/>
          <w:between w:val="nil"/>
        </w:pBdr>
        <w:ind w:left="4670"/>
        <w:rPr>
          <w:color w:val="000000"/>
          <w:sz w:val="20"/>
          <w:szCs w:val="20"/>
        </w:rPr>
      </w:pPr>
      <w:r>
        <w:rPr>
          <w:noProof/>
          <w:color w:val="000000"/>
          <w:sz w:val="20"/>
          <w:szCs w:val="20"/>
          <w:lang w:val="tr-TR"/>
        </w:rPr>
        <w:lastRenderedPageBreak/>
        <w:drawing>
          <wp:inline distT="0" distB="0" distL="0" distR="0" wp14:anchorId="4CCD66F9" wp14:editId="7EF4458E">
            <wp:extent cx="1848832" cy="1035176"/>
            <wp:effectExtent l="0" t="0" r="0" b="0"/>
            <wp:docPr id="2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848832" cy="1035176"/>
                    </a:xfrm>
                    <a:prstGeom prst="rect">
                      <a:avLst/>
                    </a:prstGeom>
                    <a:ln/>
                  </pic:spPr>
                </pic:pic>
              </a:graphicData>
            </a:graphic>
          </wp:inline>
        </w:drawing>
      </w:r>
    </w:p>
    <w:p w14:paraId="7EBA658D" w14:textId="77777777" w:rsidR="005B2805" w:rsidRDefault="00B00317">
      <w:pPr>
        <w:spacing w:before="150"/>
        <w:ind w:left="4363" w:hanging="2219"/>
        <w:rPr>
          <w:rFonts w:ascii="Gill Sans" w:eastAsia="Gill Sans" w:hAnsi="Gill Sans" w:cs="Gill Sans"/>
          <w:color w:val="1F497D"/>
          <w:sz w:val="28"/>
          <w:szCs w:val="28"/>
        </w:rPr>
      </w:pPr>
      <w:r>
        <w:rPr>
          <w:rFonts w:ascii="Gill Sans" w:eastAsia="Gill Sans" w:hAnsi="Gill Sans" w:cs="Gill Sans"/>
          <w:color w:val="1F497D"/>
          <w:sz w:val="28"/>
          <w:szCs w:val="28"/>
        </w:rPr>
        <w:t>ECONOMICS AND FINANCE UNDERGRADUATE PROGRAM COURSE DESCRIPTIONS</w:t>
      </w:r>
    </w:p>
    <w:p w14:paraId="4FD6D712" w14:textId="77777777" w:rsidR="005B2805" w:rsidRDefault="005B2805">
      <w:pPr>
        <w:pBdr>
          <w:top w:val="nil"/>
          <w:left w:val="nil"/>
          <w:bottom w:val="nil"/>
          <w:right w:val="nil"/>
          <w:between w:val="nil"/>
        </w:pBdr>
        <w:spacing w:before="6"/>
        <w:rPr>
          <w:rFonts w:ascii="Gill Sans" w:eastAsia="Gill Sans" w:hAnsi="Gill Sans" w:cs="Gill Sans"/>
          <w:color w:val="000000"/>
          <w:sz w:val="44"/>
          <w:szCs w:val="44"/>
        </w:rPr>
      </w:pPr>
    </w:p>
    <w:p w14:paraId="0005A955"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CORE301 Intermediate Academic Written English (2-2-0-3-4)</w:t>
      </w:r>
    </w:p>
    <w:p w14:paraId="743DC28B"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 and contrast; phrasal verbs.</w:t>
      </w:r>
    </w:p>
    <w:p w14:paraId="005D5632" w14:textId="77777777" w:rsidR="005B2805" w:rsidRPr="00241427" w:rsidRDefault="005B2805">
      <w:pPr>
        <w:ind w:left="1336"/>
        <w:jc w:val="both"/>
        <w:rPr>
          <w:rFonts w:ascii="Gill Sans" w:eastAsia="Gill Sans" w:hAnsi="Gill Sans" w:cs="Gill Sans"/>
          <w:color w:val="1F497D"/>
        </w:rPr>
      </w:pPr>
    </w:p>
    <w:p w14:paraId="17C07BA2"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CORE302 Intermediate Academic Spoken English (2-2-0-3-4)</w:t>
      </w:r>
    </w:p>
    <w:p w14:paraId="4E53A38F" w14:textId="3DA5E32D"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Advanced practices to develop reading; listening, writing and oral presentation skills; matching definitions and defining new terms; learning an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14:paraId="200912DC" w14:textId="17254FC6" w:rsidR="009B457E" w:rsidRPr="00241427" w:rsidRDefault="009B457E">
      <w:pPr>
        <w:ind w:left="1336"/>
        <w:jc w:val="both"/>
        <w:rPr>
          <w:rFonts w:ascii="Gill Sans" w:eastAsia="Gill Sans" w:hAnsi="Gill Sans" w:cs="Gill Sans"/>
          <w:color w:val="1F497D"/>
        </w:rPr>
      </w:pPr>
    </w:p>
    <w:p w14:paraId="6A2CD977"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TRD111 Turkish I (2-0-0-2-2)</w:t>
      </w:r>
    </w:p>
    <w:p w14:paraId="559F9334"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65DF1E16" w14:textId="77777777" w:rsidR="005B2805" w:rsidRPr="00241427" w:rsidRDefault="005B2805">
      <w:pPr>
        <w:ind w:left="1336"/>
        <w:jc w:val="both"/>
        <w:rPr>
          <w:rFonts w:ascii="Gill Sans" w:eastAsia="Gill Sans" w:hAnsi="Gill Sans" w:cs="Gill Sans"/>
          <w:color w:val="1F497D"/>
        </w:rPr>
      </w:pPr>
    </w:p>
    <w:p w14:paraId="3B9216EC"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TRD112 Turkish II (2-0-0-2-2)</w:t>
      </w:r>
    </w:p>
    <w:p w14:paraId="6E8628E8"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2BDC4FEF" w14:textId="77777777" w:rsidR="005B2805" w:rsidRPr="00241427" w:rsidRDefault="005B2805">
      <w:pPr>
        <w:ind w:left="1336"/>
        <w:jc w:val="both"/>
        <w:rPr>
          <w:rFonts w:ascii="Gill Sans" w:eastAsia="Gill Sans" w:hAnsi="Gill Sans" w:cs="Gill Sans"/>
          <w:color w:val="1F497D"/>
        </w:rPr>
      </w:pPr>
    </w:p>
    <w:p w14:paraId="3DF33CD8"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ATA111 Atatürk Principles and the History of Turkish Revolution I (2-0-0-2-2)</w:t>
      </w:r>
    </w:p>
    <w:p w14:paraId="37720D13" w14:textId="0EC7BA10"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The aim of the revolution and related topics; the decline and fall of Ottoman Empire; the First World War; </w:t>
      </w:r>
      <w:proofErr w:type="spellStart"/>
      <w:r w:rsidRPr="00241427">
        <w:rPr>
          <w:rFonts w:ascii="Gill Sans" w:eastAsia="Gill Sans" w:hAnsi="Gill Sans" w:cs="Gill Sans"/>
          <w:color w:val="1F497D"/>
        </w:rPr>
        <w:t>Mondros</w:t>
      </w:r>
      <w:proofErr w:type="spellEnd"/>
      <w:r w:rsidRPr="00241427">
        <w:rPr>
          <w:rFonts w:ascii="Gill Sans" w:eastAsia="Gill Sans" w:hAnsi="Gill Sans" w:cs="Gill Sans"/>
          <w:color w:val="1F497D"/>
        </w:rPr>
        <w:t xml:space="preserve"> and Sevres </w:t>
      </w:r>
      <w:r w:rsidR="00710CB2" w:rsidRPr="00241427">
        <w:rPr>
          <w:rFonts w:ascii="Gill Sans" w:eastAsia="Gill Sans" w:hAnsi="Gill Sans" w:cs="Gill Sans"/>
          <w:color w:val="1F497D"/>
        </w:rPr>
        <w:t>Treaties</w:t>
      </w:r>
      <w:r w:rsidRPr="00241427">
        <w:rPr>
          <w:rFonts w:ascii="Gill Sans" w:eastAsia="Gill Sans" w:hAnsi="Gill Sans" w:cs="Gill Sans"/>
          <w:color w:val="1F497D"/>
        </w:rPr>
        <w:t>; Mustafa Kemal and the organization of the national struggle; the last Ottoman Parliament and the proclamation of Misak-ı Milli; the establishment of Turkish grand national assembly.</w:t>
      </w:r>
    </w:p>
    <w:p w14:paraId="2D6C6D3E" w14:textId="77777777" w:rsidR="005B2805" w:rsidRPr="00241427" w:rsidRDefault="005B2805">
      <w:pPr>
        <w:ind w:left="1336"/>
        <w:jc w:val="both"/>
        <w:rPr>
          <w:rFonts w:ascii="Gill Sans" w:eastAsia="Gill Sans" w:hAnsi="Gill Sans" w:cs="Gill Sans"/>
          <w:color w:val="1F497D"/>
        </w:rPr>
      </w:pPr>
    </w:p>
    <w:p w14:paraId="33A7A71C"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ATA112 Atatürk Principles and the History of Turkish Revolution II (2-0-0-2-2)</w:t>
      </w:r>
    </w:p>
    <w:p w14:paraId="41C2B0DE" w14:textId="77777777" w:rsidR="005B2805" w:rsidRPr="00241427" w:rsidRDefault="00B00317">
      <w:pPr>
        <w:ind w:left="1336"/>
        <w:jc w:val="both"/>
        <w:rPr>
          <w:rFonts w:ascii="Gill Sans" w:eastAsia="Gill Sans" w:hAnsi="Gill Sans" w:cs="Gill Sans"/>
          <w:color w:val="1F497D"/>
        </w:rPr>
        <w:sectPr w:rsidR="005B2805" w:rsidRPr="00241427">
          <w:pgSz w:w="11910" w:h="16840"/>
          <w:pgMar w:top="1320" w:right="1300" w:bottom="280" w:left="80" w:header="708" w:footer="708" w:gutter="0"/>
          <w:cols w:space="708"/>
        </w:sectPr>
      </w:pPr>
      <w:r w:rsidRPr="00241427">
        <w:rPr>
          <w:rFonts w:ascii="Gill Sans" w:eastAsia="Gill Sans" w:hAnsi="Gill Sans" w:cs="Gill Sans"/>
          <w:color w:val="1F497D"/>
        </w:rPr>
        <w:t xml:space="preserve">The National War of Independence; eastern and western fronts; </w:t>
      </w:r>
      <w:proofErr w:type="spellStart"/>
      <w:r w:rsidRPr="00241427">
        <w:rPr>
          <w:rFonts w:ascii="Gill Sans" w:eastAsia="Gill Sans" w:hAnsi="Gill Sans" w:cs="Gill Sans"/>
          <w:color w:val="1F497D"/>
        </w:rPr>
        <w:t>Mudanya</w:t>
      </w:r>
      <w:proofErr w:type="spellEnd"/>
      <w:r w:rsidRPr="00241427">
        <w:rPr>
          <w:rFonts w:ascii="Gill Sans" w:eastAsia="Gill Sans" w:hAnsi="Gill Sans" w:cs="Gill Sans"/>
          <w:color w:val="1F497D"/>
        </w:rPr>
        <w:t xml:space="preserve"> Agreement and the end of sultanate; Lausanne Peace Conference and the establishment of the republic; the new republic; the opposition and Progressive Republican Party; the renovations in education and culture; the </w:t>
      </w:r>
      <w:proofErr w:type="spellStart"/>
      <w:r w:rsidRPr="00241427">
        <w:rPr>
          <w:rFonts w:ascii="Gill Sans" w:eastAsia="Gill Sans" w:hAnsi="Gill Sans" w:cs="Gill Sans"/>
          <w:color w:val="1F497D"/>
        </w:rPr>
        <w:t>Mousul</w:t>
      </w:r>
      <w:proofErr w:type="spellEnd"/>
      <w:r w:rsidRPr="00241427">
        <w:rPr>
          <w:rFonts w:ascii="Gill Sans" w:eastAsia="Gill Sans" w:hAnsi="Gill Sans" w:cs="Gill Sans"/>
          <w:color w:val="1F497D"/>
        </w:rPr>
        <w:t xml:space="preserve"> question; the experiment of multiparty system-Liberal Republican Party.</w:t>
      </w:r>
    </w:p>
    <w:p w14:paraId="65080A5D"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lastRenderedPageBreak/>
        <w:t>ECO111 Fundamentals of Economics I (3-0-0-3-7)</w:t>
      </w:r>
    </w:p>
    <w:p w14:paraId="00828A33"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2AFC7609" w14:textId="77777777" w:rsidR="005B2805" w:rsidRPr="00241427" w:rsidRDefault="005B2805">
      <w:pPr>
        <w:ind w:left="1336"/>
        <w:jc w:val="both"/>
        <w:rPr>
          <w:rFonts w:ascii="Gill Sans" w:eastAsia="Gill Sans" w:hAnsi="Gill Sans" w:cs="Gill Sans"/>
          <w:color w:val="1F497D"/>
        </w:rPr>
      </w:pPr>
    </w:p>
    <w:p w14:paraId="3248F0E4"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ECO112 Fundamentals of Economics II (3-0-0-3-7)</w:t>
      </w:r>
    </w:p>
    <w:p w14:paraId="334E33F5"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anti-inflationary policies; examples from the Global and Turkish economy and macroeconomic indicators.</w:t>
      </w:r>
    </w:p>
    <w:p w14:paraId="5A2C0705" w14:textId="77777777" w:rsidR="005B2805" w:rsidRPr="00241427" w:rsidRDefault="005B2805">
      <w:pPr>
        <w:ind w:left="1336"/>
        <w:jc w:val="both"/>
        <w:rPr>
          <w:rFonts w:ascii="Gill Sans" w:eastAsia="Gill Sans" w:hAnsi="Gill Sans" w:cs="Gill Sans"/>
          <w:color w:val="1F497D"/>
        </w:rPr>
      </w:pPr>
    </w:p>
    <w:p w14:paraId="6616382C"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CLP001 Career and Life Planning (0-3-0-1-3)</w:t>
      </w:r>
    </w:p>
    <w:p w14:paraId="7D75E0F9"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2E44AD5D" w14:textId="77777777" w:rsidR="005B2805" w:rsidRPr="00241427" w:rsidRDefault="005B2805">
      <w:pPr>
        <w:ind w:left="1336"/>
        <w:jc w:val="both"/>
        <w:rPr>
          <w:rFonts w:ascii="Gill Sans" w:eastAsia="Gill Sans" w:hAnsi="Gill Sans" w:cs="Gill Sans"/>
          <w:color w:val="1F497D"/>
        </w:rPr>
      </w:pPr>
    </w:p>
    <w:p w14:paraId="1BBB9AD6"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BBA101 Introduction to Business (3-0-0-3-7)</w:t>
      </w:r>
    </w:p>
    <w:p w14:paraId="072FB340"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in business.</w:t>
      </w:r>
    </w:p>
    <w:p w14:paraId="4BFC57DF" w14:textId="77777777" w:rsidR="005B2805" w:rsidRPr="00241427" w:rsidRDefault="005B2805">
      <w:pPr>
        <w:ind w:left="1336"/>
        <w:jc w:val="both"/>
        <w:rPr>
          <w:rFonts w:ascii="Gill Sans" w:eastAsia="Gill Sans" w:hAnsi="Gill Sans" w:cs="Gill Sans"/>
          <w:color w:val="1F497D"/>
        </w:rPr>
      </w:pPr>
    </w:p>
    <w:p w14:paraId="2AC3D3A4"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BBA104 Management and Organization (3-0-0-3-8)</w:t>
      </w:r>
    </w:p>
    <w:p w14:paraId="359AF4F3"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14:paraId="14B3D4DD" w14:textId="77777777" w:rsidR="005B2805" w:rsidRPr="00241427" w:rsidRDefault="005B2805">
      <w:pPr>
        <w:ind w:left="1336"/>
        <w:jc w:val="both"/>
        <w:rPr>
          <w:rFonts w:ascii="Gill Sans" w:eastAsia="Gill Sans" w:hAnsi="Gill Sans" w:cs="Gill Sans"/>
          <w:color w:val="1F497D"/>
        </w:rPr>
      </w:pPr>
    </w:p>
    <w:p w14:paraId="51F9D9CE"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BBA179 Business Mathematics (4-0-0-4-8)</w:t>
      </w:r>
    </w:p>
    <w:p w14:paraId="7925A486" w14:textId="1302DDFF" w:rsidR="005B2805" w:rsidRPr="00241427" w:rsidRDefault="00284B24" w:rsidP="00284B24">
      <w:pPr>
        <w:shd w:val="clear" w:color="auto" w:fill="FFFFFF" w:themeFill="background1"/>
        <w:ind w:left="1336"/>
        <w:jc w:val="both"/>
        <w:rPr>
          <w:rFonts w:ascii="Gill Sans" w:eastAsia="Gill Sans" w:hAnsi="Gill Sans" w:cs="Gill Sans"/>
          <w:color w:val="1F497D"/>
        </w:rPr>
      </w:pPr>
      <w:r w:rsidRPr="00241427">
        <w:rPr>
          <w:rFonts w:ascii="Gill Sans" w:eastAsia="Gill Sans" w:hAnsi="Gill Sans" w:cs="Gill Sans"/>
          <w:color w:val="1F497D"/>
        </w:rPr>
        <w:t>Basic algebraic operations, f</w:t>
      </w:r>
      <w:r w:rsidR="00B00317" w:rsidRPr="00241427">
        <w:rPr>
          <w:rFonts w:ascii="Gill Sans" w:eastAsia="Gill Sans" w:hAnsi="Gill Sans" w:cs="Gill Sans"/>
          <w:color w:val="1F497D"/>
        </w:rPr>
        <w:t xml:space="preserve">irst and second order equations and inequalities; graphs in rectangular coordinates; </w:t>
      </w:r>
      <w:r w:rsidRPr="00241427">
        <w:rPr>
          <w:rFonts w:ascii="Gill Sans" w:eastAsia="Gill Sans" w:hAnsi="Gill Sans" w:cs="Gill Sans"/>
          <w:color w:val="1F497D"/>
        </w:rPr>
        <w:t xml:space="preserve">equation and inequality systems; </w:t>
      </w:r>
      <w:r w:rsidR="00B00317" w:rsidRPr="00241427">
        <w:rPr>
          <w:rFonts w:ascii="Gill Sans" w:eastAsia="Gill Sans" w:hAnsi="Gill Sans" w:cs="Gill Sans"/>
          <w:color w:val="1F497D"/>
        </w:rPr>
        <w:t>concept of function; applications of functions; limits and continuity; differentiation; derivatives</w:t>
      </w:r>
      <w:r w:rsidR="007E534B" w:rsidRPr="00241427">
        <w:rPr>
          <w:rFonts w:ascii="Gill Sans" w:eastAsia="Gill Sans" w:hAnsi="Gill Sans" w:cs="Gill Sans"/>
          <w:color w:val="1F497D"/>
        </w:rPr>
        <w:t xml:space="preserve">; </w:t>
      </w:r>
      <w:r w:rsidR="00E25211" w:rsidRPr="00241427">
        <w:rPr>
          <w:rFonts w:ascii="Gill Sans" w:eastAsia="Gill Sans" w:hAnsi="Gill Sans" w:cs="Gill Sans"/>
          <w:color w:val="1F497D"/>
        </w:rPr>
        <w:t>higher order</w:t>
      </w:r>
      <w:r w:rsidR="00B00317" w:rsidRPr="00241427">
        <w:rPr>
          <w:rFonts w:ascii="Gill Sans" w:eastAsia="Gill Sans" w:hAnsi="Gill Sans" w:cs="Gill Sans"/>
          <w:color w:val="1F497D"/>
        </w:rPr>
        <w:t xml:space="preserve"> derivatives; integration; definite integral.</w:t>
      </w:r>
    </w:p>
    <w:p w14:paraId="3425B013" w14:textId="77777777" w:rsidR="005B2805" w:rsidRPr="00241427" w:rsidRDefault="005B2805">
      <w:pPr>
        <w:ind w:left="1336"/>
        <w:jc w:val="both"/>
        <w:rPr>
          <w:rFonts w:ascii="Gill Sans" w:eastAsia="Gill Sans" w:hAnsi="Gill Sans" w:cs="Gill Sans"/>
          <w:color w:val="1F497D"/>
        </w:rPr>
      </w:pPr>
    </w:p>
    <w:p w14:paraId="24E0AB6F"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BBA182 Applied Statistics (3-0-0-3-8)</w:t>
      </w:r>
    </w:p>
    <w:p w14:paraId="3C04955F" w14:textId="1F037027" w:rsidR="005B2805" w:rsidRPr="00241427" w:rsidRDefault="00AE0048">
      <w:pPr>
        <w:ind w:left="1336"/>
        <w:jc w:val="both"/>
        <w:rPr>
          <w:rFonts w:ascii="Gill Sans" w:eastAsia="Gill Sans" w:hAnsi="Gill Sans" w:cs="Gill Sans"/>
          <w:color w:val="1F497D" w:themeColor="text2"/>
        </w:rPr>
      </w:pPr>
      <w:r w:rsidRPr="00241427">
        <w:rPr>
          <w:rFonts w:ascii="Gill Sans" w:hAnsi="Gill Sans"/>
          <w:color w:val="1F497D" w:themeColor="text2"/>
        </w:rPr>
        <w:t>Data description and measures of central tendency (mean, median, mode, range); measures of dispersion (variance, standard deviation); histogram, diagrams, charts and plots; distinguishing between sample and the population; probability and probability rules;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r w:rsidR="00421145" w:rsidRPr="00241427">
        <w:rPr>
          <w:rFonts w:ascii="Gill Sans" w:hAnsi="Gill Sans"/>
          <w:color w:val="1F497D" w:themeColor="text2"/>
        </w:rPr>
        <w:t>.</w:t>
      </w:r>
    </w:p>
    <w:p w14:paraId="7415DAA7" w14:textId="77777777" w:rsidR="00421145" w:rsidRPr="00241427" w:rsidRDefault="00421145">
      <w:pPr>
        <w:ind w:left="1336"/>
        <w:jc w:val="both"/>
        <w:rPr>
          <w:rFonts w:ascii="Gill Sans" w:eastAsia="Gill Sans" w:hAnsi="Gill Sans" w:cs="Gill Sans"/>
          <w:b/>
          <w:color w:val="1F497D"/>
        </w:rPr>
      </w:pPr>
    </w:p>
    <w:p w14:paraId="16E330D6" w14:textId="5E260836"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ECO213 Intermediate Microeconomics (3-0-0-3-7)</w:t>
      </w:r>
    </w:p>
    <w:p w14:paraId="24D5349F" w14:textId="1EB736B9" w:rsidR="005B2805" w:rsidRPr="00241427" w:rsidRDefault="00421145">
      <w:pPr>
        <w:ind w:left="1336"/>
        <w:jc w:val="both"/>
        <w:rPr>
          <w:rFonts w:ascii="Gill Sans" w:eastAsia="Gill Sans" w:hAnsi="Gill Sans" w:cs="Gill Sans"/>
          <w:color w:val="1F497D" w:themeColor="text2"/>
        </w:rPr>
        <w:sectPr w:rsidR="005B2805" w:rsidRPr="00241427">
          <w:pgSz w:w="11910" w:h="16840"/>
          <w:pgMar w:top="1300" w:right="1300" w:bottom="280" w:left="80" w:header="708" w:footer="708" w:gutter="0"/>
          <w:cols w:space="708"/>
        </w:sectPr>
      </w:pPr>
      <w:r w:rsidRPr="00241427">
        <w:rPr>
          <w:rFonts w:ascii="Gill Sans" w:hAnsi="Gill Sans"/>
          <w:color w:val="1F497D" w:themeColor="text2"/>
        </w:rPr>
        <w:t>Basics of supply and demand; elasticities of supply and demand; consumer behavior; individual and market demand; income and substitution effects; production; costs of production; profit maximization and competitive supply; competitive markets; monopoly; pricing with market power; monopolistic competition and oligopoly; markets with asymmetric information</w:t>
      </w:r>
      <w:r w:rsidR="00B00317" w:rsidRPr="00241427">
        <w:rPr>
          <w:rFonts w:ascii="Gill Sans" w:eastAsia="Gill Sans" w:hAnsi="Gill Sans" w:cs="Gill Sans"/>
          <w:color w:val="1F497D" w:themeColor="text2"/>
        </w:rPr>
        <w:t>.</w:t>
      </w:r>
    </w:p>
    <w:p w14:paraId="2250780D"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lastRenderedPageBreak/>
        <w:t>ECO214 Intermediate Macroeconomics (3-0-0-3-6)</w:t>
      </w:r>
    </w:p>
    <w:p w14:paraId="6D920CB4" w14:textId="21B27C3A" w:rsidR="00E15919" w:rsidRPr="00241427" w:rsidRDefault="00E15919">
      <w:pPr>
        <w:ind w:left="1336"/>
        <w:jc w:val="both"/>
        <w:rPr>
          <w:rFonts w:ascii="Gill Sans" w:eastAsia="Gill Sans" w:hAnsi="Gill Sans" w:cs="Gill Sans"/>
          <w:color w:val="1F497D"/>
        </w:rPr>
      </w:pPr>
      <w:r w:rsidRPr="00241427">
        <w:rPr>
          <w:rFonts w:ascii="Gill Sans" w:eastAsia="Gill Sans" w:hAnsi="Gill Sans" w:cs="Gill Sans"/>
          <w:color w:val="1F497D"/>
        </w:rPr>
        <w:t>Aggregate output, the unemployment rate, the inflation rate, Okun’s Law, Phillips Curve</w:t>
      </w:r>
      <w:r w:rsidR="00A55ECF" w:rsidRPr="00241427">
        <w:rPr>
          <w:rFonts w:ascii="Gill Sans" w:eastAsia="Gill Sans" w:hAnsi="Gill Sans" w:cs="Gill Sans"/>
          <w:color w:val="1F497D"/>
        </w:rPr>
        <w:t>;</w:t>
      </w:r>
      <w:r w:rsidR="009C4CAA" w:rsidRPr="00241427">
        <w:rPr>
          <w:rFonts w:ascii="Gill Sans" w:eastAsia="Gill Sans" w:hAnsi="Gill Sans" w:cs="Gill Sans"/>
          <w:color w:val="1F497D"/>
        </w:rPr>
        <w:t xml:space="preserve"> </w:t>
      </w:r>
      <w:r w:rsidRPr="00241427">
        <w:rPr>
          <w:rFonts w:ascii="Gill Sans" w:eastAsia="Gill Sans" w:hAnsi="Gill Sans" w:cs="Gill Sans"/>
          <w:color w:val="1F497D"/>
        </w:rPr>
        <w:t>the determination of the equilibrium output, goods-market equilibrium</w:t>
      </w:r>
      <w:r w:rsidR="00A55ECF" w:rsidRPr="00241427">
        <w:rPr>
          <w:rFonts w:ascii="Gill Sans" w:eastAsia="Gill Sans" w:hAnsi="Gill Sans" w:cs="Gill Sans"/>
          <w:color w:val="1F497D"/>
        </w:rPr>
        <w:t>; meaning of money,  functions of money, evolution of payment systems, measuring money</w:t>
      </w:r>
      <w:r w:rsidR="009C4CAA" w:rsidRPr="00241427">
        <w:rPr>
          <w:rFonts w:ascii="Gill Sans" w:eastAsia="Gill Sans" w:hAnsi="Gill Sans" w:cs="Gill Sans"/>
          <w:color w:val="1F497D"/>
        </w:rPr>
        <w:t xml:space="preserve"> and the</w:t>
      </w:r>
      <w:r w:rsidR="00AF2038" w:rsidRPr="00241427">
        <w:rPr>
          <w:rFonts w:ascii="Gill Sans" w:eastAsia="Gill Sans" w:hAnsi="Gill Sans" w:cs="Gill Sans"/>
          <w:color w:val="1F497D"/>
        </w:rPr>
        <w:t xml:space="preserve"> monetary aggregates</w:t>
      </w:r>
      <w:r w:rsidR="00A55ECF" w:rsidRPr="00241427">
        <w:rPr>
          <w:rFonts w:ascii="Gill Sans" w:eastAsia="Gill Sans" w:hAnsi="Gill Sans" w:cs="Gill Sans"/>
          <w:color w:val="1F497D"/>
        </w:rPr>
        <w:t>;</w:t>
      </w:r>
      <w:r w:rsidR="00622949" w:rsidRPr="00241427">
        <w:rPr>
          <w:rFonts w:ascii="Gill Sans" w:eastAsia="Gill Sans" w:hAnsi="Gill Sans" w:cs="Gill Sans"/>
          <w:color w:val="1F497D"/>
        </w:rPr>
        <w:t xml:space="preserve"> </w:t>
      </w:r>
      <w:r w:rsidR="00AF2038" w:rsidRPr="00241427">
        <w:rPr>
          <w:rFonts w:ascii="Gill Sans" w:eastAsia="Gill Sans" w:hAnsi="Gill Sans" w:cs="Gill Sans"/>
          <w:color w:val="1F497D"/>
        </w:rPr>
        <w:t>bank balance sheet, basic banking, general principles of bank management (liquidity, asset, liability and capital adequacy management), managing credit</w:t>
      </w:r>
      <w:r w:rsidR="009C4CAA" w:rsidRPr="00241427">
        <w:rPr>
          <w:rFonts w:ascii="Gill Sans" w:eastAsia="Gill Sans" w:hAnsi="Gill Sans" w:cs="Gill Sans"/>
          <w:color w:val="1F497D"/>
        </w:rPr>
        <w:t xml:space="preserve"> and interest-rate risks and</w:t>
      </w:r>
      <w:r w:rsidR="00AF2038" w:rsidRPr="00241427">
        <w:rPr>
          <w:rFonts w:ascii="Gill Sans" w:eastAsia="Gill Sans" w:hAnsi="Gill Sans" w:cs="Gill Sans"/>
          <w:color w:val="1F497D"/>
        </w:rPr>
        <w:t xml:space="preserve"> bank income statement; the demand for money, the determination of the interest rates, financial markets equilibrium, open market operations, multiple deposit creation; </w:t>
      </w:r>
      <w:r w:rsidR="000112E4" w:rsidRPr="00241427">
        <w:rPr>
          <w:rFonts w:ascii="Gill Sans" w:eastAsia="Gill Sans" w:hAnsi="Gill Sans" w:cs="Gill Sans"/>
          <w:color w:val="1F497D"/>
        </w:rPr>
        <w:t>IS relation, LM relation, the IS-LM model; nominal vs real interest rates, risk premia, the extended IS-LM model.</w:t>
      </w:r>
      <w:r w:rsidR="00AF2038" w:rsidRPr="00241427">
        <w:rPr>
          <w:rFonts w:ascii="Gill Sans" w:eastAsia="Gill Sans" w:hAnsi="Gill Sans" w:cs="Gill Sans"/>
          <w:color w:val="1F497D"/>
        </w:rPr>
        <w:t xml:space="preserve">  </w:t>
      </w:r>
      <w:r w:rsidRPr="00241427">
        <w:rPr>
          <w:rFonts w:ascii="Gill Sans" w:eastAsia="Gill Sans" w:hAnsi="Gill Sans" w:cs="Gill Sans"/>
          <w:color w:val="1F497D"/>
        </w:rPr>
        <w:t xml:space="preserve"> </w:t>
      </w:r>
    </w:p>
    <w:p w14:paraId="02B08413" w14:textId="77777777" w:rsidR="005B2805" w:rsidRPr="00241427" w:rsidRDefault="005B2805" w:rsidP="00622949">
      <w:pPr>
        <w:jc w:val="both"/>
        <w:rPr>
          <w:rFonts w:ascii="Gill Sans" w:eastAsia="Gill Sans" w:hAnsi="Gill Sans" w:cs="Gill Sans"/>
          <w:color w:val="1F497D"/>
        </w:rPr>
      </w:pPr>
    </w:p>
    <w:p w14:paraId="48C78E77"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ACCA102 Financial Accounting (3-0-0-3-7)</w:t>
      </w:r>
    </w:p>
    <w:p w14:paraId="2AB1429A"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w:t>
      </w:r>
    </w:p>
    <w:p w14:paraId="6D54D07B" w14:textId="77777777" w:rsidR="005B2805" w:rsidRPr="00241427" w:rsidRDefault="005B2805">
      <w:pPr>
        <w:ind w:left="1336"/>
        <w:jc w:val="both"/>
        <w:rPr>
          <w:rFonts w:ascii="Gill Sans" w:eastAsia="Gill Sans" w:hAnsi="Gill Sans" w:cs="Gill Sans"/>
          <w:color w:val="1F497D"/>
        </w:rPr>
      </w:pPr>
    </w:p>
    <w:p w14:paraId="69CEE3E9"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ACCA202 Managerial Accounting (3-0-0-3-6)</w:t>
      </w:r>
    </w:p>
    <w:p w14:paraId="410A4AC5"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Basics of managerial accounting; cost behavior; planning of profit; managerial decisions; comparative study of full and variable cost method; responsibility accounting; cost center success valuation; decisions on cost and management; decision making applications between alternatives.</w:t>
      </w:r>
    </w:p>
    <w:p w14:paraId="42E33B56" w14:textId="77777777" w:rsidR="005B2805" w:rsidRPr="00241427" w:rsidRDefault="005B2805">
      <w:pPr>
        <w:ind w:left="1336"/>
        <w:jc w:val="both"/>
        <w:rPr>
          <w:rFonts w:ascii="Gill Sans" w:eastAsia="Gill Sans" w:hAnsi="Gill Sans" w:cs="Gill Sans"/>
          <w:color w:val="1F497D"/>
        </w:rPr>
      </w:pPr>
    </w:p>
    <w:p w14:paraId="22682EEE"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BBA222 Entrepreneurship Applications (2-0-0-2-3)</w:t>
      </w:r>
    </w:p>
    <w:p w14:paraId="11DD2E64"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Examples from entrepreneurial successes; role models; development of an entrepreneurial culture and awareness; entrepreneurial eco-system; entrepreneurial finance.</w:t>
      </w:r>
    </w:p>
    <w:p w14:paraId="6D496234" w14:textId="77777777" w:rsidR="005B2805" w:rsidRPr="00241427" w:rsidRDefault="005B2805">
      <w:pPr>
        <w:ind w:left="1336"/>
        <w:jc w:val="both"/>
        <w:rPr>
          <w:rFonts w:ascii="Gill Sans" w:eastAsia="Gill Sans" w:hAnsi="Gill Sans" w:cs="Gill Sans"/>
          <w:b/>
          <w:color w:val="1F497D"/>
        </w:rPr>
      </w:pPr>
    </w:p>
    <w:p w14:paraId="334967B7"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ACCA306 Cost Accounting (3-0-0-3-6)</w:t>
      </w:r>
    </w:p>
    <w:p w14:paraId="221CB704"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Basic cost concepts and behavior; classification of cost; cost accounting recording system; elements of cost; raw-material costing; job costing; product and service costing; cost systems; job-order cost method; process costing; activity-based costing; cost analysis for decision making; cost estimation; cost management; cost-volume-profit analysis cost accounting applications.</w:t>
      </w:r>
    </w:p>
    <w:p w14:paraId="42A5DEA2" w14:textId="77777777" w:rsidR="005B2805" w:rsidRPr="00241427" w:rsidRDefault="005B2805">
      <w:pPr>
        <w:jc w:val="both"/>
        <w:rPr>
          <w:rFonts w:ascii="Gill Sans" w:eastAsia="Gill Sans" w:hAnsi="Gill Sans" w:cs="Gill Sans"/>
          <w:color w:val="1F497D"/>
        </w:rPr>
      </w:pPr>
    </w:p>
    <w:p w14:paraId="705ABFF2"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BBA411 Business Law (3-0-0-3-6)</w:t>
      </w:r>
    </w:p>
    <w:p w14:paraId="6482919C"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w:t>
      </w:r>
    </w:p>
    <w:p w14:paraId="001900B1" w14:textId="77777777" w:rsidR="005B2805" w:rsidRPr="00241427" w:rsidRDefault="005B2805">
      <w:pPr>
        <w:ind w:left="1336"/>
        <w:jc w:val="both"/>
        <w:rPr>
          <w:rFonts w:ascii="Gill Sans" w:eastAsia="Gill Sans" w:hAnsi="Gill Sans" w:cs="Gill Sans"/>
          <w:color w:val="1F497D"/>
        </w:rPr>
      </w:pPr>
    </w:p>
    <w:p w14:paraId="5A3C32CF"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FNCE211 Managerial Economics (3-0-0-3-6)</w:t>
      </w:r>
    </w:p>
    <w:p w14:paraId="527604FE"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14AA6AEE" w14:textId="77777777" w:rsidR="005B2805" w:rsidRPr="00241427" w:rsidRDefault="005B2805">
      <w:pPr>
        <w:jc w:val="both"/>
        <w:rPr>
          <w:rFonts w:ascii="Gill Sans" w:eastAsia="Gill Sans" w:hAnsi="Gill Sans" w:cs="Gill Sans"/>
          <w:color w:val="1F497D"/>
        </w:rPr>
      </w:pPr>
    </w:p>
    <w:p w14:paraId="68D4DA17"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FNCE301 Business Finance (3-0-0-3-6)</w:t>
      </w:r>
    </w:p>
    <w:p w14:paraId="48BF95F2"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14:paraId="78E84CD6" w14:textId="77777777" w:rsidR="005B2805" w:rsidRPr="00241427" w:rsidRDefault="005B2805">
      <w:pPr>
        <w:ind w:left="1336"/>
        <w:jc w:val="both"/>
        <w:rPr>
          <w:rFonts w:ascii="Gill Sans" w:eastAsia="Gill Sans" w:hAnsi="Gill Sans" w:cs="Gill Sans"/>
          <w:color w:val="1F497D"/>
        </w:rPr>
      </w:pPr>
    </w:p>
    <w:p w14:paraId="02D8AB7A"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FNCE302 Corporate Finance (3-0-0-3-6)</w:t>
      </w:r>
    </w:p>
    <w:p w14:paraId="4D371301" w14:textId="63DDF284"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Firm theory; role of the corporation; capital structure; debt-equity mix; bond valuation; Gordon growth model and stock valuation; capital budgeting; net present value; internal rate of return; modified internal rate of return; payback rule; discounted payback rule; average accounting return; capital market history; risk and return; risk premium; systematic and unsystematic risk; diversification; security market line; cost of debt capital; cost of equity capital; weighted average cost of capital; financial leverage; dividend policy.</w:t>
      </w:r>
    </w:p>
    <w:p w14:paraId="54AD905D" w14:textId="77777777" w:rsidR="00E25211" w:rsidRPr="00241427" w:rsidRDefault="00E25211">
      <w:pPr>
        <w:ind w:left="1336"/>
        <w:jc w:val="both"/>
        <w:rPr>
          <w:rFonts w:ascii="Gill Sans" w:eastAsia="Gill Sans" w:hAnsi="Gill Sans" w:cs="Gill Sans"/>
          <w:color w:val="1F497D"/>
        </w:rPr>
      </w:pPr>
    </w:p>
    <w:p w14:paraId="25AF479E" w14:textId="77777777" w:rsidR="00241427" w:rsidRDefault="00241427">
      <w:pPr>
        <w:rPr>
          <w:rFonts w:ascii="Gill Sans" w:eastAsia="Gill Sans" w:hAnsi="Gill Sans" w:cs="Gill Sans"/>
          <w:b/>
          <w:color w:val="1F497D"/>
        </w:rPr>
      </w:pPr>
      <w:r>
        <w:rPr>
          <w:rFonts w:ascii="Gill Sans" w:eastAsia="Gill Sans" w:hAnsi="Gill Sans" w:cs="Gill Sans"/>
          <w:b/>
          <w:color w:val="1F497D"/>
        </w:rPr>
        <w:br w:type="page"/>
      </w:r>
    </w:p>
    <w:p w14:paraId="6DE4B9A5" w14:textId="2539639D" w:rsidR="00605640" w:rsidRPr="00241427" w:rsidRDefault="00B00317" w:rsidP="00605640">
      <w:pPr>
        <w:ind w:left="1336"/>
        <w:jc w:val="both"/>
        <w:rPr>
          <w:rFonts w:ascii="Gill Sans" w:eastAsia="Gill Sans" w:hAnsi="Gill Sans" w:cs="Gill Sans"/>
          <w:b/>
          <w:color w:val="1F497D"/>
        </w:rPr>
      </w:pPr>
      <w:r w:rsidRPr="00241427">
        <w:rPr>
          <w:rFonts w:ascii="Gill Sans" w:eastAsia="Gill Sans" w:hAnsi="Gill Sans" w:cs="Gill Sans"/>
          <w:b/>
          <w:color w:val="1F497D"/>
        </w:rPr>
        <w:lastRenderedPageBreak/>
        <w:t>FNCE303 Financial Markets and Institutions (3-0-0-3-6)</w:t>
      </w:r>
    </w:p>
    <w:p w14:paraId="37C604CB" w14:textId="7A1D1403"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Overview of the financial system; </w:t>
      </w:r>
      <w:r w:rsidR="00622949" w:rsidRPr="00241427">
        <w:rPr>
          <w:rFonts w:ascii="Gill Sans" w:eastAsia="Gill Sans" w:hAnsi="Gill Sans" w:cs="Gill Sans"/>
          <w:color w:val="1F497D"/>
        </w:rPr>
        <w:t xml:space="preserve">measuring interest rates, </w:t>
      </w:r>
      <w:r w:rsidR="007C1023" w:rsidRPr="00241427">
        <w:rPr>
          <w:rFonts w:ascii="Gill Sans" w:eastAsia="Gill Sans" w:hAnsi="Gill Sans" w:cs="Gill Sans"/>
          <w:color w:val="1F497D"/>
        </w:rPr>
        <w:t xml:space="preserve">yield to maturity, </w:t>
      </w:r>
      <w:r w:rsidR="00186942" w:rsidRPr="00241427">
        <w:rPr>
          <w:rFonts w:ascii="Gill Sans" w:eastAsia="Gill Sans" w:hAnsi="Gill Sans" w:cs="Gill Sans"/>
          <w:color w:val="1F497D"/>
        </w:rPr>
        <w:t xml:space="preserve">basic </w:t>
      </w:r>
      <w:r w:rsidR="00622949" w:rsidRPr="00241427">
        <w:rPr>
          <w:rFonts w:ascii="Gill Sans" w:eastAsia="Gill Sans" w:hAnsi="Gill Sans" w:cs="Gill Sans"/>
          <w:color w:val="1F497D"/>
        </w:rPr>
        <w:t>facts about bonds;</w:t>
      </w:r>
      <w:r w:rsidR="00507032" w:rsidRPr="00241427">
        <w:rPr>
          <w:rFonts w:ascii="Gill Sans" w:eastAsia="Gill Sans" w:hAnsi="Gill Sans" w:cs="Gill Sans"/>
          <w:color w:val="1F497D"/>
        </w:rPr>
        <w:t xml:space="preserve"> </w:t>
      </w:r>
      <w:r w:rsidR="00186942" w:rsidRPr="00241427">
        <w:rPr>
          <w:rFonts w:ascii="Gill Sans" w:eastAsia="Gill Sans" w:hAnsi="Gill Sans" w:cs="Gill Sans"/>
          <w:color w:val="1F497D"/>
        </w:rPr>
        <w:t>types of bonds</w:t>
      </w:r>
      <w:r w:rsidR="00622949" w:rsidRPr="00241427">
        <w:rPr>
          <w:rFonts w:ascii="Gill Sans" w:eastAsia="Gill Sans" w:hAnsi="Gill Sans" w:cs="Gill Sans"/>
          <w:color w:val="1F497D"/>
        </w:rPr>
        <w:t>, secured vs unsecured bonds,</w:t>
      </w:r>
      <w:r w:rsidR="00605640" w:rsidRPr="00241427">
        <w:rPr>
          <w:rFonts w:ascii="Gill Sans" w:eastAsia="Gill Sans" w:hAnsi="Gill Sans" w:cs="Gill Sans"/>
          <w:color w:val="1F497D"/>
        </w:rPr>
        <w:t xml:space="preserve"> junk bonds,</w:t>
      </w:r>
      <w:r w:rsidR="00622949" w:rsidRPr="00241427">
        <w:rPr>
          <w:rFonts w:ascii="Gill Sans" w:eastAsia="Gill Sans" w:hAnsi="Gill Sans" w:cs="Gill Sans"/>
          <w:color w:val="1F497D"/>
        </w:rPr>
        <w:t xml:space="preserve"> </w:t>
      </w:r>
      <w:r w:rsidR="007C1023" w:rsidRPr="00241427">
        <w:rPr>
          <w:rFonts w:ascii="Gill Sans" w:eastAsia="Gill Sans" w:hAnsi="Gill Sans" w:cs="Gill Sans"/>
          <w:color w:val="1F497D"/>
        </w:rPr>
        <w:t>current yield;</w:t>
      </w:r>
      <w:r w:rsidR="00622949" w:rsidRPr="00241427">
        <w:rPr>
          <w:rFonts w:ascii="Gill Sans" w:eastAsia="Gill Sans" w:hAnsi="Gill Sans" w:cs="Gill Sans"/>
          <w:color w:val="1F497D"/>
        </w:rPr>
        <w:t xml:space="preserve"> the stock mark</w:t>
      </w:r>
      <w:r w:rsidR="00507032" w:rsidRPr="00241427">
        <w:rPr>
          <w:rFonts w:ascii="Gill Sans" w:eastAsia="Gill Sans" w:hAnsi="Gill Sans" w:cs="Gill Sans"/>
          <w:color w:val="1F497D"/>
        </w:rPr>
        <w:t>e</w:t>
      </w:r>
      <w:r w:rsidR="00622949" w:rsidRPr="00241427">
        <w:rPr>
          <w:rFonts w:ascii="Gill Sans" w:eastAsia="Gill Sans" w:hAnsi="Gill Sans" w:cs="Gill Sans"/>
          <w:color w:val="1F497D"/>
        </w:rPr>
        <w:t>ts,</w:t>
      </w:r>
      <w:r w:rsidR="007C1023" w:rsidRPr="00241427">
        <w:rPr>
          <w:rFonts w:ascii="Gill Sans" w:eastAsia="Gill Sans" w:hAnsi="Gill Sans" w:cs="Gill Sans"/>
          <w:color w:val="1F497D"/>
        </w:rPr>
        <w:t xml:space="preserve"> common stock valuation</w:t>
      </w:r>
      <w:r w:rsidR="00507032" w:rsidRPr="00241427">
        <w:rPr>
          <w:rFonts w:ascii="Gill Sans" w:eastAsia="Gill Sans" w:hAnsi="Gill Sans" w:cs="Gill Sans"/>
          <w:color w:val="1F497D"/>
        </w:rPr>
        <w:t xml:space="preserve">, </w:t>
      </w:r>
      <w:r w:rsidR="007C1023" w:rsidRPr="00241427">
        <w:rPr>
          <w:rFonts w:ascii="Gill Sans" w:eastAsia="Gill Sans" w:hAnsi="Gill Sans" w:cs="Gill Sans"/>
          <w:color w:val="1F497D"/>
        </w:rPr>
        <w:t>the Gordon growth model</w:t>
      </w:r>
      <w:r w:rsidR="00507032" w:rsidRPr="00241427">
        <w:rPr>
          <w:rFonts w:ascii="Gill Sans" w:eastAsia="Gill Sans" w:hAnsi="Gill Sans" w:cs="Gill Sans"/>
          <w:color w:val="1F497D"/>
        </w:rPr>
        <w:t xml:space="preserve"> and the </w:t>
      </w:r>
      <w:r w:rsidR="007C1023" w:rsidRPr="00241427">
        <w:rPr>
          <w:rFonts w:ascii="Gill Sans" w:eastAsia="Gill Sans" w:hAnsi="Gill Sans" w:cs="Gill Sans"/>
          <w:color w:val="1F497D"/>
        </w:rPr>
        <w:t>errors in valuation</w:t>
      </w:r>
      <w:r w:rsidR="00507032" w:rsidRPr="00241427">
        <w:rPr>
          <w:rFonts w:ascii="Gill Sans" w:eastAsia="Gill Sans" w:hAnsi="Gill Sans" w:cs="Gill Sans"/>
          <w:color w:val="1F497D"/>
        </w:rPr>
        <w:t>;</w:t>
      </w:r>
      <w:r w:rsidR="007C1023" w:rsidRPr="00241427">
        <w:rPr>
          <w:rFonts w:ascii="Gill Sans" w:eastAsia="Gill Sans" w:hAnsi="Gill Sans" w:cs="Gill Sans"/>
          <w:color w:val="1F497D"/>
        </w:rPr>
        <w:t xml:space="preserve"> the theory of </w:t>
      </w:r>
      <w:r w:rsidR="00622949" w:rsidRPr="00241427">
        <w:rPr>
          <w:rFonts w:ascii="Gill Sans" w:eastAsia="Gill Sans" w:hAnsi="Gill Sans" w:cs="Gill Sans"/>
          <w:color w:val="1F497D"/>
        </w:rPr>
        <w:t>rational expectations</w:t>
      </w:r>
      <w:r w:rsidR="007C1023" w:rsidRPr="00241427">
        <w:rPr>
          <w:rFonts w:ascii="Gill Sans" w:eastAsia="Gill Sans" w:hAnsi="Gill Sans" w:cs="Gill Sans"/>
          <w:color w:val="1F497D"/>
        </w:rPr>
        <w:t>,</w:t>
      </w:r>
      <w:r w:rsidR="00622949" w:rsidRPr="00241427">
        <w:rPr>
          <w:rFonts w:ascii="Gill Sans" w:eastAsia="Gill Sans" w:hAnsi="Gill Sans" w:cs="Gill Sans"/>
          <w:color w:val="1F497D"/>
        </w:rPr>
        <w:t xml:space="preserve"> </w:t>
      </w:r>
      <w:r w:rsidR="007C1023" w:rsidRPr="00241427">
        <w:rPr>
          <w:rFonts w:ascii="Gill Sans" w:eastAsia="Gill Sans" w:hAnsi="Gill Sans" w:cs="Gill Sans"/>
          <w:color w:val="1F497D"/>
        </w:rPr>
        <w:t xml:space="preserve">the </w:t>
      </w:r>
      <w:r w:rsidR="00622949" w:rsidRPr="00241427">
        <w:rPr>
          <w:rFonts w:ascii="Gill Sans" w:eastAsia="Gill Sans" w:hAnsi="Gill Sans" w:cs="Gill Sans"/>
          <w:color w:val="1F497D"/>
        </w:rPr>
        <w:t>efficient market hypothesis</w:t>
      </w:r>
      <w:r w:rsidR="00507032" w:rsidRPr="00241427">
        <w:rPr>
          <w:rFonts w:ascii="Gill Sans" w:eastAsia="Gill Sans" w:hAnsi="Gill Sans" w:cs="Gill Sans"/>
          <w:color w:val="1F497D"/>
        </w:rPr>
        <w:t xml:space="preserve"> and</w:t>
      </w:r>
      <w:r w:rsidR="00622949" w:rsidRPr="00241427">
        <w:rPr>
          <w:rFonts w:ascii="Gill Sans" w:eastAsia="Gill Sans" w:hAnsi="Gill Sans" w:cs="Gill Sans"/>
          <w:color w:val="1F497D"/>
        </w:rPr>
        <w:t xml:space="preserve"> empirical findings on the efficient market hypothesis</w:t>
      </w:r>
      <w:r w:rsidR="007C1023" w:rsidRPr="00241427">
        <w:rPr>
          <w:rFonts w:ascii="Gill Sans" w:eastAsia="Gill Sans" w:hAnsi="Gill Sans" w:cs="Gill Sans"/>
          <w:color w:val="1F497D"/>
        </w:rPr>
        <w:t xml:space="preserve">; </w:t>
      </w:r>
      <w:r w:rsidRPr="00241427">
        <w:rPr>
          <w:rFonts w:ascii="Gill Sans" w:eastAsia="Gill Sans" w:hAnsi="Gill Sans" w:cs="Gill Sans"/>
          <w:color w:val="1F497D"/>
        </w:rPr>
        <w:t>stylized facts about the financial environment</w:t>
      </w:r>
      <w:r w:rsidR="00507032" w:rsidRPr="00241427">
        <w:rPr>
          <w:rFonts w:ascii="Gill Sans" w:eastAsia="Gill Sans" w:hAnsi="Gill Sans" w:cs="Gill Sans"/>
          <w:color w:val="1F497D"/>
        </w:rPr>
        <w:t>,</w:t>
      </w:r>
      <w:r w:rsidR="007C1023" w:rsidRPr="00241427">
        <w:rPr>
          <w:rFonts w:ascii="Gill Sans" w:eastAsia="Gill Sans" w:hAnsi="Gill Sans" w:cs="Gill Sans"/>
          <w:color w:val="1F497D"/>
        </w:rPr>
        <w:t xml:space="preserve"> transaction costs, </w:t>
      </w:r>
      <w:r w:rsidRPr="00241427">
        <w:rPr>
          <w:rFonts w:ascii="Gill Sans" w:eastAsia="Gill Sans" w:hAnsi="Gill Sans" w:cs="Gill Sans"/>
          <w:color w:val="1F497D"/>
        </w:rPr>
        <w:t>asymmetric information in financial markets</w:t>
      </w:r>
      <w:r w:rsidR="00507032" w:rsidRPr="00241427">
        <w:rPr>
          <w:rFonts w:ascii="Gill Sans" w:eastAsia="Gill Sans" w:hAnsi="Gill Sans" w:cs="Gill Sans"/>
          <w:color w:val="1F497D"/>
        </w:rPr>
        <w:t>;</w:t>
      </w:r>
      <w:r w:rsidR="007C1023" w:rsidRPr="00241427">
        <w:rPr>
          <w:rFonts w:ascii="Gill Sans" w:eastAsia="Gill Sans" w:hAnsi="Gill Sans" w:cs="Gill Sans"/>
          <w:color w:val="1F497D"/>
        </w:rPr>
        <w:t xml:space="preserve"> lemons problem and the adverse selection</w:t>
      </w:r>
      <w:r w:rsidR="00507032" w:rsidRPr="00241427">
        <w:rPr>
          <w:rFonts w:ascii="Gill Sans" w:eastAsia="Gill Sans" w:hAnsi="Gill Sans" w:cs="Gill Sans"/>
          <w:color w:val="1F497D"/>
        </w:rPr>
        <w:t>;</w:t>
      </w:r>
      <w:r w:rsidRPr="00241427">
        <w:rPr>
          <w:rFonts w:ascii="Gill Sans" w:eastAsia="Gill Sans" w:hAnsi="Gill Sans" w:cs="Gill Sans"/>
          <w:color w:val="1F497D"/>
        </w:rPr>
        <w:t xml:space="preserve"> moral hazard</w:t>
      </w:r>
      <w:r w:rsidR="007C1023" w:rsidRPr="00241427">
        <w:rPr>
          <w:rFonts w:ascii="Gill Sans" w:eastAsia="Gill Sans" w:hAnsi="Gill Sans" w:cs="Gill Sans"/>
          <w:color w:val="1F497D"/>
        </w:rPr>
        <w:t xml:space="preserve"> in equity and debt securities</w:t>
      </w:r>
      <w:r w:rsidR="00507032" w:rsidRPr="00241427">
        <w:rPr>
          <w:rFonts w:ascii="Gill Sans" w:eastAsia="Gill Sans" w:hAnsi="Gill Sans" w:cs="Gill Sans"/>
          <w:color w:val="1F497D"/>
        </w:rPr>
        <w:t>,</w:t>
      </w:r>
      <w:r w:rsidR="007C1023" w:rsidRPr="00241427">
        <w:rPr>
          <w:rFonts w:ascii="Gill Sans" w:eastAsia="Gill Sans" w:hAnsi="Gill Sans" w:cs="Gill Sans"/>
          <w:color w:val="1F497D"/>
        </w:rPr>
        <w:t xml:space="preserve"> principal-agent problem</w:t>
      </w:r>
      <w:r w:rsidR="00507032" w:rsidRPr="00241427">
        <w:rPr>
          <w:rFonts w:ascii="Gill Sans" w:eastAsia="Gill Sans" w:hAnsi="Gill Sans" w:cs="Gill Sans"/>
          <w:color w:val="1F497D"/>
        </w:rPr>
        <w:t>;</w:t>
      </w:r>
      <w:r w:rsidR="00605640" w:rsidRPr="00241427">
        <w:rPr>
          <w:rFonts w:ascii="Gill Sans" w:eastAsia="Gill Sans" w:hAnsi="Gill Sans" w:cs="Gill Sans"/>
          <w:color w:val="1F497D"/>
        </w:rPr>
        <w:t xml:space="preserve"> </w:t>
      </w:r>
      <w:r w:rsidR="007C1023" w:rsidRPr="00241427">
        <w:rPr>
          <w:rFonts w:ascii="Gill Sans" w:eastAsia="Gill Sans" w:hAnsi="Gill Sans" w:cs="Gill Sans"/>
          <w:color w:val="1F497D"/>
        </w:rPr>
        <w:t xml:space="preserve">tools to help solve adverse selection and moral hazard; the money markets, money market instruments, comparing </w:t>
      </w:r>
      <w:r w:rsidRPr="00241427">
        <w:rPr>
          <w:rFonts w:ascii="Gill Sans" w:eastAsia="Gill Sans" w:hAnsi="Gill Sans" w:cs="Gill Sans"/>
          <w:color w:val="1F497D"/>
        </w:rPr>
        <w:t>the money market</w:t>
      </w:r>
      <w:r w:rsidR="008A3411" w:rsidRPr="00241427">
        <w:rPr>
          <w:rFonts w:ascii="Gill Sans" w:eastAsia="Gill Sans" w:hAnsi="Gill Sans" w:cs="Gill Sans"/>
          <w:color w:val="1F497D"/>
        </w:rPr>
        <w:t xml:space="preserve"> instruments; the mortgage markets, characteristics of the residential mortgage, mortgage loan amortization, types of mortgage loans. </w:t>
      </w:r>
    </w:p>
    <w:p w14:paraId="48959D97" w14:textId="2ECB9647" w:rsidR="00E25211" w:rsidRPr="00241427" w:rsidRDefault="00E25211">
      <w:pPr>
        <w:ind w:left="1336"/>
        <w:jc w:val="both"/>
        <w:rPr>
          <w:rFonts w:ascii="Gill Sans" w:eastAsia="Gill Sans" w:hAnsi="Gill Sans" w:cs="Gill Sans"/>
          <w:color w:val="1F497D"/>
        </w:rPr>
      </w:pPr>
    </w:p>
    <w:p w14:paraId="42B2C14E"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FNCE304 Investment and Portfolio Management (3-0-0-3-6)</w:t>
      </w:r>
    </w:p>
    <w:p w14:paraId="5EAE93D8" w14:textId="4559B23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Investment environment; </w:t>
      </w:r>
      <w:r w:rsidR="007959CD" w:rsidRPr="00241427">
        <w:rPr>
          <w:rFonts w:ascii="Gill Sans" w:eastAsia="Gill Sans" w:hAnsi="Gill Sans" w:cs="Gill Sans"/>
          <w:color w:val="1F497D"/>
        </w:rPr>
        <w:t>asset classes and financial instruments</w:t>
      </w:r>
      <w:r w:rsidRPr="00241427">
        <w:rPr>
          <w:rFonts w:ascii="Gill Sans" w:eastAsia="Gill Sans" w:hAnsi="Gill Sans" w:cs="Gill Sans"/>
          <w:color w:val="1F497D"/>
        </w:rPr>
        <w:t xml:space="preserve">; security trading; initial public offerings; market orders; buying on margin; short sales; </w:t>
      </w:r>
      <w:r w:rsidR="007959CD" w:rsidRPr="00241427">
        <w:rPr>
          <w:rFonts w:ascii="Gill Sans" w:eastAsia="Gill Sans" w:hAnsi="Gill Sans" w:cs="Gill Sans"/>
          <w:color w:val="1F497D"/>
        </w:rPr>
        <w:t>mutual funds and other investment companies</w:t>
      </w:r>
      <w:r w:rsidRPr="00241427">
        <w:rPr>
          <w:rFonts w:ascii="Gill Sans" w:eastAsia="Gill Sans" w:hAnsi="Gill Sans" w:cs="Gill Sans"/>
          <w:color w:val="1F497D"/>
        </w:rPr>
        <w:t>; open-end funds</w:t>
      </w:r>
      <w:r w:rsidR="007959CD" w:rsidRPr="00241427">
        <w:rPr>
          <w:rFonts w:ascii="Gill Sans" w:eastAsia="Gill Sans" w:hAnsi="Gill Sans" w:cs="Gill Sans"/>
          <w:color w:val="1F497D"/>
        </w:rPr>
        <w:t xml:space="preserve">, </w:t>
      </w:r>
      <w:r w:rsidRPr="00241427">
        <w:rPr>
          <w:rFonts w:ascii="Gill Sans" w:eastAsia="Gill Sans" w:hAnsi="Gill Sans" w:cs="Gill Sans"/>
          <w:color w:val="1F497D"/>
        </w:rPr>
        <w:t>closed-end funds</w:t>
      </w:r>
      <w:r w:rsidR="00B177DA" w:rsidRPr="00241427">
        <w:rPr>
          <w:rFonts w:ascii="Gill Sans" w:eastAsia="Gill Sans" w:hAnsi="Gill Sans" w:cs="Gill Sans"/>
          <w:color w:val="1F497D"/>
        </w:rPr>
        <w:t xml:space="preserve"> and the NAV</w:t>
      </w:r>
      <w:r w:rsidRPr="00241427">
        <w:rPr>
          <w:rFonts w:ascii="Gill Sans" w:eastAsia="Gill Sans" w:hAnsi="Gill Sans" w:cs="Gill Sans"/>
          <w:color w:val="1F497D"/>
        </w:rPr>
        <w:t xml:space="preserve">; risk and return; </w:t>
      </w:r>
      <w:r w:rsidR="00B177DA" w:rsidRPr="00241427">
        <w:rPr>
          <w:rFonts w:ascii="Gill Sans" w:eastAsia="Gill Sans" w:hAnsi="Gill Sans" w:cs="Gill Sans"/>
          <w:color w:val="1F497D"/>
        </w:rPr>
        <w:t xml:space="preserve">holding period return, risk and </w:t>
      </w:r>
      <w:r w:rsidRPr="00241427">
        <w:rPr>
          <w:rFonts w:ascii="Gill Sans" w:eastAsia="Gill Sans" w:hAnsi="Gill Sans" w:cs="Gill Sans"/>
          <w:color w:val="1F497D"/>
        </w:rPr>
        <w:t>risk premium</w:t>
      </w:r>
      <w:r w:rsidR="00B177DA" w:rsidRPr="00241427">
        <w:rPr>
          <w:rFonts w:ascii="Gill Sans" w:eastAsia="Gill Sans" w:hAnsi="Gill Sans" w:cs="Gill Sans"/>
          <w:color w:val="1F497D"/>
        </w:rPr>
        <w:t>s</w:t>
      </w:r>
      <w:r w:rsidRPr="00241427">
        <w:rPr>
          <w:rFonts w:ascii="Gill Sans" w:eastAsia="Gill Sans" w:hAnsi="Gill Sans" w:cs="Gill Sans"/>
          <w:color w:val="1F497D"/>
        </w:rPr>
        <w:t>;</w:t>
      </w:r>
      <w:r w:rsidR="00B177DA" w:rsidRPr="00241427">
        <w:rPr>
          <w:rFonts w:ascii="Gill Sans" w:eastAsia="Gill Sans" w:hAnsi="Gill Sans" w:cs="Gill Sans"/>
          <w:color w:val="1F497D"/>
        </w:rPr>
        <w:t xml:space="preserve"> analysis of historical rates of returns, normal distribution</w:t>
      </w:r>
      <w:r w:rsidR="00CA3549" w:rsidRPr="00241427">
        <w:rPr>
          <w:rFonts w:ascii="Gill Sans" w:eastAsia="Gill Sans" w:hAnsi="Gill Sans" w:cs="Gill Sans"/>
          <w:color w:val="1F497D"/>
        </w:rPr>
        <w:t xml:space="preserve">, </w:t>
      </w:r>
      <w:r w:rsidR="00B177DA" w:rsidRPr="00241427">
        <w:rPr>
          <w:rFonts w:ascii="Gill Sans" w:eastAsia="Gill Sans" w:hAnsi="Gill Sans" w:cs="Gill Sans"/>
          <w:color w:val="1F497D"/>
        </w:rPr>
        <w:t xml:space="preserve">deviations from normality and </w:t>
      </w:r>
      <w:r w:rsidRPr="00241427">
        <w:rPr>
          <w:rFonts w:ascii="Gill Sans" w:eastAsia="Gill Sans" w:hAnsi="Gill Sans" w:cs="Gill Sans"/>
          <w:color w:val="1F497D"/>
        </w:rPr>
        <w:t xml:space="preserve"> </w:t>
      </w:r>
      <w:r w:rsidR="00B177DA" w:rsidRPr="00241427">
        <w:rPr>
          <w:rFonts w:ascii="Gill Sans" w:eastAsia="Gill Sans" w:hAnsi="Gill Sans" w:cs="Gill Sans"/>
          <w:color w:val="1F497D"/>
        </w:rPr>
        <w:t xml:space="preserve">risk measures; </w:t>
      </w:r>
      <w:r w:rsidRPr="00241427">
        <w:rPr>
          <w:rFonts w:ascii="Gill Sans" w:eastAsia="Gill Sans" w:hAnsi="Gill Sans" w:cs="Gill Sans"/>
          <w:color w:val="1F497D"/>
        </w:rPr>
        <w:t>risk aversion; capital allocation line;</w:t>
      </w:r>
      <w:r w:rsidR="00B177DA" w:rsidRPr="00241427">
        <w:rPr>
          <w:rFonts w:ascii="Gill Sans" w:eastAsia="Gill Sans" w:hAnsi="Gill Sans" w:cs="Gill Sans"/>
          <w:color w:val="1F497D"/>
        </w:rPr>
        <w:t xml:space="preserve"> portfolios of a one risky asset and risk-free asset; risk tolerance and passive strategies;</w:t>
      </w:r>
      <w:r w:rsidR="00CA3549" w:rsidRPr="00241427">
        <w:rPr>
          <w:rFonts w:ascii="Gill Sans" w:eastAsia="Gill Sans" w:hAnsi="Gill Sans" w:cs="Gill Sans"/>
          <w:color w:val="1F497D"/>
        </w:rPr>
        <w:t xml:space="preserve"> </w:t>
      </w:r>
      <w:r w:rsidRPr="00241427">
        <w:rPr>
          <w:rFonts w:ascii="Gill Sans" w:eastAsia="Gill Sans" w:hAnsi="Gill Sans" w:cs="Gill Sans"/>
          <w:color w:val="1F497D"/>
        </w:rPr>
        <w:t>the capital market line; optimal risky portfolios; diversification; portfolios of two risky assets; minimum variance portfolio; the Markowitz portfolio selection;</w:t>
      </w:r>
      <w:r w:rsidR="00CA3549" w:rsidRPr="00241427">
        <w:rPr>
          <w:rFonts w:ascii="Gill Sans" w:eastAsia="Gill Sans" w:hAnsi="Gill Sans" w:cs="Gill Sans"/>
          <w:color w:val="1F497D"/>
        </w:rPr>
        <w:t xml:space="preserve"> the single index model;</w:t>
      </w:r>
      <w:r w:rsidRPr="00241427">
        <w:rPr>
          <w:rFonts w:ascii="Gill Sans" w:eastAsia="Gill Sans" w:hAnsi="Gill Sans" w:cs="Gill Sans"/>
          <w:color w:val="1F497D"/>
        </w:rPr>
        <w:t xml:space="preserve"> capital asset pricing model; arbitrage pricing theory; factor models</w:t>
      </w:r>
      <w:r w:rsidR="00CA3549" w:rsidRPr="00241427">
        <w:rPr>
          <w:rFonts w:ascii="Gill Sans" w:eastAsia="Gill Sans" w:hAnsi="Gill Sans" w:cs="Gill Sans"/>
          <w:color w:val="1F497D"/>
        </w:rPr>
        <w:t>.</w:t>
      </w:r>
    </w:p>
    <w:p w14:paraId="6A6A9C62" w14:textId="77777777" w:rsidR="005B2805" w:rsidRPr="00241427" w:rsidRDefault="005B2805">
      <w:pPr>
        <w:ind w:left="1336"/>
        <w:jc w:val="both"/>
        <w:rPr>
          <w:rFonts w:ascii="Gill Sans" w:eastAsia="Gill Sans" w:hAnsi="Gill Sans" w:cs="Gill Sans"/>
          <w:color w:val="1F497D"/>
        </w:rPr>
      </w:pPr>
    </w:p>
    <w:p w14:paraId="16FE506B"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FNCE305 International Finance (3-0-0-3-6)</w:t>
      </w:r>
    </w:p>
    <w:p w14:paraId="355FD32B" w14:textId="5C56C53F"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Globalization </w:t>
      </w:r>
      <w:r w:rsidR="00536879" w:rsidRPr="00241427">
        <w:rPr>
          <w:rFonts w:ascii="Gill Sans" w:eastAsia="Gill Sans" w:hAnsi="Gill Sans" w:cs="Gill Sans"/>
          <w:color w:val="1F497D"/>
        </w:rPr>
        <w:t>and the multinational corporation</w:t>
      </w:r>
      <w:r w:rsidRPr="00241427">
        <w:rPr>
          <w:rFonts w:ascii="Gill Sans" w:eastAsia="Gill Sans" w:hAnsi="Gill Sans" w:cs="Gill Sans"/>
          <w:color w:val="1F497D"/>
        </w:rPr>
        <w:t xml:space="preserve">; evolution of the international monetary system; </w:t>
      </w:r>
      <w:r w:rsidR="00250CBF" w:rsidRPr="00241427">
        <w:rPr>
          <w:rFonts w:ascii="Gill Sans" w:eastAsia="Gill Sans" w:hAnsi="Gill Sans" w:cs="Gill Sans"/>
          <w:color w:val="1F497D"/>
        </w:rPr>
        <w:t xml:space="preserve">exchange rate systems; </w:t>
      </w:r>
      <w:r w:rsidRPr="00241427">
        <w:rPr>
          <w:rFonts w:ascii="Gill Sans" w:eastAsia="Gill Sans" w:hAnsi="Gill Sans" w:cs="Gill Sans"/>
          <w:color w:val="1F497D"/>
        </w:rPr>
        <w:t>fixed versus flexible exchange rate regimes;</w:t>
      </w:r>
      <w:r w:rsidR="00536879" w:rsidRPr="00241427">
        <w:rPr>
          <w:rFonts w:ascii="Gill Sans" w:eastAsia="Gill Sans" w:hAnsi="Gill Sans" w:cs="Gill Sans"/>
          <w:color w:val="1F497D"/>
        </w:rPr>
        <w:t xml:space="preserve"> spot foreign exchange rate markets; forward foreign exchange markets and transaction exchange risk;</w:t>
      </w:r>
      <w:r w:rsidR="00250CBF" w:rsidRPr="00241427">
        <w:rPr>
          <w:rFonts w:ascii="Gill Sans" w:eastAsia="Gill Sans" w:hAnsi="Gill Sans" w:cs="Gill Sans"/>
          <w:color w:val="1F497D"/>
        </w:rPr>
        <w:t xml:space="preserve"> b</w:t>
      </w:r>
      <w:r w:rsidRPr="00241427">
        <w:rPr>
          <w:rFonts w:ascii="Gill Sans" w:eastAsia="Gill Sans" w:hAnsi="Gill Sans" w:cs="Gill Sans"/>
          <w:color w:val="1F497D"/>
        </w:rPr>
        <w:t>alance-of-payments accounting; balance-of-payments accounts;</w:t>
      </w:r>
      <w:r w:rsidR="00250CBF" w:rsidRPr="00241427">
        <w:rPr>
          <w:rFonts w:ascii="Gill Sans" w:eastAsia="Gill Sans" w:hAnsi="Gill Sans" w:cs="Gill Sans"/>
          <w:color w:val="1F497D"/>
        </w:rPr>
        <w:t xml:space="preserve"> dynamics of the balance of payments;</w:t>
      </w:r>
      <w:r w:rsidRPr="00241427">
        <w:rPr>
          <w:rFonts w:ascii="Gill Sans" w:eastAsia="Gill Sans" w:hAnsi="Gill Sans" w:cs="Gill Sans"/>
          <w:color w:val="1F497D"/>
        </w:rPr>
        <w:t xml:space="preserve"> </w:t>
      </w:r>
      <w:r w:rsidR="00250CBF" w:rsidRPr="00241427">
        <w:rPr>
          <w:rFonts w:ascii="Gill Sans" w:eastAsia="Gill Sans" w:hAnsi="Gill Sans" w:cs="Gill Sans"/>
          <w:color w:val="1F497D"/>
        </w:rPr>
        <w:t>uncovered and covered interest rate parity conditions; carry trades; foreign currency futures and hedging risk with futures.</w:t>
      </w:r>
    </w:p>
    <w:p w14:paraId="3834D83C" w14:textId="77777777" w:rsidR="005B2805" w:rsidRPr="00241427" w:rsidRDefault="005B2805">
      <w:pPr>
        <w:ind w:left="1336"/>
        <w:jc w:val="both"/>
        <w:rPr>
          <w:rFonts w:ascii="Gill Sans" w:eastAsia="Gill Sans" w:hAnsi="Gill Sans" w:cs="Gill Sans"/>
          <w:color w:val="1F497D"/>
        </w:rPr>
      </w:pPr>
    </w:p>
    <w:p w14:paraId="5E5857CD"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FNCE311 International Economics (3-0-0-3-6)</w:t>
      </w:r>
    </w:p>
    <w:p w14:paraId="7E2D43C9" w14:textId="0A3252D5" w:rsidR="005B2805" w:rsidRPr="00241427" w:rsidRDefault="00421145" w:rsidP="00421145">
      <w:pPr>
        <w:shd w:val="clear" w:color="auto" w:fill="FFFFFF" w:themeFill="background1"/>
        <w:ind w:left="1336"/>
        <w:jc w:val="both"/>
        <w:rPr>
          <w:rFonts w:ascii="Gill Sans" w:eastAsia="Gill Sans" w:hAnsi="Gill Sans" w:cs="Gill Sans"/>
          <w:color w:val="1F497D" w:themeColor="text2"/>
        </w:rPr>
      </w:pPr>
      <w:r w:rsidRPr="00241427">
        <w:rPr>
          <w:rFonts w:ascii="Gill Sans" w:hAnsi="Gill Sans" w:cs="Arial"/>
          <w:color w:val="1F497D" w:themeColor="text2"/>
          <w:shd w:val="clear" w:color="auto" w:fill="FFFFFF" w:themeFill="background1"/>
        </w:rPr>
        <w:t>International trade and comparative advantage; factor endowment and international trade beyond comparative advantage; global production chains; commercial policy; protectionism; balance of payments; international debt; exchange rate systems; leading economies and main country groups and their positions in the world economy</w:t>
      </w:r>
      <w:r w:rsidR="00B00317" w:rsidRPr="00241427">
        <w:rPr>
          <w:rFonts w:ascii="Gill Sans" w:eastAsia="Gill Sans" w:hAnsi="Gill Sans" w:cs="Gill Sans"/>
          <w:color w:val="1F497D" w:themeColor="text2"/>
        </w:rPr>
        <w:t>.</w:t>
      </w:r>
    </w:p>
    <w:p w14:paraId="298E80F0" w14:textId="77777777" w:rsidR="005B2805" w:rsidRPr="00241427" w:rsidRDefault="005B2805">
      <w:pPr>
        <w:ind w:left="1336"/>
        <w:jc w:val="both"/>
        <w:rPr>
          <w:rFonts w:ascii="Gill Sans" w:eastAsia="Gill Sans" w:hAnsi="Gill Sans" w:cs="Gill Sans"/>
          <w:color w:val="1F497D"/>
        </w:rPr>
      </w:pPr>
    </w:p>
    <w:p w14:paraId="5AF54809"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FNCE312 Economic Policies and Indicators (3-0-0-3-6)</w:t>
      </w:r>
    </w:p>
    <w:p w14:paraId="0ED95ABD" w14:textId="585D4DE7" w:rsidR="005B2805" w:rsidRPr="00241427" w:rsidRDefault="00785D7D">
      <w:pPr>
        <w:ind w:left="1336"/>
        <w:jc w:val="both"/>
        <w:rPr>
          <w:rFonts w:ascii="Gill Sans" w:eastAsia="Gill Sans" w:hAnsi="Gill Sans" w:cs="Gill Sans"/>
          <w:color w:val="1F497D"/>
        </w:rPr>
      </w:pPr>
      <w:r w:rsidRPr="00241427">
        <w:rPr>
          <w:rFonts w:ascii="Gill Sans" w:eastAsia="Gill Sans" w:hAnsi="Gill Sans" w:cs="Gill Sans"/>
          <w:color w:val="1F497D"/>
        </w:rPr>
        <w:t>Introduction: main macroeconomic issues; national income accounts; economic growth; sectoral transformations; income distribution; unemployment; inflation; money and banking sector; monetary policy; macroprudential policies; public sector and fiscal policy instruments; economic policy in open economy; balance of payments; financial liberalisation, globalisation and financial crises; global imbalances; protectionism.</w:t>
      </w:r>
    </w:p>
    <w:p w14:paraId="437AB37E" w14:textId="77777777" w:rsidR="005B2805" w:rsidRPr="00241427" w:rsidRDefault="005B2805">
      <w:pPr>
        <w:ind w:left="1336"/>
        <w:jc w:val="both"/>
        <w:rPr>
          <w:rFonts w:ascii="Gill Sans" w:eastAsia="Gill Sans" w:hAnsi="Gill Sans" w:cs="Gill Sans"/>
          <w:color w:val="1F497D"/>
        </w:rPr>
      </w:pPr>
    </w:p>
    <w:p w14:paraId="5544B067"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FNCE315 Econometrics (3-0-0-3-6)</w:t>
      </w:r>
    </w:p>
    <w:p w14:paraId="47305222" w14:textId="41733B1D" w:rsidR="005B2805" w:rsidRPr="00241427" w:rsidRDefault="00AE0048">
      <w:pPr>
        <w:ind w:left="1336"/>
        <w:jc w:val="both"/>
        <w:rPr>
          <w:rFonts w:ascii="Gill Sans" w:eastAsia="Gill Sans" w:hAnsi="Gill Sans" w:cs="Gill Sans"/>
          <w:color w:val="1F497D" w:themeColor="text2"/>
        </w:rPr>
      </w:pPr>
      <w:r w:rsidRPr="00241427">
        <w:rPr>
          <w:rFonts w:ascii="Gill Sans" w:hAnsi="Gill Sans"/>
          <w:color w:val="1F497D" w:themeColor="text2"/>
        </w:rPr>
        <w:t>Model (mathematical model and econometric model), functions (linear models, log-linear models,  inverse models); slope and elasticity; data in econometric research; classical two-variable regression model; applications of Ordinary Least Squares; normality of errors; multicollinearity; heteroscedasticity; autocorrelation; specification tests</w:t>
      </w:r>
      <w:r w:rsidR="00B00317" w:rsidRPr="00241427">
        <w:rPr>
          <w:rFonts w:ascii="Gill Sans" w:eastAsia="Gill Sans" w:hAnsi="Gill Sans" w:cs="Gill Sans"/>
          <w:color w:val="1F497D" w:themeColor="text2"/>
        </w:rPr>
        <w:t>.</w:t>
      </w:r>
    </w:p>
    <w:p w14:paraId="23CBBFB7" w14:textId="77777777" w:rsidR="005B2805" w:rsidRPr="00241427" w:rsidRDefault="005B2805">
      <w:pPr>
        <w:ind w:left="1336"/>
        <w:jc w:val="both"/>
        <w:rPr>
          <w:rFonts w:ascii="Gill Sans" w:eastAsia="Gill Sans" w:hAnsi="Gill Sans" w:cs="Gill Sans"/>
          <w:color w:val="1F497D"/>
        </w:rPr>
      </w:pPr>
    </w:p>
    <w:p w14:paraId="5A868F65"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FNCE412 Bank Management (3-0-0-3-6)</w:t>
      </w:r>
    </w:p>
    <w:p w14:paraId="7737ED34"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The banking system and types of banks; some related important articles of Banking Law related to establishment and corporate governance; bank’s organization chart and management’s responsibilities; regulatory environment for running a bank; human resources management; financial statements analysis, ratios and performance evaluation of bank; how to make successful asset and liability management of banks; risk management in banking.</w:t>
      </w:r>
    </w:p>
    <w:p w14:paraId="3793EA17" w14:textId="77777777" w:rsidR="005B2805" w:rsidRPr="00241427" w:rsidRDefault="005B2805">
      <w:pPr>
        <w:ind w:left="1336"/>
        <w:jc w:val="both"/>
        <w:rPr>
          <w:rFonts w:ascii="Gill Sans" w:eastAsia="Gill Sans" w:hAnsi="Gill Sans" w:cs="Gill Sans"/>
          <w:color w:val="1F497D"/>
        </w:rPr>
      </w:pPr>
    </w:p>
    <w:p w14:paraId="56D12979" w14:textId="77777777" w:rsidR="00241427" w:rsidRDefault="00241427">
      <w:pPr>
        <w:rPr>
          <w:rFonts w:ascii="Gill Sans" w:eastAsia="Gill Sans" w:hAnsi="Gill Sans" w:cs="Gill Sans"/>
          <w:b/>
          <w:color w:val="1F497D"/>
        </w:rPr>
      </w:pPr>
      <w:r>
        <w:rPr>
          <w:rFonts w:ascii="Gill Sans" w:eastAsia="Gill Sans" w:hAnsi="Gill Sans" w:cs="Gill Sans"/>
          <w:b/>
          <w:color w:val="1F497D"/>
        </w:rPr>
        <w:br w:type="page"/>
      </w:r>
    </w:p>
    <w:p w14:paraId="4088341F" w14:textId="505B3A1C"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lastRenderedPageBreak/>
        <w:t>FNCE306 Current Issues in Global Economy (3-0-0-3-6)</w:t>
      </w:r>
    </w:p>
    <w:p w14:paraId="2F44AD4A" w14:textId="5B56A81E" w:rsidR="004137DC" w:rsidRPr="00241427" w:rsidRDefault="002B01B6">
      <w:pPr>
        <w:ind w:left="1336"/>
        <w:jc w:val="both"/>
        <w:rPr>
          <w:rFonts w:ascii="Gill Sans" w:eastAsia="Gill Sans" w:hAnsi="Gill Sans" w:cs="Gill Sans"/>
          <w:bCs/>
          <w:color w:val="1F497D"/>
        </w:rPr>
      </w:pPr>
      <w:r w:rsidRPr="00241427">
        <w:rPr>
          <w:rFonts w:ascii="Gill Sans" w:eastAsia="Gill Sans" w:hAnsi="Gill Sans" w:cs="Gill Sans"/>
          <w:bCs/>
          <w:color w:val="1F497D"/>
        </w:rPr>
        <w:t>Dynamics of financial crisis in advanced economies; the Great Depression; the Global Financial Crisis; securitization, mortgage-backed securities, collateralized debt obligations and credit default swaps; dynamics of financial crisis in emerging economies; currency crisis and speculative attack; the peso problem; the perversion of the financial liberalization</w:t>
      </w:r>
      <w:r w:rsidR="00B728DD" w:rsidRPr="00241427">
        <w:rPr>
          <w:rFonts w:ascii="Gill Sans" w:eastAsia="Gill Sans" w:hAnsi="Gill Sans" w:cs="Gill Sans"/>
          <w:bCs/>
          <w:color w:val="1F497D"/>
        </w:rPr>
        <w:t>/globalization</w:t>
      </w:r>
      <w:r w:rsidRPr="00241427">
        <w:rPr>
          <w:rFonts w:ascii="Gill Sans" w:eastAsia="Gill Sans" w:hAnsi="Gill Sans" w:cs="Gill Sans"/>
          <w:bCs/>
          <w:color w:val="1F497D"/>
        </w:rPr>
        <w:t xml:space="preserve"> process; financial regulation; government safety nets; types of financial regulation; financial innovation; systemic banking crisis;</w:t>
      </w:r>
      <w:r w:rsidR="00373566" w:rsidRPr="00241427">
        <w:rPr>
          <w:rFonts w:ascii="Gill Sans" w:eastAsia="Gill Sans" w:hAnsi="Gill Sans" w:cs="Gill Sans"/>
          <w:bCs/>
          <w:color w:val="1F497D"/>
        </w:rPr>
        <w:t xml:space="preserve"> financial contagion;</w:t>
      </w:r>
      <w:r w:rsidRPr="00241427">
        <w:rPr>
          <w:rFonts w:ascii="Gill Sans" w:eastAsia="Gill Sans" w:hAnsi="Gill Sans" w:cs="Gill Sans"/>
          <w:bCs/>
          <w:color w:val="1F497D"/>
        </w:rPr>
        <w:t xml:space="preserve"> compari</w:t>
      </w:r>
      <w:r w:rsidR="00B728DD" w:rsidRPr="00241427">
        <w:rPr>
          <w:rFonts w:ascii="Gill Sans" w:eastAsia="Gill Sans" w:hAnsi="Gill Sans" w:cs="Gill Sans"/>
          <w:bCs/>
          <w:color w:val="1F497D"/>
        </w:rPr>
        <w:t xml:space="preserve">ng </w:t>
      </w:r>
      <w:r w:rsidRPr="00241427">
        <w:rPr>
          <w:rFonts w:ascii="Gill Sans" w:eastAsia="Gill Sans" w:hAnsi="Gill Sans" w:cs="Gill Sans"/>
          <w:bCs/>
          <w:color w:val="1F497D"/>
        </w:rPr>
        <w:t>policy responses</w:t>
      </w:r>
      <w:r w:rsidR="00B728DD" w:rsidRPr="00241427">
        <w:rPr>
          <w:rFonts w:ascii="Gill Sans" w:eastAsia="Gill Sans" w:hAnsi="Gill Sans" w:cs="Gill Sans"/>
          <w:bCs/>
          <w:color w:val="1F497D"/>
        </w:rPr>
        <w:t xml:space="preserve"> and </w:t>
      </w:r>
      <w:r w:rsidRPr="00241427">
        <w:rPr>
          <w:rFonts w:ascii="Gill Sans" w:eastAsia="Gill Sans" w:hAnsi="Gill Sans" w:cs="Gill Sans"/>
          <w:bCs/>
          <w:color w:val="1F497D"/>
        </w:rPr>
        <w:t>costs of the 2007-2009 crisis</w:t>
      </w:r>
      <w:r w:rsidR="00B728DD" w:rsidRPr="00241427">
        <w:rPr>
          <w:rFonts w:ascii="Gill Sans" w:eastAsia="Gill Sans" w:hAnsi="Gill Sans" w:cs="Gill Sans"/>
          <w:bCs/>
          <w:color w:val="1F497D"/>
        </w:rPr>
        <w:t xml:space="preserve"> with previous systemic banking crisis; analyzing and discussing the repercussions of </w:t>
      </w:r>
      <w:r w:rsidRPr="00241427">
        <w:rPr>
          <w:rFonts w:ascii="Gill Sans" w:eastAsia="Gill Sans" w:hAnsi="Gill Sans" w:cs="Gill Sans"/>
          <w:bCs/>
          <w:color w:val="1F497D"/>
        </w:rPr>
        <w:t>corporate scandals and regulations through tim</w:t>
      </w:r>
      <w:r w:rsidR="00373566" w:rsidRPr="00241427">
        <w:rPr>
          <w:rFonts w:ascii="Gill Sans" w:eastAsia="Gill Sans" w:hAnsi="Gill Sans" w:cs="Gill Sans"/>
          <w:bCs/>
          <w:color w:val="1F497D"/>
        </w:rPr>
        <w:t>e</w:t>
      </w:r>
      <w:r w:rsidRPr="00241427">
        <w:rPr>
          <w:rFonts w:ascii="Gill Sans" w:eastAsia="Gill Sans" w:hAnsi="Gill Sans" w:cs="Gill Sans"/>
          <w:bCs/>
          <w:color w:val="1F497D"/>
        </w:rPr>
        <w:t>; financial libe</w:t>
      </w:r>
      <w:r w:rsidR="00373566" w:rsidRPr="00241427">
        <w:rPr>
          <w:rFonts w:ascii="Gill Sans" w:eastAsia="Gill Sans" w:hAnsi="Gill Sans" w:cs="Gill Sans"/>
          <w:bCs/>
          <w:color w:val="1F497D"/>
        </w:rPr>
        <w:t xml:space="preserve">ralization; reasons for financial reforms; the mutual fund industry; mergers  and acquisitions; private equity investments; venture capital firms.  </w:t>
      </w:r>
      <w:r w:rsidRPr="00241427">
        <w:rPr>
          <w:rFonts w:ascii="Gill Sans" w:eastAsia="Gill Sans" w:hAnsi="Gill Sans" w:cs="Gill Sans"/>
          <w:bCs/>
          <w:color w:val="1F497D"/>
        </w:rPr>
        <w:t xml:space="preserve">  </w:t>
      </w:r>
    </w:p>
    <w:p w14:paraId="0C2AEA2F" w14:textId="77777777" w:rsidR="005B2805" w:rsidRPr="00241427" w:rsidRDefault="005B2805" w:rsidP="00373566">
      <w:pPr>
        <w:jc w:val="both"/>
        <w:rPr>
          <w:rFonts w:ascii="Gill Sans" w:eastAsia="Gill Sans" w:hAnsi="Gill Sans" w:cs="Gill Sans"/>
          <w:color w:val="1F497D"/>
        </w:rPr>
      </w:pPr>
    </w:p>
    <w:p w14:paraId="6566CC03"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FNCE313 Monetary Economics (3-0-0-3-6)</w:t>
      </w:r>
    </w:p>
    <w:p w14:paraId="0FF3FD7B" w14:textId="45CB5160" w:rsidR="00373566" w:rsidRPr="00241427" w:rsidRDefault="00403CE8">
      <w:pPr>
        <w:ind w:left="1336"/>
        <w:jc w:val="both"/>
        <w:rPr>
          <w:rFonts w:ascii="Gill Sans" w:eastAsia="Gill Sans" w:hAnsi="Gill Sans" w:cs="Gill Sans"/>
          <w:color w:val="1F497D"/>
        </w:rPr>
      </w:pPr>
      <w:r w:rsidRPr="00241427">
        <w:rPr>
          <w:rFonts w:ascii="Gill Sans" w:eastAsia="Gill Sans" w:hAnsi="Gill Sans" w:cs="Gill Sans"/>
          <w:color w:val="1F497D"/>
        </w:rPr>
        <w:t>The goals of</w:t>
      </w:r>
      <w:r w:rsidR="00737525" w:rsidRPr="00241427">
        <w:rPr>
          <w:rFonts w:ascii="Gill Sans" w:eastAsia="Gill Sans" w:hAnsi="Gill Sans" w:cs="Gill Sans"/>
          <w:color w:val="1F497D"/>
        </w:rPr>
        <w:t xml:space="preserve"> a</w:t>
      </w:r>
      <w:r w:rsidRPr="00241427">
        <w:rPr>
          <w:rFonts w:ascii="Gill Sans" w:eastAsia="Gill Sans" w:hAnsi="Gill Sans" w:cs="Gill Sans"/>
          <w:color w:val="1F497D"/>
        </w:rPr>
        <w:t xml:space="preserve"> central bank; nominal anchor, central bank independence; central bank’s balance sheet; monetary base; multiple deposit creation; the M1 and M2 multipliers; the market for reserves; open market operations; discount policy; reserve requirements; the channel/corridor system; nonconventional monetary policy tools and quantitative easing; monetary targeting; inflation targeting, just do it approach; Taylor rule; unsterilized and sterilized interventions; monetary policy under fixed and flexible exchange rates; transmission mechanisms of monetary policy. </w:t>
      </w:r>
    </w:p>
    <w:p w14:paraId="01B47F75" w14:textId="77777777" w:rsidR="00373566" w:rsidRPr="00241427" w:rsidRDefault="00373566">
      <w:pPr>
        <w:ind w:left="1336"/>
        <w:jc w:val="both"/>
        <w:rPr>
          <w:rFonts w:ascii="Gill Sans" w:eastAsia="Gill Sans" w:hAnsi="Gill Sans" w:cs="Gill Sans"/>
          <w:color w:val="1F497D"/>
        </w:rPr>
      </w:pPr>
    </w:p>
    <w:p w14:paraId="24D7C03A"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FNCE403 Derivatives and Risk Management (3-0-0-3-6)</w:t>
      </w:r>
    </w:p>
    <w:p w14:paraId="03F63DA7"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Specification of derivative instruments; market risk; counterparty risk; mechanics of futures markets; stock index futures, commodity futures; interest rate futures; hedging strategies using derivatives; determination of forward and futures prices; swaps; mechanics of options markets; properties of stock options; trading strategies involving options; binomial trees; Black-Scholes-Merton model. </w:t>
      </w:r>
    </w:p>
    <w:p w14:paraId="18A7D536" w14:textId="77777777" w:rsidR="005B2805" w:rsidRPr="00241427" w:rsidRDefault="005B2805">
      <w:pPr>
        <w:jc w:val="both"/>
        <w:rPr>
          <w:rFonts w:ascii="Gill Sans" w:eastAsia="Gill Sans" w:hAnsi="Gill Sans" w:cs="Gill Sans"/>
          <w:color w:val="1F497D"/>
        </w:rPr>
      </w:pPr>
    </w:p>
    <w:p w14:paraId="79AB2C2A"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 xml:space="preserve">FNCE203 Money and Banking (3-0-0-3-6) </w:t>
      </w:r>
    </w:p>
    <w:p w14:paraId="36CA4643" w14:textId="3139D35F"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Definition of money; monetary aggregates; measuring interest rates; risk structure of interest rates; term structure of interest rates and the yield curve; demand for money; the bank balance sheet; liquidity, asset, liability and capital adequacy management in banking; credit and interest rate risk management in banking; gap and duration analysis; bank income statement; net interest margin; banking regulation; central banks</w:t>
      </w:r>
      <w:r w:rsidR="002860E4" w:rsidRPr="00241427">
        <w:rPr>
          <w:rFonts w:ascii="Gill Sans" w:eastAsia="Gill Sans" w:hAnsi="Gill Sans" w:cs="Gill Sans"/>
          <w:color w:val="1F497D"/>
        </w:rPr>
        <w:t xml:space="preserve"> and money creation</w:t>
      </w:r>
      <w:r w:rsidRPr="00241427">
        <w:rPr>
          <w:rFonts w:ascii="Gill Sans" w:eastAsia="Gill Sans" w:hAnsi="Gill Sans" w:cs="Gill Sans"/>
          <w:color w:val="1F497D"/>
        </w:rPr>
        <w:t>.</w:t>
      </w:r>
    </w:p>
    <w:p w14:paraId="08F64DB0" w14:textId="77777777" w:rsidR="005B2805" w:rsidRPr="00241427" w:rsidRDefault="005B2805">
      <w:pPr>
        <w:jc w:val="both"/>
        <w:rPr>
          <w:rFonts w:ascii="Gill Sans" w:eastAsia="Gill Sans" w:hAnsi="Gill Sans" w:cs="Gill Sans"/>
          <w:color w:val="1F497D"/>
        </w:rPr>
      </w:pPr>
    </w:p>
    <w:p w14:paraId="6C0F0824"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FNCE401 Global Banking Operations (3-0-0-3-6)</w:t>
      </w:r>
    </w:p>
    <w:p w14:paraId="17B8378E"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Banking system and commercial banks; regulators and organization structure in banks; basic bank operation terms; bank accounting structure; fields of activity in banking; correspondent banking; deposits; loans; funds transfers; check processing and clearing; funds management; FX transactions; capital market transactions; foreign trade operations; internet &amp; mobile banking.</w:t>
      </w:r>
    </w:p>
    <w:p w14:paraId="1137FA69" w14:textId="77777777" w:rsidR="005B2805" w:rsidRPr="00241427" w:rsidRDefault="005B2805">
      <w:pPr>
        <w:ind w:left="1336"/>
        <w:jc w:val="both"/>
        <w:rPr>
          <w:rFonts w:ascii="Gill Sans" w:eastAsia="Gill Sans" w:hAnsi="Gill Sans" w:cs="Gill Sans"/>
          <w:color w:val="1F497D"/>
        </w:rPr>
      </w:pPr>
    </w:p>
    <w:p w14:paraId="2B8E4DFC"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FNCE404 Behavioral Finance (3-0-0-3-6)</w:t>
      </w:r>
    </w:p>
    <w:p w14:paraId="0D528D19"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Efficient market hypothesis; long-term returns; random walk; prospect theory; psychological evidence into financial decisions; rationality concept; mispricing; bubbles; inefficient markets; financial market anomalies and theories; investor psychology; risk aversion; market crashes; agency problem; market overreaction.</w:t>
      </w:r>
    </w:p>
    <w:p w14:paraId="32FBB5AD" w14:textId="77777777" w:rsidR="005B2805" w:rsidRPr="00241427" w:rsidRDefault="005B2805">
      <w:pPr>
        <w:ind w:left="1336"/>
        <w:jc w:val="both"/>
        <w:rPr>
          <w:rFonts w:ascii="Gill Sans" w:eastAsia="Gill Sans" w:hAnsi="Gill Sans" w:cs="Gill Sans"/>
          <w:color w:val="1F497D"/>
        </w:rPr>
      </w:pPr>
    </w:p>
    <w:p w14:paraId="7D756D29"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FNCE406 Entrepreneurial Finance (3-0-0-3-6)</w:t>
      </w:r>
    </w:p>
    <w:p w14:paraId="1CE9AA65"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Business evaluation; capital structure; sources of funding; investment valuation; analysis, prioritization and selection of investment projects; real options; working capital management; cash flow management; venture capital funds; term sheets; due diligence; initial public offerings; mergers and acquisitions; growth management.</w:t>
      </w:r>
    </w:p>
    <w:p w14:paraId="4B3A98C4" w14:textId="77777777" w:rsidR="005B2805" w:rsidRPr="00241427" w:rsidRDefault="005B2805">
      <w:pPr>
        <w:ind w:left="1336"/>
        <w:jc w:val="both"/>
        <w:rPr>
          <w:rFonts w:ascii="Gill Sans" w:eastAsia="Gill Sans" w:hAnsi="Gill Sans" w:cs="Gill Sans"/>
          <w:color w:val="1F497D"/>
        </w:rPr>
      </w:pPr>
    </w:p>
    <w:p w14:paraId="22037A43"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FNCE408 Risk and Insurance (3-0-0-3-6)</w:t>
      </w:r>
    </w:p>
    <w:p w14:paraId="7A7614C2"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Definition of risk; risk management process; risk identification; mitigation of risks; risk measuring; risk monitoring; role of insurance; functions of insurers; insurance regulation; the basics of insurance contract; basic types of insurance: enterprise insurances, personal insurances, common insurances: fire, accident, health.</w:t>
      </w:r>
    </w:p>
    <w:p w14:paraId="1F074E10" w14:textId="77777777" w:rsidR="005B2805" w:rsidRPr="00241427" w:rsidRDefault="005B2805">
      <w:pPr>
        <w:ind w:left="1336"/>
        <w:jc w:val="both"/>
        <w:rPr>
          <w:rFonts w:ascii="Gill Sans" w:eastAsia="Gill Sans" w:hAnsi="Gill Sans" w:cs="Gill Sans"/>
          <w:color w:val="1F497D"/>
        </w:rPr>
      </w:pPr>
    </w:p>
    <w:p w14:paraId="3E7F9D80" w14:textId="77777777" w:rsidR="00241427" w:rsidRDefault="00241427">
      <w:pPr>
        <w:rPr>
          <w:rFonts w:ascii="Gill Sans" w:eastAsia="Gill Sans" w:hAnsi="Gill Sans" w:cs="Gill Sans"/>
          <w:b/>
          <w:color w:val="1F497D"/>
        </w:rPr>
      </w:pPr>
      <w:r>
        <w:rPr>
          <w:rFonts w:ascii="Gill Sans" w:eastAsia="Gill Sans" w:hAnsi="Gill Sans" w:cs="Gill Sans"/>
          <w:b/>
          <w:color w:val="1F497D"/>
        </w:rPr>
        <w:br w:type="page"/>
      </w:r>
    </w:p>
    <w:p w14:paraId="764A91C1" w14:textId="3130F6FA" w:rsidR="005B2805" w:rsidRPr="00241427" w:rsidRDefault="00B00317">
      <w:pPr>
        <w:ind w:left="1336"/>
        <w:jc w:val="both"/>
        <w:rPr>
          <w:rFonts w:ascii="Gill Sans" w:eastAsia="Gill Sans" w:hAnsi="Gill Sans" w:cs="Gill Sans"/>
          <w:b/>
          <w:color w:val="1F497D"/>
        </w:rPr>
      </w:pPr>
      <w:bookmarkStart w:id="1" w:name="_GoBack"/>
      <w:bookmarkEnd w:id="1"/>
      <w:r w:rsidRPr="00241427">
        <w:rPr>
          <w:rFonts w:ascii="Gill Sans" w:eastAsia="Gill Sans" w:hAnsi="Gill Sans" w:cs="Gill Sans"/>
          <w:b/>
          <w:color w:val="1F497D"/>
        </w:rPr>
        <w:lastRenderedPageBreak/>
        <w:t>FNCE410 International Financial Management (3-0-0-3-6)</w:t>
      </w:r>
    </w:p>
    <w:p w14:paraId="25C68011"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Futures and options on foreign exchange; foreign currency speculation; basic option pricing relationships and valuation; currency and interest rate swaps; management of interest rate and foreign currency risks; management of transaction exposure; management of operating exposure; management of translation exposure; international portfolio theory and diversification; foreign direct investment theory and political risk.</w:t>
      </w:r>
    </w:p>
    <w:p w14:paraId="4B2BD5D4" w14:textId="77777777" w:rsidR="005B2805" w:rsidRPr="00241427" w:rsidRDefault="005B2805">
      <w:pPr>
        <w:ind w:left="1336"/>
        <w:jc w:val="both"/>
        <w:rPr>
          <w:rFonts w:ascii="Gill Sans" w:eastAsia="Gill Sans" w:hAnsi="Gill Sans" w:cs="Gill Sans"/>
          <w:color w:val="1F497D"/>
        </w:rPr>
      </w:pPr>
    </w:p>
    <w:p w14:paraId="6BB7150F"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FNCE421 Turkish Economy (3-0-0-3-6)</w:t>
      </w:r>
    </w:p>
    <w:p w14:paraId="16A42DF5" w14:textId="5614643A" w:rsidR="005B2805" w:rsidRPr="00241427" w:rsidRDefault="00284B24">
      <w:pPr>
        <w:ind w:left="1336"/>
        <w:jc w:val="both"/>
        <w:rPr>
          <w:rFonts w:ascii="Gill Sans MT" w:eastAsia="Gill Sans" w:hAnsi="Gill Sans MT" w:cs="Gill Sans"/>
          <w:color w:val="1F497D" w:themeColor="text2"/>
        </w:rPr>
      </w:pPr>
      <w:r w:rsidRPr="00241427">
        <w:rPr>
          <w:rFonts w:ascii="Gill Sans" w:hAnsi="Gill Sans" w:cs="Arial"/>
          <w:color w:val="1F497D" w:themeColor="text2"/>
          <w:shd w:val="clear" w:color="auto" w:fill="FFFFFF"/>
        </w:rPr>
        <w:t>The course content constitutes of the economic conditions and policies in the late-Ottoman period, establishment of the Turkish Republic, Great Depression years, protectionist policies and ‘etatism’ in the 1930s, Second World War period, reconstruction period after the war and Turkey’s integration with the world economy, economic planning and import-substitution model in the 1960s, economic stagnation and foreign debt crisis in the 1970s, new economic programme in the 1980s, trade liberalisation, financial liberalisation, the economic crises from the 1990s onwards, the 2007-9 crisis and its implications for the economy; the impact of the Covid-19 crisis and current issues</w:t>
      </w:r>
    </w:p>
    <w:p w14:paraId="3383DC22" w14:textId="77777777" w:rsidR="005B2805" w:rsidRPr="00241427" w:rsidRDefault="005B2805">
      <w:pPr>
        <w:ind w:left="1336"/>
        <w:jc w:val="both"/>
        <w:rPr>
          <w:rFonts w:ascii="Gill Sans" w:eastAsia="Gill Sans" w:hAnsi="Gill Sans" w:cs="Gill Sans"/>
          <w:b/>
          <w:color w:val="1F497D"/>
        </w:rPr>
      </w:pPr>
    </w:p>
    <w:p w14:paraId="64A0CCCE"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FNCE422 Energy Economics (3-0-0-3-6)</w:t>
      </w:r>
    </w:p>
    <w:p w14:paraId="07DDED7B"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67EC37B6" w14:textId="77777777" w:rsidR="005B2805" w:rsidRPr="00241427" w:rsidRDefault="005B2805">
      <w:pPr>
        <w:ind w:left="1336"/>
        <w:jc w:val="both"/>
        <w:rPr>
          <w:rFonts w:ascii="Gill Sans" w:eastAsia="Gill Sans" w:hAnsi="Gill Sans" w:cs="Gill Sans"/>
          <w:color w:val="1F497D"/>
        </w:rPr>
      </w:pPr>
    </w:p>
    <w:p w14:paraId="6C222B83"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FNCE424 Health Economics (3-0-0-3-6)</w:t>
      </w:r>
    </w:p>
    <w:p w14:paraId="75EC3E17"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Health production function; Demand for health; Grossman Model; Measurement of health capital; Decision under uncertainty; Demand for healthcare services; Empirical studies of demand; Demand for private insurance; Adverse selection; Market for physician services; Hospital behavior; Market failure; Market structure in healthcare; Healthcare systems; Cost-effectiveness analysis; Cost-benefit analysis.</w:t>
      </w:r>
    </w:p>
    <w:p w14:paraId="03170227" w14:textId="77777777" w:rsidR="005B2805" w:rsidRPr="00241427" w:rsidRDefault="005B2805">
      <w:pPr>
        <w:ind w:left="1336"/>
        <w:jc w:val="both"/>
        <w:rPr>
          <w:rFonts w:ascii="Gill Sans" w:eastAsia="Gill Sans" w:hAnsi="Gill Sans" w:cs="Gill Sans"/>
          <w:color w:val="1F497D"/>
        </w:rPr>
      </w:pPr>
    </w:p>
    <w:p w14:paraId="24BA4725"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b/>
          <w:color w:val="1F497D"/>
        </w:rPr>
        <w:t>FNCE426 Game Theory (3-0-0-3-6)</w:t>
      </w:r>
    </w:p>
    <w:p w14:paraId="19481A08"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Normal form; extensive form; Nash equilibrium; Sub-game perfect equilibrium; Backward Induction; Forward Induction; Pure Strategy; Mixed Strategy; Strict/Weak Dominance; Iterated Elimination of Strictly Dominated Strategies; Trembling hand; Multiple equilibria; Symmetric zero-sum games; Prisoner’s dilemma.</w:t>
      </w:r>
    </w:p>
    <w:p w14:paraId="7E1B693D" w14:textId="77777777" w:rsidR="005B2805" w:rsidRPr="00241427" w:rsidRDefault="005B2805">
      <w:pPr>
        <w:ind w:left="1336"/>
        <w:jc w:val="both"/>
        <w:rPr>
          <w:rFonts w:ascii="Gill Sans" w:eastAsia="Gill Sans" w:hAnsi="Gill Sans" w:cs="Gill Sans"/>
          <w:color w:val="1F497D"/>
        </w:rPr>
      </w:pPr>
    </w:p>
    <w:p w14:paraId="7CA13C2C" w14:textId="1AF8F430"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FNCE428 Time Series Analysis (3-0-0-3-6)</w:t>
      </w:r>
    </w:p>
    <w:p w14:paraId="508E5D4B"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Introduction to time series analysis; concepts and methods of time series analysis and their applications; seasonality in time series; stationarity; unit root tests; autoregressive (AR) models; moving average (MA) models; ARIMA models; autocorrelation and partial autocorrelation functions; model specification tests; model estimation techniques; multipliers; statistical inference and forecasting.</w:t>
      </w:r>
    </w:p>
    <w:p w14:paraId="009DE316" w14:textId="77777777" w:rsidR="005B2805" w:rsidRPr="00241427" w:rsidRDefault="005B2805">
      <w:pPr>
        <w:ind w:left="1336"/>
        <w:jc w:val="both"/>
        <w:rPr>
          <w:rFonts w:ascii="Gill Sans" w:eastAsia="Gill Sans" w:hAnsi="Gill Sans" w:cs="Gill Sans"/>
          <w:color w:val="1F497D"/>
        </w:rPr>
      </w:pPr>
    </w:p>
    <w:p w14:paraId="441D787E"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FNCE430 Economic Development and Growth (3-0-0-3-6)</w:t>
      </w:r>
    </w:p>
    <w:p w14:paraId="39A447C7" w14:textId="0398FD8C"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Introduction to economic development; comparative economic development; classic theories of economic growth and development; contemporary models of development and underdevelopment; </w:t>
      </w:r>
      <w:r w:rsidR="00F457A0" w:rsidRPr="00241427">
        <w:rPr>
          <w:rFonts w:ascii="Gill Sans" w:eastAsia="Gill Sans" w:hAnsi="Gill Sans" w:cs="Gill Sans"/>
          <w:color w:val="1F497D"/>
        </w:rPr>
        <w:t xml:space="preserve">agricultural transformation and rural development; role of finance in development; </w:t>
      </w:r>
      <w:r w:rsidRPr="00241427">
        <w:rPr>
          <w:rFonts w:ascii="Gill Sans" w:eastAsia="Gill Sans" w:hAnsi="Gill Sans" w:cs="Gill Sans"/>
          <w:color w:val="1F497D"/>
        </w:rPr>
        <w:t xml:space="preserve">problems and policies; </w:t>
      </w:r>
      <w:r w:rsidR="00F457A0" w:rsidRPr="00241427">
        <w:rPr>
          <w:rFonts w:ascii="Gill Sans" w:eastAsia="Gill Sans" w:hAnsi="Gill Sans" w:cs="Gill Sans"/>
          <w:color w:val="1F497D"/>
        </w:rPr>
        <w:t xml:space="preserve">human capital; </w:t>
      </w:r>
      <w:r w:rsidRPr="00241427">
        <w:rPr>
          <w:rFonts w:ascii="Gill Sans" w:eastAsia="Gill Sans" w:hAnsi="Gill Sans" w:cs="Gill Sans"/>
          <w:color w:val="1F497D"/>
        </w:rPr>
        <w:t>poverty; inequality; population growth and economic development;</w:t>
      </w:r>
      <w:r w:rsidR="00F457A0" w:rsidRPr="00241427">
        <w:rPr>
          <w:rFonts w:ascii="Gill Sans" w:eastAsia="Gill Sans" w:hAnsi="Gill Sans" w:cs="Gill Sans"/>
          <w:color w:val="1F497D"/>
        </w:rPr>
        <w:t xml:space="preserve"> </w:t>
      </w:r>
      <w:r w:rsidRPr="00241427">
        <w:rPr>
          <w:rFonts w:ascii="Gill Sans" w:eastAsia="Gill Sans" w:hAnsi="Gill Sans" w:cs="Gill Sans"/>
          <w:color w:val="1F497D"/>
        </w:rPr>
        <w:t>urbanization and rural-urban migration; the environment and development; development strategies and state.</w:t>
      </w:r>
    </w:p>
    <w:p w14:paraId="3665E220" w14:textId="7DA0C887" w:rsidR="004E531C" w:rsidRPr="00241427" w:rsidRDefault="004E531C">
      <w:pPr>
        <w:ind w:left="1336"/>
        <w:jc w:val="both"/>
        <w:rPr>
          <w:rFonts w:ascii="Gill Sans" w:eastAsia="Gill Sans" w:hAnsi="Gill Sans" w:cs="Gill Sans"/>
          <w:color w:val="1F497D"/>
        </w:rPr>
      </w:pPr>
    </w:p>
    <w:p w14:paraId="4045B58A" w14:textId="50E68960" w:rsidR="004E531C" w:rsidRPr="00241427" w:rsidRDefault="004E531C" w:rsidP="004E531C">
      <w:pPr>
        <w:ind w:left="1336"/>
        <w:jc w:val="both"/>
        <w:rPr>
          <w:rFonts w:ascii="Gill Sans" w:eastAsia="Gill Sans" w:hAnsi="Gill Sans" w:cs="Gill Sans"/>
          <w:b/>
          <w:color w:val="1F497D"/>
        </w:rPr>
      </w:pPr>
      <w:r w:rsidRPr="00241427">
        <w:rPr>
          <w:rFonts w:ascii="Gill Sans" w:eastAsia="Gill Sans" w:hAnsi="Gill Sans" w:cs="Gill Sans"/>
          <w:b/>
          <w:color w:val="1F497D"/>
        </w:rPr>
        <w:t>FNCE432 Agricultural Economics (3-0-0-3-6)</w:t>
      </w:r>
    </w:p>
    <w:p w14:paraId="1C39DA42" w14:textId="1A8E6938" w:rsidR="004E531C" w:rsidRPr="00241427" w:rsidRDefault="00AE0048">
      <w:pPr>
        <w:ind w:left="1336"/>
        <w:jc w:val="both"/>
        <w:rPr>
          <w:rFonts w:ascii="Gill Sans" w:eastAsia="Gill Sans" w:hAnsi="Gill Sans" w:cs="Gill Sans"/>
          <w:color w:val="1F497D" w:themeColor="text2"/>
        </w:rPr>
      </w:pPr>
      <w:r w:rsidRPr="00241427">
        <w:rPr>
          <w:rFonts w:ascii="Gill Sans" w:hAnsi="Gill Sans"/>
          <w:color w:val="1F497D" w:themeColor="text2"/>
        </w:rPr>
        <w:t>Structure of agriculture; characteristics of agricultural production; principles of plant growth; crop production; livestock production and pasture management; livestock and crop breeding; agriculture and development; agriculture and sustainability; nexus of agriculture and energy; cases from the Globe; examples of agricultural markets of various types of agricultural goods.</w:t>
      </w:r>
    </w:p>
    <w:p w14:paraId="6E625F9A" w14:textId="77777777" w:rsidR="005B2805" w:rsidRPr="00241427" w:rsidRDefault="005B2805">
      <w:pPr>
        <w:ind w:left="1336"/>
        <w:jc w:val="both"/>
        <w:rPr>
          <w:rFonts w:ascii="Gill Sans" w:eastAsia="Gill Sans" w:hAnsi="Gill Sans" w:cs="Gill Sans"/>
          <w:color w:val="1F497D"/>
        </w:rPr>
      </w:pPr>
    </w:p>
    <w:p w14:paraId="4EFA8DA2"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FNCE446 Insurance Management (3-0-0-3-6)</w:t>
      </w:r>
    </w:p>
    <w:p w14:paraId="7D184EE6"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General concepts and the terminology; risk management in the insurance sector; legal perspectives; the impact of globalization on the insurance sector; the impact of worldwide strategies on the insurance sector; the quality management; the importance of customer relations; the importance of </w:t>
      </w:r>
      <w:proofErr w:type="spellStart"/>
      <w:r w:rsidRPr="00241427">
        <w:rPr>
          <w:rFonts w:ascii="Gill Sans" w:eastAsia="Gill Sans" w:hAnsi="Gill Sans" w:cs="Gill Sans"/>
          <w:color w:val="1F497D"/>
        </w:rPr>
        <w:t>expertising</w:t>
      </w:r>
      <w:proofErr w:type="spellEnd"/>
      <w:r w:rsidRPr="00241427">
        <w:rPr>
          <w:rFonts w:ascii="Gill Sans" w:eastAsia="Gill Sans" w:hAnsi="Gill Sans" w:cs="Gill Sans"/>
          <w:color w:val="1F497D"/>
        </w:rPr>
        <w:t xml:space="preserve"> activities; the competition level; the organizational structure of companies; EU standards in the insurance </w:t>
      </w:r>
      <w:r w:rsidRPr="00241427">
        <w:rPr>
          <w:rFonts w:ascii="Gill Sans" w:eastAsia="Gill Sans" w:hAnsi="Gill Sans" w:cs="Gill Sans"/>
          <w:color w:val="1F497D"/>
        </w:rPr>
        <w:lastRenderedPageBreak/>
        <w:t>sector.</w:t>
      </w:r>
    </w:p>
    <w:p w14:paraId="2897BF99" w14:textId="77777777" w:rsidR="005B2805" w:rsidRPr="00241427" w:rsidRDefault="005B2805">
      <w:pPr>
        <w:ind w:left="1336"/>
        <w:jc w:val="both"/>
        <w:rPr>
          <w:rFonts w:ascii="Gill Sans" w:eastAsia="Gill Sans" w:hAnsi="Gill Sans" w:cs="Gill Sans"/>
          <w:color w:val="1F497D"/>
        </w:rPr>
      </w:pPr>
    </w:p>
    <w:p w14:paraId="609E15BD"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ACCA311 Introduction to Auditing (3-0-0-3-6)</w:t>
      </w:r>
    </w:p>
    <w:p w14:paraId="2BB4E69A"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Definition and types of auditing; international and generally accepted auditing standards; risk at auditing process; internal control and its importance; materiality at auditing process; audit planning; audit sampling; audit evidence and techniques; audit work papers; completion of audit and auditing reports; auditing and ethics.</w:t>
      </w:r>
    </w:p>
    <w:p w14:paraId="55FF6DD9" w14:textId="77777777" w:rsidR="005B2805" w:rsidRPr="00241427" w:rsidRDefault="005B2805">
      <w:pPr>
        <w:ind w:left="1336"/>
        <w:jc w:val="both"/>
        <w:rPr>
          <w:rFonts w:ascii="Gill Sans" w:eastAsia="Gill Sans" w:hAnsi="Gill Sans" w:cs="Gill Sans"/>
          <w:color w:val="1F497D"/>
        </w:rPr>
      </w:pPr>
    </w:p>
    <w:p w14:paraId="4325F7BF"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BBA210 Corporate Sustainability Management (3-0-0-3-6)</w:t>
      </w:r>
    </w:p>
    <w:p w14:paraId="229E3307"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proofErr w:type="spellStart"/>
      <w:r w:rsidRPr="00241427">
        <w:rPr>
          <w:rFonts w:ascii="Gill Sans" w:eastAsia="Gill Sans" w:hAnsi="Gill Sans" w:cs="Gill Sans"/>
          <w:color w:val="1F497D"/>
        </w:rPr>
        <w:t>Entegration</w:t>
      </w:r>
      <w:proofErr w:type="spellEnd"/>
      <w:r w:rsidRPr="00241427">
        <w:rPr>
          <w:rFonts w:ascii="Gill Sans" w:eastAsia="Gill Sans" w:hAnsi="Gill Sans" w:cs="Gill Sans"/>
          <w:color w:val="1F497D"/>
        </w:rPr>
        <w:t>,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14:paraId="2A1868D0" w14:textId="77777777" w:rsidR="005B2805" w:rsidRPr="00241427" w:rsidRDefault="005B2805">
      <w:pPr>
        <w:ind w:left="1336"/>
        <w:jc w:val="both"/>
        <w:rPr>
          <w:rFonts w:ascii="Gill Sans" w:eastAsia="Gill Sans" w:hAnsi="Gill Sans" w:cs="Gill Sans"/>
          <w:color w:val="1F497D"/>
        </w:rPr>
      </w:pPr>
    </w:p>
    <w:p w14:paraId="0579C22B"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b/>
          <w:color w:val="1F497D"/>
        </w:rPr>
        <w:t>BBA280 Data Analysis (3-0-0-3-6)</w:t>
      </w:r>
    </w:p>
    <w:p w14:paraId="2B1A8D7E"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p>
    <w:p w14:paraId="34B2D225" w14:textId="77777777" w:rsidR="005B2805" w:rsidRPr="00241427" w:rsidRDefault="005B2805">
      <w:pPr>
        <w:jc w:val="both"/>
        <w:rPr>
          <w:rFonts w:ascii="Gill Sans" w:eastAsia="Gill Sans" w:hAnsi="Gill Sans" w:cs="Gill Sans"/>
          <w:color w:val="1F497D"/>
        </w:rPr>
      </w:pPr>
    </w:p>
    <w:p w14:paraId="4B34B832"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BBA281 Research Methods (3-0-0-3-6)</w:t>
      </w:r>
    </w:p>
    <w:p w14:paraId="408B3F70"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14:paraId="390D8D65" w14:textId="77777777" w:rsidR="005B2805" w:rsidRPr="00241427" w:rsidRDefault="005B2805">
      <w:pPr>
        <w:ind w:left="1336"/>
        <w:jc w:val="both"/>
        <w:rPr>
          <w:rFonts w:ascii="Gill Sans" w:eastAsia="Gill Sans" w:hAnsi="Gill Sans" w:cs="Gill Sans"/>
          <w:color w:val="1F497D"/>
        </w:rPr>
      </w:pPr>
    </w:p>
    <w:p w14:paraId="57F63022"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BBA290 Advanced Excel Applications (3-0-0-3-6)</w:t>
      </w:r>
    </w:p>
    <w:p w14:paraId="1AA17D64"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w:t>
      </w:r>
    </w:p>
    <w:p w14:paraId="40543487" w14:textId="77777777" w:rsidR="005B2805" w:rsidRPr="00241427" w:rsidRDefault="005B2805">
      <w:pPr>
        <w:ind w:left="1336"/>
        <w:jc w:val="both"/>
        <w:rPr>
          <w:rFonts w:ascii="Gill Sans" w:eastAsia="Gill Sans" w:hAnsi="Gill Sans" w:cs="Gill Sans"/>
          <w:b/>
          <w:color w:val="1F497D"/>
        </w:rPr>
      </w:pPr>
    </w:p>
    <w:p w14:paraId="796FF8A7"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b/>
          <w:color w:val="1F497D"/>
        </w:rPr>
        <w:t>BBA381 Business Analytics and Decision Making (3-0-0-3-6)</w:t>
      </w:r>
    </w:p>
    <w:p w14:paraId="57A32829"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14:paraId="294892B9" w14:textId="77777777" w:rsidR="005B2805" w:rsidRPr="00241427" w:rsidRDefault="005B2805">
      <w:pPr>
        <w:ind w:left="1336"/>
        <w:jc w:val="both"/>
        <w:rPr>
          <w:rFonts w:ascii="Gill Sans" w:eastAsia="Gill Sans" w:hAnsi="Gill Sans" w:cs="Gill Sans"/>
          <w:color w:val="1F497D"/>
        </w:rPr>
      </w:pPr>
    </w:p>
    <w:p w14:paraId="60319746"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BBA401 Strategic Management (3-0-0-3-7)</w:t>
      </w:r>
    </w:p>
    <w:p w14:paraId="698550FD"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14:paraId="3A80DDB7" w14:textId="77777777" w:rsidR="005B2805" w:rsidRPr="00241427" w:rsidRDefault="005B2805">
      <w:pPr>
        <w:ind w:left="1336"/>
        <w:jc w:val="both"/>
        <w:rPr>
          <w:rFonts w:ascii="Gill Sans" w:eastAsia="Gill Sans" w:hAnsi="Gill Sans" w:cs="Gill Sans"/>
          <w:color w:val="1F497D"/>
        </w:rPr>
      </w:pPr>
    </w:p>
    <w:p w14:paraId="7CC68D38"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BBA402 Strategy Applications (3-0-0-3-7)</w:t>
      </w:r>
    </w:p>
    <w:p w14:paraId="68249214"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Learning strategic management applications through simulation, evaluation of management understanding through case studies, event analysis and technical applications.</w:t>
      </w:r>
    </w:p>
    <w:p w14:paraId="5E050977" w14:textId="77777777" w:rsidR="005B2805" w:rsidRPr="00241427" w:rsidRDefault="005B2805">
      <w:pPr>
        <w:ind w:left="1336"/>
        <w:jc w:val="both"/>
        <w:rPr>
          <w:rFonts w:ascii="Gill Sans" w:eastAsia="Gill Sans" w:hAnsi="Gill Sans" w:cs="Gill Sans"/>
          <w:color w:val="1F497D"/>
        </w:rPr>
      </w:pPr>
    </w:p>
    <w:p w14:paraId="02491245"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lastRenderedPageBreak/>
        <w:t>ITRD202 International Trade (3-0-0-3-6)</w:t>
      </w:r>
    </w:p>
    <w:p w14:paraId="484E9418"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14:paraId="09942AF3" w14:textId="77777777" w:rsidR="005B2805" w:rsidRPr="00241427" w:rsidRDefault="005B2805">
      <w:pPr>
        <w:ind w:left="1336"/>
        <w:jc w:val="both"/>
        <w:rPr>
          <w:rFonts w:ascii="Gill Sans" w:eastAsia="Gill Sans" w:hAnsi="Gill Sans" w:cs="Gill Sans"/>
          <w:color w:val="1F497D"/>
        </w:rPr>
      </w:pPr>
    </w:p>
    <w:p w14:paraId="144068AC"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ITRD302 Financing International Trade (3-0-0-3-6)</w:t>
      </w:r>
    </w:p>
    <w:p w14:paraId="05FC5166"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 xml:space="preserve">Explaining capital movement declarations; export and foreign exchange credits; pre-financing credits; documented/undocumented credits; cash/ non-cash credits; alternative financing techniques: factoring; forfaiting; leasing; risks; futures; post financing; </w:t>
      </w:r>
      <w:proofErr w:type="spellStart"/>
      <w:r w:rsidRPr="00241427">
        <w:rPr>
          <w:rFonts w:ascii="Gill Sans" w:eastAsia="Gill Sans" w:hAnsi="Gill Sans" w:cs="Gill Sans"/>
          <w:color w:val="1F497D"/>
        </w:rPr>
        <w:t>Eximbank</w:t>
      </w:r>
      <w:proofErr w:type="spellEnd"/>
      <w:r w:rsidRPr="00241427">
        <w:rPr>
          <w:rFonts w:ascii="Gill Sans" w:eastAsia="Gill Sans" w:hAnsi="Gill Sans" w:cs="Gill Sans"/>
          <w:color w:val="1F497D"/>
        </w:rPr>
        <w:t xml:space="preserve"> credits; export incentives; buyer credits; country credits; project financing; goods and transportation credits; asses-based credits; syndicated loans; mutual trade.</w:t>
      </w:r>
    </w:p>
    <w:p w14:paraId="3BCB7166" w14:textId="77777777" w:rsidR="005B2805" w:rsidRPr="00241427" w:rsidRDefault="005B2805">
      <w:pPr>
        <w:ind w:left="1336"/>
        <w:jc w:val="both"/>
        <w:rPr>
          <w:rFonts w:ascii="Gill Sans" w:eastAsia="Gill Sans" w:hAnsi="Gill Sans" w:cs="Gill Sans"/>
          <w:color w:val="1F497D"/>
        </w:rPr>
      </w:pPr>
    </w:p>
    <w:p w14:paraId="06CA2A81"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Second Foreign Language Elective I/II</w:t>
      </w:r>
    </w:p>
    <w:p w14:paraId="14CD3F2D"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English / Russian / Chinese / Arabic</w:t>
      </w:r>
    </w:p>
    <w:p w14:paraId="20FD708D" w14:textId="77777777" w:rsidR="005B2805" w:rsidRPr="00241427"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Elementary level Russian; Chinese; Arabic; application of basic language and grammar; Students studying in the Turkish program may take English course as a second foreign language elective course.</w:t>
      </w:r>
    </w:p>
    <w:p w14:paraId="35D38479" w14:textId="77777777" w:rsidR="005B2805" w:rsidRPr="00241427" w:rsidRDefault="005B2805">
      <w:pPr>
        <w:ind w:left="1336"/>
        <w:jc w:val="both"/>
        <w:rPr>
          <w:rFonts w:ascii="Gill Sans" w:eastAsia="Gill Sans" w:hAnsi="Gill Sans" w:cs="Gill Sans"/>
          <w:color w:val="1F497D"/>
        </w:rPr>
      </w:pPr>
    </w:p>
    <w:p w14:paraId="0E8DF917" w14:textId="77777777" w:rsidR="005B2805" w:rsidRPr="00241427" w:rsidRDefault="00B00317">
      <w:pPr>
        <w:ind w:left="1336"/>
        <w:jc w:val="both"/>
        <w:rPr>
          <w:rFonts w:ascii="Gill Sans" w:eastAsia="Gill Sans" w:hAnsi="Gill Sans" w:cs="Gill Sans"/>
          <w:b/>
          <w:color w:val="1F497D"/>
        </w:rPr>
      </w:pPr>
      <w:r w:rsidRPr="00241427">
        <w:rPr>
          <w:rFonts w:ascii="Gill Sans" w:eastAsia="Gill Sans" w:hAnsi="Gill Sans" w:cs="Gill Sans"/>
          <w:b/>
          <w:color w:val="1F497D"/>
        </w:rPr>
        <w:t>INT004 Internship (0-0-0-0-8)</w:t>
      </w:r>
    </w:p>
    <w:p w14:paraId="7799A6BE" w14:textId="42AE14BD" w:rsidR="005B2805" w:rsidRDefault="00B00317">
      <w:pPr>
        <w:ind w:left="1336"/>
        <w:jc w:val="both"/>
        <w:rPr>
          <w:rFonts w:ascii="Gill Sans" w:eastAsia="Gill Sans" w:hAnsi="Gill Sans" w:cs="Gill Sans"/>
          <w:color w:val="1F497D"/>
        </w:rPr>
      </w:pPr>
      <w:r w:rsidRPr="00241427">
        <w:rPr>
          <w:rFonts w:ascii="Gill Sans" w:eastAsia="Gill Sans" w:hAnsi="Gill Sans" w:cs="Gill Sans"/>
          <w:color w:val="1F497D"/>
        </w:rPr>
        <w:t>Internship within business organizations for gaining hands-on experience.</w:t>
      </w:r>
    </w:p>
    <w:sectPr w:rsidR="005B2805">
      <w:pgSz w:w="11910" w:h="16840"/>
      <w:pgMar w:top="1300" w:right="1300" w:bottom="280" w:left="8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A2"/>
    <w:family w:val="swiss"/>
    <w:pitch w:val="variable"/>
    <w:sig w:usb0="000006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A2"/>
    <w:family w:val="roman"/>
    <w:pitch w:val="variable"/>
    <w:sig w:usb0="00000287" w:usb1="00000000" w:usb2="00000000" w:usb3="00000000" w:csb0="0000009F" w:csb1="00000000"/>
  </w:font>
  <w:font w:name="Gill Sans">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805"/>
    <w:rsid w:val="000112E4"/>
    <w:rsid w:val="00027504"/>
    <w:rsid w:val="000A08EF"/>
    <w:rsid w:val="00186942"/>
    <w:rsid w:val="001964C2"/>
    <w:rsid w:val="00241427"/>
    <w:rsid w:val="00250CBF"/>
    <w:rsid w:val="00284B24"/>
    <w:rsid w:val="002860E4"/>
    <w:rsid w:val="002B01B6"/>
    <w:rsid w:val="002E0BA5"/>
    <w:rsid w:val="002E73A1"/>
    <w:rsid w:val="00373566"/>
    <w:rsid w:val="00384354"/>
    <w:rsid w:val="00403CE8"/>
    <w:rsid w:val="004137DC"/>
    <w:rsid w:val="00421145"/>
    <w:rsid w:val="004A7892"/>
    <w:rsid w:val="004E531C"/>
    <w:rsid w:val="00507032"/>
    <w:rsid w:val="00536879"/>
    <w:rsid w:val="005B2805"/>
    <w:rsid w:val="00605640"/>
    <w:rsid w:val="00622949"/>
    <w:rsid w:val="006A4732"/>
    <w:rsid w:val="00710CB2"/>
    <w:rsid w:val="00737525"/>
    <w:rsid w:val="00785D7D"/>
    <w:rsid w:val="007959CD"/>
    <w:rsid w:val="007C1023"/>
    <w:rsid w:val="007E4E45"/>
    <w:rsid w:val="007E534B"/>
    <w:rsid w:val="00844D96"/>
    <w:rsid w:val="008730EC"/>
    <w:rsid w:val="008A3411"/>
    <w:rsid w:val="0099088E"/>
    <w:rsid w:val="009943F1"/>
    <w:rsid w:val="009B457E"/>
    <w:rsid w:val="009C4CAA"/>
    <w:rsid w:val="00A55ECF"/>
    <w:rsid w:val="00A93DD2"/>
    <w:rsid w:val="00AE0048"/>
    <w:rsid w:val="00AF2038"/>
    <w:rsid w:val="00B00317"/>
    <w:rsid w:val="00B177DA"/>
    <w:rsid w:val="00B728DD"/>
    <w:rsid w:val="00BC5144"/>
    <w:rsid w:val="00CA3549"/>
    <w:rsid w:val="00CC3B11"/>
    <w:rsid w:val="00CC73F9"/>
    <w:rsid w:val="00D239BA"/>
    <w:rsid w:val="00DA3C22"/>
    <w:rsid w:val="00DD0DEB"/>
    <w:rsid w:val="00E15919"/>
    <w:rsid w:val="00E25211"/>
    <w:rsid w:val="00ED0BBE"/>
    <w:rsid w:val="00EE0011"/>
    <w:rsid w:val="00F36329"/>
    <w:rsid w:val="00F457A0"/>
    <w:rsid w:val="00FB58D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808EB"/>
  <w15:docId w15:val="{A6DE6CB8-328E-4796-949C-C25505EE0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ebuchet MS" w:eastAsia="Trebuchet MS" w:hAnsi="Trebuchet MS" w:cs="Trebuchet MS"/>
        <w:sz w:val="22"/>
        <w:szCs w:val="22"/>
        <w:lang w:val="en-US" w:eastAsia="tr-T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531C"/>
  </w:style>
  <w:style w:type="paragraph" w:styleId="Balk1">
    <w:name w:val="heading 1"/>
    <w:basedOn w:val="Normal"/>
    <w:uiPriority w:val="9"/>
    <w:qFormat/>
    <w:pPr>
      <w:ind w:left="4632" w:right="1039" w:hanging="2747"/>
      <w:outlineLvl w:val="0"/>
    </w:pPr>
    <w:rPr>
      <w:b/>
      <w:bCs/>
      <w:sz w:val="24"/>
      <w:szCs w:val="24"/>
    </w:rPr>
  </w:style>
  <w:style w:type="paragraph" w:styleId="Balk2">
    <w:name w:val="heading 2"/>
    <w:basedOn w:val="Normal"/>
    <w:uiPriority w:val="9"/>
    <w:unhideWhenUsed/>
    <w:qFormat/>
    <w:pPr>
      <w:spacing w:line="255" w:lineRule="exact"/>
      <w:ind w:left="1336"/>
      <w:jc w:val="both"/>
      <w:outlineLvl w:val="1"/>
    </w:pPr>
    <w:rPr>
      <w:b/>
      <w:bCs/>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sz w:val="24"/>
      <w:szCs w:val="24"/>
    </w:rPr>
  </w:style>
  <w:style w:type="paragraph" w:styleId="Balk5">
    <w:name w:val="heading 5"/>
    <w:basedOn w:val="Normal"/>
    <w:next w:val="Normal"/>
    <w:pPr>
      <w:keepNext/>
      <w:keepLines/>
      <w:spacing w:before="220" w:after="40"/>
      <w:outlineLvl w:val="4"/>
    </w:pPr>
    <w:rPr>
      <w:b/>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KonuBal">
    <w:name w:val="Title"/>
    <w:basedOn w:val="Normal"/>
    <w:uiPriority w:val="10"/>
    <w:qFormat/>
    <w:pPr>
      <w:spacing w:before="299"/>
      <w:ind w:left="2772" w:right="1555"/>
      <w:jc w:val="center"/>
    </w:pPr>
    <w:rPr>
      <w:sz w:val="44"/>
      <w:szCs w:val="44"/>
    </w:rPr>
  </w:style>
  <w:style w:type="table" w:customStyle="1" w:styleId="TableNormal2">
    <w:name w:val="Table Normal2"/>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ListeParagraf">
    <w:name w:val="List Paragraph"/>
    <w:basedOn w:val="Normal"/>
    <w:uiPriority w:val="1"/>
    <w:qFormat/>
  </w:style>
  <w:style w:type="paragraph" w:customStyle="1" w:styleId="TableParagraph">
    <w:name w:val="Table Paragraph"/>
    <w:basedOn w:val="Normal"/>
    <w:uiPriority w:val="1"/>
    <w:qFormat/>
    <w:pPr>
      <w:spacing w:line="174" w:lineRule="exact"/>
    </w:p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2"/>
    <w:tblPr>
      <w:tblStyleRowBandSize w:val="1"/>
      <w:tblStyleColBandSize w:val="1"/>
    </w:tblPr>
  </w:style>
  <w:style w:type="table" w:customStyle="1" w:styleId="a0">
    <w:basedOn w:val="TableNormal2"/>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302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Kro2LwFa/U/kh+ci6elGJukLJA==">CgMxLjAyCGguZ2pkZ3hzOAByITFVeVZPdjQxeVpuRk5GOFpvRl9QREZjVkJnTEpNdlM5bQ==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4895</Words>
  <Characters>27908</Characters>
  <Application>Microsoft Office Word</Application>
  <DocSecurity>0</DocSecurity>
  <Lines>232</Lines>
  <Paragraphs>65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İlker Calayoğlu</cp:lastModifiedBy>
  <cp:revision>2</cp:revision>
  <dcterms:created xsi:type="dcterms:W3CDTF">2025-05-08T07:09:00Z</dcterms:created>
  <dcterms:modified xsi:type="dcterms:W3CDTF">2025-05-08T07:09:00Z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2022-12-29T00:00:00Z</vt:filetime>
  </property>
  <property fmtid="{D5CDD505-2E9C-101B-9397-08002B2CF9AE}" pid="3" name="Creator">
    <vt:lpwstr>Microsoft® Word 2016</vt:lpwstr>
  </property>
  <property fmtid="{D5CDD505-2E9C-101B-9397-08002B2CF9AE}" pid="4" name="LastSaved">
    <vt:filetime>2023-07-24T00:00:00Z</vt:filetime>
  </property>
</Properties>
</file>