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pPr w:leftFromText="180" w:rightFromText="180" w:vertAnchor="page" w:horzAnchor="page" w:tblpX="818" w:tblpY="2634"/>
        <w:tblW w:w="0" w:type="auto"/>
        <w:tblLook w:val="04A0" w:firstRow="1" w:lastRow="0" w:firstColumn="1" w:lastColumn="0" w:noHBand="0" w:noVBand="1"/>
      </w:tblPr>
      <w:tblGrid>
        <w:gridCol w:w="3504"/>
        <w:gridCol w:w="1250"/>
        <w:gridCol w:w="1434"/>
        <w:gridCol w:w="1538"/>
        <w:gridCol w:w="1524"/>
        <w:gridCol w:w="1540"/>
      </w:tblGrid>
      <w:tr w:rsidR="00B97E7D" w:rsidRPr="00025BC6" w:rsidTr="00025BC6">
        <w:trPr>
          <w:trHeight w:val="2258"/>
        </w:trPr>
        <w:tc>
          <w:tcPr>
            <w:tcW w:w="0" w:type="auto"/>
          </w:tcPr>
          <w:p w:rsidR="00025BC6" w:rsidRDefault="00025BC6" w:rsidP="003A1CA2">
            <w:pPr>
              <w:ind w:left="709" w:hanging="709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UYGULAMA SEVİYESİ/</w:t>
            </w:r>
          </w:p>
          <w:p w:rsidR="00B97E7D" w:rsidRPr="00025BC6" w:rsidRDefault="00797425" w:rsidP="003A1CA2">
            <w:pPr>
              <w:ind w:left="709" w:hanging="709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bookmarkStart w:id="0" w:name="_GoBack"/>
            <w:bookmarkEnd w:id="0"/>
            <w:r w:rsidRPr="00025BC6">
              <w:rPr>
                <w:rFonts w:ascii="Times New Roman" w:hAnsi="Times New Roman" w:cs="Times New Roman"/>
                <w:b/>
                <w:sz w:val="20"/>
                <w:szCs w:val="20"/>
              </w:rPr>
              <w:t>APPLICATION LEVELS</w:t>
            </w: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25BC6">
              <w:rPr>
                <w:rFonts w:ascii="Times New Roman" w:hAnsi="Times New Roman" w:cs="Times New Roman"/>
                <w:sz w:val="20"/>
                <w:szCs w:val="20"/>
              </w:rPr>
              <w:t>Uygulama</w:t>
            </w:r>
            <w:proofErr w:type="spellEnd"/>
            <w:r w:rsidRPr="00025BC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sz w:val="20"/>
                <w:szCs w:val="20"/>
              </w:rPr>
              <w:t>hakkında</w:t>
            </w:r>
            <w:proofErr w:type="spellEnd"/>
            <w:r w:rsidRPr="00025BC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sz w:val="20"/>
                <w:szCs w:val="20"/>
              </w:rPr>
              <w:t>bilgim</w:t>
            </w:r>
            <w:proofErr w:type="spellEnd"/>
            <w:r w:rsidRPr="00025BC6">
              <w:rPr>
                <w:rFonts w:ascii="Times New Roman" w:hAnsi="Times New Roman" w:cs="Times New Roman"/>
                <w:sz w:val="20"/>
                <w:szCs w:val="20"/>
              </w:rPr>
              <w:t xml:space="preserve"> yok </w:t>
            </w:r>
          </w:p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25BC6">
              <w:rPr>
                <w:rFonts w:ascii="Times New Roman" w:hAnsi="Times New Roman" w:cs="Times New Roman"/>
                <w:b/>
                <w:sz w:val="20"/>
                <w:szCs w:val="20"/>
              </w:rPr>
              <w:t>I do</w:t>
            </w:r>
            <w:r w:rsidR="00797425" w:rsidRPr="00025BC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not know about the application</w:t>
            </w:r>
            <w:r w:rsidR="00797425" w:rsidRPr="00025BC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25BC6">
              <w:rPr>
                <w:rFonts w:ascii="Times New Roman" w:hAnsi="Times New Roman" w:cs="Times New Roman"/>
                <w:sz w:val="20"/>
                <w:szCs w:val="20"/>
              </w:rPr>
              <w:t>Nasıl</w:t>
            </w:r>
            <w:proofErr w:type="spellEnd"/>
            <w:r w:rsidRPr="00025BC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sz w:val="20"/>
                <w:szCs w:val="20"/>
              </w:rPr>
              <w:t>yapıldığını</w:t>
            </w:r>
            <w:proofErr w:type="spellEnd"/>
            <w:r w:rsidRPr="00025BC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sz w:val="20"/>
                <w:szCs w:val="20"/>
              </w:rPr>
              <w:t>bilirim</w:t>
            </w:r>
            <w:proofErr w:type="spellEnd"/>
            <w:r w:rsidRPr="00025BC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sz w:val="20"/>
                <w:szCs w:val="20"/>
              </w:rPr>
              <w:t>ancak</w:t>
            </w:r>
            <w:proofErr w:type="spellEnd"/>
            <w:r w:rsidRPr="00025BC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sz w:val="20"/>
                <w:szCs w:val="20"/>
              </w:rPr>
              <w:t>uygulayamam</w:t>
            </w:r>
            <w:proofErr w:type="spellEnd"/>
            <w:r w:rsidRPr="00025BC6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</w:p>
          <w:p w:rsidR="00B97E7D" w:rsidRPr="00025BC6" w:rsidRDefault="00B97E7D" w:rsidP="003A1CA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25BC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I know how to do it, but I </w:t>
            </w:r>
            <w:proofErr w:type="gramStart"/>
            <w:r w:rsidRPr="00025BC6">
              <w:rPr>
                <w:rFonts w:ascii="Times New Roman" w:hAnsi="Times New Roman" w:cs="Times New Roman"/>
                <w:b/>
                <w:sz w:val="20"/>
                <w:szCs w:val="20"/>
              </w:rPr>
              <w:t>can't</w:t>
            </w:r>
            <w:proofErr w:type="gramEnd"/>
            <w:r w:rsidRPr="00025BC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apply it.</w:t>
            </w:r>
          </w:p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25BC6">
              <w:rPr>
                <w:rFonts w:ascii="Times New Roman" w:hAnsi="Times New Roman" w:cs="Times New Roman"/>
                <w:sz w:val="20"/>
                <w:szCs w:val="20"/>
              </w:rPr>
              <w:t>Acil</w:t>
            </w:r>
            <w:proofErr w:type="spellEnd"/>
            <w:r w:rsidRPr="00025BC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sz w:val="20"/>
                <w:szCs w:val="20"/>
              </w:rPr>
              <w:t>bir</w:t>
            </w:r>
            <w:proofErr w:type="spellEnd"/>
            <w:r w:rsidRPr="00025BC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sz w:val="20"/>
                <w:szCs w:val="20"/>
              </w:rPr>
              <w:t>durumda</w:t>
            </w:r>
            <w:proofErr w:type="spellEnd"/>
            <w:r w:rsidRPr="00025BC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sz w:val="20"/>
                <w:szCs w:val="20"/>
              </w:rPr>
              <w:t>kılavuz</w:t>
            </w:r>
            <w:proofErr w:type="spellEnd"/>
            <w:r w:rsidRPr="00025BC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sz w:val="20"/>
                <w:szCs w:val="20"/>
              </w:rPr>
              <w:t>yardımı</w:t>
            </w:r>
            <w:proofErr w:type="spellEnd"/>
            <w:r w:rsidRPr="00025BC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sz w:val="20"/>
                <w:szCs w:val="20"/>
              </w:rPr>
              <w:t>ile</w:t>
            </w:r>
            <w:proofErr w:type="spellEnd"/>
            <w:r w:rsidRPr="00025BC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sz w:val="20"/>
                <w:szCs w:val="20"/>
              </w:rPr>
              <w:t>uygulayabilirim</w:t>
            </w:r>
            <w:proofErr w:type="spellEnd"/>
          </w:p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25BC6">
              <w:rPr>
                <w:rFonts w:ascii="Times New Roman" w:hAnsi="Times New Roman" w:cs="Times New Roman"/>
                <w:sz w:val="20"/>
                <w:szCs w:val="20"/>
              </w:rPr>
              <w:t>I</w:t>
            </w:r>
            <w:r w:rsidRPr="00025BC6">
              <w:rPr>
                <w:rFonts w:ascii="Times New Roman" w:hAnsi="Times New Roman" w:cs="Times New Roman"/>
                <w:b/>
                <w:sz w:val="20"/>
                <w:szCs w:val="20"/>
              </w:rPr>
              <w:t>n an emergency, I can apply with the help of a guide</w:t>
            </w: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25BC6">
              <w:rPr>
                <w:rFonts w:ascii="Times New Roman" w:hAnsi="Times New Roman" w:cs="Times New Roman"/>
                <w:sz w:val="20"/>
                <w:szCs w:val="20"/>
              </w:rPr>
              <w:t>Karmaşık</w:t>
            </w:r>
            <w:proofErr w:type="spellEnd"/>
            <w:r w:rsidRPr="00025BC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sz w:val="20"/>
                <w:szCs w:val="20"/>
              </w:rPr>
              <w:t>olmayan</w:t>
            </w:r>
            <w:proofErr w:type="spellEnd"/>
            <w:r w:rsidRPr="00025BC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sz w:val="20"/>
                <w:szCs w:val="20"/>
              </w:rPr>
              <w:t>durumlarda</w:t>
            </w:r>
            <w:proofErr w:type="spellEnd"/>
            <w:r w:rsidRPr="00025BC6">
              <w:rPr>
                <w:rFonts w:ascii="Times New Roman" w:hAnsi="Times New Roman" w:cs="Times New Roman"/>
                <w:sz w:val="20"/>
                <w:szCs w:val="20"/>
              </w:rPr>
              <w:t xml:space="preserve"> / </w:t>
            </w:r>
            <w:proofErr w:type="spellStart"/>
            <w:r w:rsidRPr="00025BC6">
              <w:rPr>
                <w:rFonts w:ascii="Times New Roman" w:hAnsi="Times New Roman" w:cs="Times New Roman"/>
                <w:sz w:val="20"/>
                <w:szCs w:val="20"/>
              </w:rPr>
              <w:t>olgularda</w:t>
            </w:r>
            <w:proofErr w:type="spellEnd"/>
            <w:r w:rsidRPr="00025BC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sz w:val="20"/>
                <w:szCs w:val="20"/>
              </w:rPr>
              <w:t>uygulamayı</w:t>
            </w:r>
            <w:proofErr w:type="spellEnd"/>
            <w:r w:rsidRPr="00025BC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sz w:val="20"/>
                <w:szCs w:val="20"/>
              </w:rPr>
              <w:t>yaparım</w:t>
            </w:r>
            <w:proofErr w:type="spellEnd"/>
          </w:p>
          <w:p w:rsidR="00B97E7D" w:rsidRPr="00025BC6" w:rsidRDefault="00B97E7D" w:rsidP="003A1CA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25BC6">
              <w:rPr>
                <w:rFonts w:ascii="Times New Roman" w:hAnsi="Times New Roman" w:cs="Times New Roman"/>
                <w:b/>
                <w:sz w:val="20"/>
                <w:szCs w:val="20"/>
              </w:rPr>
              <w:t>I practice in uncomplicated situations / cases</w:t>
            </w: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25BC6">
              <w:rPr>
                <w:rFonts w:ascii="Times New Roman" w:hAnsi="Times New Roman" w:cs="Times New Roman"/>
                <w:sz w:val="20"/>
                <w:szCs w:val="20"/>
              </w:rPr>
              <w:t>Karmaşık</w:t>
            </w:r>
            <w:proofErr w:type="spellEnd"/>
            <w:r w:rsidRPr="00025BC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sz w:val="20"/>
                <w:szCs w:val="20"/>
              </w:rPr>
              <w:t>durumlar</w:t>
            </w:r>
            <w:proofErr w:type="spellEnd"/>
            <w:r w:rsidRPr="00025BC6">
              <w:rPr>
                <w:rFonts w:ascii="Times New Roman" w:hAnsi="Times New Roman" w:cs="Times New Roman"/>
                <w:sz w:val="20"/>
                <w:szCs w:val="20"/>
              </w:rPr>
              <w:t xml:space="preserve"> / </w:t>
            </w:r>
            <w:proofErr w:type="spellStart"/>
            <w:r w:rsidRPr="00025BC6">
              <w:rPr>
                <w:rFonts w:ascii="Times New Roman" w:hAnsi="Times New Roman" w:cs="Times New Roman"/>
                <w:sz w:val="20"/>
                <w:szCs w:val="20"/>
              </w:rPr>
              <w:t>olgular</w:t>
            </w:r>
            <w:proofErr w:type="spellEnd"/>
            <w:r w:rsidRPr="00025BC6">
              <w:rPr>
                <w:rFonts w:ascii="Times New Roman" w:hAnsi="Times New Roman" w:cs="Times New Roman"/>
                <w:sz w:val="20"/>
                <w:szCs w:val="20"/>
              </w:rPr>
              <w:t xml:space="preserve"> da </w:t>
            </w:r>
            <w:proofErr w:type="spellStart"/>
            <w:r w:rsidRPr="00025BC6">
              <w:rPr>
                <w:rFonts w:ascii="Times New Roman" w:hAnsi="Times New Roman" w:cs="Times New Roman"/>
                <w:sz w:val="20"/>
                <w:szCs w:val="20"/>
              </w:rPr>
              <w:t>dahil</w:t>
            </w:r>
            <w:proofErr w:type="spellEnd"/>
            <w:r w:rsidRPr="00025BC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sz w:val="20"/>
                <w:szCs w:val="20"/>
              </w:rPr>
              <w:t>uygulamayı</w:t>
            </w:r>
            <w:proofErr w:type="spellEnd"/>
            <w:r w:rsidRPr="00025BC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sz w:val="20"/>
                <w:szCs w:val="20"/>
              </w:rPr>
              <w:t>yaparım</w:t>
            </w:r>
            <w:proofErr w:type="spellEnd"/>
            <w:r w:rsidRPr="00025BC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B97E7D" w:rsidRPr="00025BC6" w:rsidRDefault="00B97E7D" w:rsidP="003A1CA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25BC6">
              <w:rPr>
                <w:rFonts w:ascii="Times New Roman" w:hAnsi="Times New Roman" w:cs="Times New Roman"/>
                <w:b/>
                <w:sz w:val="20"/>
                <w:szCs w:val="20"/>
              </w:rPr>
              <w:t>I practice including complex situations/facts</w:t>
            </w:r>
          </w:p>
        </w:tc>
      </w:tr>
      <w:tr w:rsidR="00B97E7D" w:rsidRPr="00025BC6" w:rsidTr="00025BC6"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25BC6">
              <w:rPr>
                <w:rFonts w:ascii="Times New Roman" w:hAnsi="Times New Roman" w:cs="Times New Roman"/>
                <w:b/>
                <w:sz w:val="20"/>
                <w:szCs w:val="20"/>
              </w:rPr>
              <w:t>YETENEKLER/ABILITIES</w:t>
            </w:r>
          </w:p>
        </w:tc>
        <w:tc>
          <w:tcPr>
            <w:tcW w:w="0" w:type="auto"/>
          </w:tcPr>
          <w:p w:rsidR="00B97E7D" w:rsidRPr="00025BC6" w:rsidRDefault="00B97E7D" w:rsidP="003A1CA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25BC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0 </w:t>
            </w:r>
          </w:p>
        </w:tc>
        <w:tc>
          <w:tcPr>
            <w:tcW w:w="0" w:type="auto"/>
          </w:tcPr>
          <w:p w:rsidR="00B97E7D" w:rsidRPr="00025BC6" w:rsidRDefault="00B97E7D" w:rsidP="003A1CA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25BC6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0" w:type="auto"/>
          </w:tcPr>
          <w:p w:rsidR="00B97E7D" w:rsidRPr="00025BC6" w:rsidRDefault="00B97E7D" w:rsidP="003A1CA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25BC6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0" w:type="auto"/>
          </w:tcPr>
          <w:p w:rsidR="00B97E7D" w:rsidRPr="00025BC6" w:rsidRDefault="00B97E7D" w:rsidP="003A1CA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25BC6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0" w:type="auto"/>
          </w:tcPr>
          <w:p w:rsidR="00B97E7D" w:rsidRPr="00025BC6" w:rsidRDefault="00B97E7D" w:rsidP="003A1CA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25BC6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</w:tr>
      <w:tr w:rsidR="00B97E7D" w:rsidRPr="00025BC6" w:rsidTr="00025BC6">
        <w:trPr>
          <w:trHeight w:val="284"/>
        </w:trPr>
        <w:tc>
          <w:tcPr>
            <w:tcW w:w="0" w:type="auto"/>
            <w:vAlign w:val="bottom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Öykü alma</w:t>
            </w:r>
            <w:r w:rsidRPr="00025BC6">
              <w:rPr>
                <w:rFonts w:ascii="Times New Roman" w:hAnsi="Times New Roman" w:cs="Times New Roman"/>
                <w:sz w:val="20"/>
                <w:szCs w:val="20"/>
              </w:rPr>
              <w:t>/History taking</w:t>
            </w: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97E7D" w:rsidRPr="00025BC6" w:rsidTr="00025BC6">
        <w:tc>
          <w:tcPr>
            <w:tcW w:w="0" w:type="auto"/>
            <w:vAlign w:val="bottom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  <w:lang w:val="de-DE"/>
              </w:rPr>
              <w:t>Genel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  <w:lang w:val="de-DE"/>
              </w:rPr>
              <w:t xml:space="preserve"> ve </w:t>
            </w: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  <w:lang w:val="de-DE"/>
              </w:rPr>
              <w:t>soruna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  <w:lang w:val="de-DE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  <w:lang w:val="de-DE"/>
              </w:rPr>
              <w:t>yönelik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  <w:lang w:val="de-DE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  <w:lang w:val="de-DE"/>
              </w:rPr>
              <w:t>fizik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  <w:lang w:val="de-DE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  <w:lang w:val="de-DE"/>
              </w:rPr>
              <w:t>muayene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  <w:lang w:val="de-DE"/>
              </w:rPr>
              <w:t>/</w:t>
            </w:r>
            <w:r w:rsidRPr="00025BC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25BC6">
              <w:rPr>
                <w:rFonts w:ascii="Times New Roman" w:hAnsi="Times New Roman" w:cs="Times New Roman"/>
                <w:b/>
                <w:sz w:val="20"/>
                <w:szCs w:val="20"/>
              </w:rPr>
              <w:t>General and problem-oriented physical examination</w:t>
            </w: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97E7D" w:rsidRPr="00025BC6" w:rsidTr="00025BC6">
        <w:tc>
          <w:tcPr>
            <w:tcW w:w="0" w:type="auto"/>
            <w:vAlign w:val="bottom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Kayıt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tutma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raporlama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ve </w:t>
            </w: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bildirim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Hasta </w:t>
            </w: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dosyası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hazırlayabilme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/</w:t>
            </w:r>
            <w:r w:rsidRPr="00025BC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25BC6">
              <w:rPr>
                <w:rFonts w:ascii="Times New Roman" w:hAnsi="Times New Roman" w:cs="Times New Roman"/>
                <w:b/>
                <w:sz w:val="20"/>
                <w:szCs w:val="20"/>
              </w:rPr>
              <w:t>Record keeping, reporting and notification, preparing a patient file</w:t>
            </w: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97E7D" w:rsidRPr="00025BC6" w:rsidTr="00025BC6">
        <w:tc>
          <w:tcPr>
            <w:tcW w:w="0" w:type="auto"/>
            <w:vAlign w:val="bottom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Laboratuvar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testleri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ve </w:t>
            </w: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ilgili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diğer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işlemler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/</w:t>
            </w:r>
            <w:r w:rsidRPr="00025BC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25BC6">
              <w:rPr>
                <w:rFonts w:ascii="Times New Roman" w:hAnsi="Times New Roman" w:cs="Times New Roman"/>
                <w:b/>
                <w:sz w:val="20"/>
                <w:szCs w:val="20"/>
              </w:rPr>
              <w:t>Laboratory tests and other related procedures</w:t>
            </w: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97E7D" w:rsidRPr="00025BC6" w:rsidTr="00025BC6">
        <w:tc>
          <w:tcPr>
            <w:tcW w:w="0" w:type="auto"/>
            <w:vAlign w:val="bottom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Girişimsel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ve </w:t>
            </w: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girişimsel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olmayan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uygulamalar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/</w:t>
            </w:r>
            <w:r w:rsidRPr="00025BC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25BC6">
              <w:rPr>
                <w:rFonts w:ascii="Times New Roman" w:hAnsi="Times New Roman" w:cs="Times New Roman"/>
                <w:b/>
                <w:sz w:val="20"/>
                <w:szCs w:val="20"/>
              </w:rPr>
              <w:t>Interventional and non-interventional applications</w:t>
            </w: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97E7D" w:rsidRPr="00025BC6" w:rsidTr="00025BC6">
        <w:tc>
          <w:tcPr>
            <w:tcW w:w="0" w:type="auto"/>
            <w:vAlign w:val="bottom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Temel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yaşam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desteği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uygulayabilme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/</w:t>
            </w:r>
            <w:r w:rsidRPr="00025BC6">
              <w:rPr>
                <w:rFonts w:ascii="Times New Roman" w:hAnsi="Times New Roman" w:cs="Times New Roman"/>
                <w:sz w:val="20"/>
                <w:szCs w:val="20"/>
              </w:rPr>
              <w:t xml:space="preserve"> Ability to apply basic life support</w:t>
            </w: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97E7D" w:rsidRPr="00025BC6" w:rsidTr="00025BC6">
        <w:tc>
          <w:tcPr>
            <w:tcW w:w="0" w:type="auto"/>
            <w:vAlign w:val="bottom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Olağan </w:t>
            </w: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dışı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durumlarda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sağlık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hizmeti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sunabilme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/</w:t>
            </w:r>
            <w:r w:rsidRPr="00025BC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25BC6">
              <w:rPr>
                <w:rFonts w:ascii="Times New Roman" w:hAnsi="Times New Roman" w:cs="Times New Roman"/>
                <w:b/>
                <w:sz w:val="20"/>
                <w:szCs w:val="20"/>
              </w:rPr>
              <w:t>Ability to provide health care in extraordinary situations</w:t>
            </w: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97E7D" w:rsidRPr="00025BC6" w:rsidTr="00025BC6">
        <w:tc>
          <w:tcPr>
            <w:tcW w:w="0" w:type="auto"/>
            <w:vAlign w:val="bottom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Periyodik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sağlık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muayenesi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</w:t>
            </w: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görme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işitme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metabol</w:t>
            </w:r>
            <w:r w:rsidR="003A1CA2"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ik</w:t>
            </w:r>
            <w:proofErr w:type="spellEnd"/>
            <w:r w:rsidR="003A1CA2"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3A1CA2"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hastalıklar,riskli</w:t>
            </w:r>
            <w:proofErr w:type="spellEnd"/>
            <w:r w:rsidR="003A1CA2"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3A1CA2"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grupların</w:t>
            </w:r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aşılanması,kansertaramaları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)/</w:t>
            </w:r>
            <w:r w:rsidR="003A1CA2"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025BC6">
              <w:rPr>
                <w:rFonts w:ascii="Times New Roman" w:hAnsi="Times New Roman" w:cs="Times New Roman"/>
                <w:b/>
                <w:sz w:val="20"/>
                <w:szCs w:val="20"/>
              </w:rPr>
              <w:t>Periodic health examination (vision, hearing, metabolic diseases, vaccination of risky groups, cancer screenings</w:t>
            </w:r>
            <w:r w:rsidRPr="00025BC6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97E7D" w:rsidRPr="00025BC6" w:rsidTr="00025BC6">
        <w:tc>
          <w:tcPr>
            <w:tcW w:w="0" w:type="auto"/>
            <w:vAlign w:val="bottom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Sağlık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çalışanlarının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sağlığının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korunması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ile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ilişkili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önlemleri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alabilme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/</w:t>
            </w:r>
            <w:r w:rsidRPr="00025BC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25BC6">
              <w:rPr>
                <w:rFonts w:ascii="Times New Roman" w:hAnsi="Times New Roman" w:cs="Times New Roman"/>
                <w:b/>
                <w:sz w:val="20"/>
                <w:szCs w:val="20"/>
              </w:rPr>
              <w:t>To take measures related to the protection of health of health workers</w:t>
            </w:r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97E7D" w:rsidRPr="00025BC6" w:rsidTr="00025BC6">
        <w:tc>
          <w:tcPr>
            <w:tcW w:w="0" w:type="auto"/>
            <w:vAlign w:val="bottom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Sağlık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hizmeti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ilişkili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enfeksiyonları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engelleyici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önlemleri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alabilme</w:t>
            </w:r>
            <w:proofErr w:type="spellEnd"/>
            <w:r w:rsidRPr="00025BC6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025BC6">
              <w:rPr>
                <w:rFonts w:ascii="Times New Roman" w:hAnsi="Times New Roman" w:cs="Times New Roman"/>
                <w:b/>
                <w:sz w:val="20"/>
                <w:szCs w:val="20"/>
              </w:rPr>
              <w:t>Taking measures to prevent healthcare-associated infections</w:t>
            </w:r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97E7D" w:rsidRPr="00025BC6" w:rsidTr="00025BC6">
        <w:tc>
          <w:tcPr>
            <w:tcW w:w="0" w:type="auto"/>
            <w:vAlign w:val="bottom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Topluma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sağlık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eğitimi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verebilme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/</w:t>
            </w:r>
            <w:r w:rsidRPr="00025BC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25BC6">
              <w:rPr>
                <w:rFonts w:ascii="Times New Roman" w:hAnsi="Times New Roman" w:cs="Times New Roman"/>
                <w:b/>
                <w:sz w:val="20"/>
                <w:szCs w:val="20"/>
              </w:rPr>
              <w:t>Providing health education to the community</w:t>
            </w: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97E7D" w:rsidRPr="00025BC6" w:rsidTr="00025BC6">
        <w:tc>
          <w:tcPr>
            <w:tcW w:w="0" w:type="auto"/>
            <w:vAlign w:val="bottom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Toplumda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bulaşıcı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hastalıklarla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mücadele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edebilm</w:t>
            </w:r>
            <w:proofErr w:type="spellEnd"/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/</w:t>
            </w:r>
            <w:r w:rsidRPr="00025BC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25BC6">
              <w:rPr>
                <w:rFonts w:ascii="Times New Roman" w:hAnsi="Times New Roman" w:cs="Times New Roman"/>
                <w:b/>
                <w:sz w:val="20"/>
                <w:szCs w:val="20"/>
              </w:rPr>
              <w:t>To be able to fight infectious diseases in society</w:t>
            </w:r>
            <w:r w:rsidRPr="00025B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B97E7D" w:rsidRPr="00025BC6" w:rsidRDefault="00B97E7D" w:rsidP="003A1C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B97E7D" w:rsidRPr="00757A5A" w:rsidRDefault="00B97E7D" w:rsidP="003A1CA2">
      <w:pPr>
        <w:ind w:left="1440" w:firstLine="720"/>
        <w:jc w:val="center"/>
      </w:pPr>
    </w:p>
    <w:sectPr w:rsidR="00B97E7D" w:rsidRPr="00757A5A" w:rsidSect="00025BC6">
      <w:headerReference w:type="default" r:id="rId6"/>
      <w:footerReference w:type="default" r:id="rId7"/>
      <w:pgSz w:w="12240" w:h="15840"/>
      <w:pgMar w:top="720" w:right="720" w:bottom="720" w:left="720" w:header="283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7057" w:rsidRDefault="004A7057" w:rsidP="00B97E7D">
      <w:pPr>
        <w:spacing w:after="0" w:line="240" w:lineRule="auto"/>
      </w:pPr>
      <w:r>
        <w:separator/>
      </w:r>
    </w:p>
  </w:endnote>
  <w:endnote w:type="continuationSeparator" w:id="0">
    <w:p w:rsidR="004A7057" w:rsidRDefault="004A7057" w:rsidP="00B97E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1002AFF" w:usb1="4000ACFF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5BC6" w:rsidRPr="00025BC6" w:rsidRDefault="00025BC6" w:rsidP="00025BC6">
    <w:pPr>
      <w:pStyle w:val="AltBilgi"/>
      <w:jc w:val="right"/>
      <w:rPr>
        <w:rFonts w:ascii="Times New Roman" w:hAnsi="Times New Roman" w:cs="Times New Roman"/>
        <w:i/>
      </w:rPr>
    </w:pPr>
    <w:r w:rsidRPr="00025BC6">
      <w:rPr>
        <w:rFonts w:ascii="Times New Roman" w:hAnsi="Times New Roman" w:cs="Times New Roman"/>
        <w:i/>
      </w:rPr>
      <w:t>FR.OGR.077</w:t>
    </w:r>
    <w:r w:rsidRPr="00025BC6">
      <w:rPr>
        <w:rFonts w:ascii="Times New Roman" w:hAnsi="Times New Roman" w:cs="Times New Roman"/>
        <w:i/>
      </w:rPr>
      <w:t>/Rev.00</w:t>
    </w:r>
  </w:p>
  <w:p w:rsidR="00025BC6" w:rsidRPr="00025BC6" w:rsidRDefault="00025BC6">
    <w:pPr>
      <w:pStyle w:val="AltBilgi"/>
      <w:rPr>
        <w:rFonts w:ascii="Times New Roman" w:hAnsi="Times New Roman" w:cs="Times New Roma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7057" w:rsidRDefault="004A7057" w:rsidP="00B97E7D">
      <w:pPr>
        <w:spacing w:after="0" w:line="240" w:lineRule="auto"/>
      </w:pPr>
      <w:r>
        <w:separator/>
      </w:r>
    </w:p>
  </w:footnote>
  <w:footnote w:type="continuationSeparator" w:id="0">
    <w:p w:rsidR="004A7057" w:rsidRDefault="004A7057" w:rsidP="00B97E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97E7D" w:rsidRPr="00025BC6" w:rsidRDefault="00025BC6" w:rsidP="00025BC6">
    <w:pPr>
      <w:pStyle w:val="stBilgi"/>
    </w:pPr>
    <w:r>
      <w:rPr>
        <w:noProof/>
      </w:rPr>
      <w:drawing>
        <wp:inline distT="0" distB="0" distL="0" distR="0" wp14:anchorId="5DDEE5C5" wp14:editId="4B219BCB">
          <wp:extent cx="1064526" cy="709684"/>
          <wp:effectExtent l="0" t="0" r="2540" b="0"/>
          <wp:docPr id="40" name="Resim 40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87016" cy="7246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Times New Roman" w:hAnsi="Times New Roman" w:cs="Times New Roman"/>
        <w:b/>
        <w:sz w:val="28"/>
        <w:szCs w:val="28"/>
      </w:rPr>
      <w:t xml:space="preserve">            </w:t>
    </w:r>
    <w:r w:rsidR="00B97E7D" w:rsidRPr="00025BC6">
      <w:rPr>
        <w:rFonts w:ascii="Times New Roman" w:hAnsi="Times New Roman" w:cs="Times New Roman"/>
        <w:b/>
        <w:sz w:val="28"/>
        <w:szCs w:val="28"/>
      </w:rPr>
      <w:t>İSTANBUL OKAN ÜNİVERSİTESİ TIP FAKÜLTESİ</w:t>
    </w:r>
  </w:p>
  <w:p w:rsidR="00B97E7D" w:rsidRPr="00025BC6" w:rsidRDefault="00025BC6" w:rsidP="00B97E7D">
    <w:pPr>
      <w:spacing w:after="0" w:line="240" w:lineRule="auto"/>
      <w:jc w:val="center"/>
      <w:rPr>
        <w:rFonts w:ascii="Times New Roman" w:hAnsi="Times New Roman" w:cs="Times New Roman"/>
        <w:b/>
        <w:sz w:val="28"/>
        <w:szCs w:val="28"/>
      </w:rPr>
    </w:pPr>
    <w:r>
      <w:rPr>
        <w:rFonts w:ascii="Times New Roman" w:hAnsi="Times New Roman" w:cs="Times New Roman"/>
        <w:b/>
        <w:sz w:val="28"/>
        <w:szCs w:val="28"/>
      </w:rPr>
      <w:t xml:space="preserve">                   </w:t>
    </w:r>
    <w:r w:rsidR="00B97E7D" w:rsidRPr="00025BC6">
      <w:rPr>
        <w:rFonts w:ascii="Times New Roman" w:hAnsi="Times New Roman" w:cs="Times New Roman"/>
        <w:b/>
        <w:sz w:val="28"/>
        <w:szCs w:val="28"/>
      </w:rPr>
      <w:t>MEZUN DEĞERLENDİRME FORMU</w:t>
    </w:r>
  </w:p>
  <w:p w:rsidR="00B97E7D" w:rsidRPr="00025BC6" w:rsidRDefault="00025BC6" w:rsidP="00B97E7D">
    <w:pPr>
      <w:spacing w:after="0" w:line="240" w:lineRule="auto"/>
      <w:jc w:val="center"/>
      <w:rPr>
        <w:rFonts w:ascii="Times New Roman" w:hAnsi="Times New Roman" w:cs="Times New Roman"/>
        <w:b/>
        <w:sz w:val="28"/>
        <w:szCs w:val="28"/>
      </w:rPr>
    </w:pPr>
    <w:r>
      <w:rPr>
        <w:rFonts w:ascii="Times New Roman" w:hAnsi="Times New Roman" w:cs="Times New Roman"/>
        <w:b/>
        <w:sz w:val="28"/>
        <w:szCs w:val="28"/>
      </w:rPr>
      <w:t xml:space="preserve">                         İ</w:t>
    </w:r>
    <w:r w:rsidR="00B97E7D" w:rsidRPr="00025BC6">
      <w:rPr>
        <w:rFonts w:ascii="Times New Roman" w:hAnsi="Times New Roman" w:cs="Times New Roman"/>
        <w:b/>
        <w:sz w:val="28"/>
        <w:szCs w:val="28"/>
      </w:rPr>
      <w:t>STANBUL OKAN UNIVERSITY MEDICAL FACULTY</w:t>
    </w:r>
  </w:p>
  <w:p w:rsidR="00B97E7D" w:rsidRPr="00025BC6" w:rsidRDefault="00B97E7D" w:rsidP="00B97E7D">
    <w:pPr>
      <w:ind w:left="1440" w:firstLine="720"/>
      <w:rPr>
        <w:rFonts w:ascii="Times New Roman" w:hAnsi="Times New Roman" w:cs="Times New Roman"/>
        <w:b/>
        <w:sz w:val="28"/>
        <w:szCs w:val="28"/>
      </w:rPr>
    </w:pPr>
    <w:r w:rsidRPr="00025BC6">
      <w:rPr>
        <w:rFonts w:ascii="Times New Roman" w:hAnsi="Times New Roman" w:cs="Times New Roman"/>
        <w:b/>
        <w:sz w:val="28"/>
        <w:szCs w:val="28"/>
      </w:rPr>
      <w:t xml:space="preserve">                    </w:t>
    </w:r>
    <w:r w:rsidR="003A1CA2" w:rsidRPr="00025BC6">
      <w:rPr>
        <w:rFonts w:ascii="Times New Roman" w:hAnsi="Times New Roman" w:cs="Times New Roman"/>
        <w:b/>
        <w:sz w:val="28"/>
        <w:szCs w:val="28"/>
      </w:rPr>
      <w:t xml:space="preserve">  </w:t>
    </w:r>
    <w:r w:rsidRPr="00025BC6">
      <w:rPr>
        <w:rFonts w:ascii="Times New Roman" w:hAnsi="Times New Roman" w:cs="Times New Roman"/>
        <w:b/>
        <w:sz w:val="28"/>
        <w:szCs w:val="28"/>
      </w:rPr>
      <w:t>GRADUATE EVALUATION FORM</w:t>
    </w:r>
  </w:p>
  <w:p w:rsidR="00B97E7D" w:rsidRDefault="00B97E7D" w:rsidP="00B97E7D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096B"/>
    <w:rsid w:val="00025BC6"/>
    <w:rsid w:val="00240484"/>
    <w:rsid w:val="00340EB8"/>
    <w:rsid w:val="003A1CA2"/>
    <w:rsid w:val="004A7057"/>
    <w:rsid w:val="0054096B"/>
    <w:rsid w:val="006A5F1B"/>
    <w:rsid w:val="007327FC"/>
    <w:rsid w:val="00757A5A"/>
    <w:rsid w:val="00797425"/>
    <w:rsid w:val="008D7CB7"/>
    <w:rsid w:val="00B05CB5"/>
    <w:rsid w:val="00B97E7D"/>
    <w:rsid w:val="00DC05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3BE4329B"/>
  <w15:docId w15:val="{28E4027F-83CD-4123-B441-FA435FA368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5409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B97E7D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B97E7D"/>
  </w:style>
  <w:style w:type="paragraph" w:styleId="AltBilgi">
    <w:name w:val="footer"/>
    <w:basedOn w:val="Normal"/>
    <w:link w:val="AltBilgiChar"/>
    <w:uiPriority w:val="99"/>
    <w:unhideWhenUsed/>
    <w:rsid w:val="00B97E7D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B97E7D"/>
  </w:style>
  <w:style w:type="paragraph" w:styleId="BalonMetni">
    <w:name w:val="Balloon Text"/>
    <w:basedOn w:val="Normal"/>
    <w:link w:val="BalonMetniChar"/>
    <w:uiPriority w:val="99"/>
    <w:semiHidden/>
    <w:unhideWhenUsed/>
    <w:rsid w:val="00B97E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97E7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309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46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8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8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24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50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286</Words>
  <Characters>1636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Berrin Zühal Altunkaynak</dc:creator>
  <cp:lastModifiedBy>Banu Bayrak</cp:lastModifiedBy>
  <cp:revision>3</cp:revision>
  <dcterms:created xsi:type="dcterms:W3CDTF">2022-09-01T13:50:00Z</dcterms:created>
  <dcterms:modified xsi:type="dcterms:W3CDTF">2022-09-01T13:54:00Z</dcterms:modified>
</cp:coreProperties>
</file>