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E4" w:rsidRPr="00185A86" w:rsidRDefault="00185A86" w:rsidP="00185A86">
      <w:pPr>
        <w:pStyle w:val="Balk1"/>
        <w:spacing w:before="35"/>
        <w:jc w:val="left"/>
        <w:rPr>
          <w:sz w:val="24"/>
          <w:szCs w:val="24"/>
        </w:rPr>
      </w:pPr>
      <w:r w:rsidRPr="00185A86">
        <w:rPr>
          <w:sz w:val="24"/>
          <w:szCs w:val="24"/>
        </w:rPr>
        <w:t xml:space="preserve">YÜKSEKÖĞRETİM KURUMU </w:t>
      </w:r>
      <w:r w:rsidR="00FA28E4" w:rsidRPr="00185A86">
        <w:rPr>
          <w:sz w:val="24"/>
          <w:szCs w:val="24"/>
        </w:rPr>
        <w:t>LİSANSÜSTÜ EĞİTİM VE ÖĞRETİM YÖNETMELİĞİ (ÇERÇEVE)</w:t>
      </w:r>
    </w:p>
    <w:p w:rsidR="008636AD" w:rsidRDefault="008636AD">
      <w:pPr>
        <w:pStyle w:val="GvdeMetni"/>
        <w:ind w:left="0" w:firstLine="0"/>
        <w:jc w:val="left"/>
        <w:rPr>
          <w:b/>
        </w:rPr>
      </w:pPr>
    </w:p>
    <w:p w:rsidR="008636AD" w:rsidRDefault="004A66EF">
      <w:pPr>
        <w:ind w:left="570" w:right="1"/>
        <w:jc w:val="center"/>
        <w:rPr>
          <w:b/>
        </w:rPr>
      </w:pPr>
      <w:r>
        <w:rPr>
          <w:b/>
        </w:rPr>
        <w:t>BİRİNCİ</w:t>
      </w:r>
      <w:r>
        <w:rPr>
          <w:b/>
          <w:spacing w:val="-5"/>
        </w:rPr>
        <w:t xml:space="preserve"> </w:t>
      </w:r>
      <w:r>
        <w:rPr>
          <w:b/>
          <w:spacing w:val="-2"/>
        </w:rPr>
        <w:t>BÖLÜM</w:t>
      </w:r>
    </w:p>
    <w:p w:rsidR="008636AD" w:rsidRDefault="004A66EF">
      <w:pPr>
        <w:pStyle w:val="Balk2"/>
        <w:ind w:left="570" w:right="4"/>
        <w:jc w:val="center"/>
      </w:pPr>
      <w:r>
        <w:t>Amaç,</w:t>
      </w:r>
      <w:r>
        <w:rPr>
          <w:spacing w:val="-4"/>
        </w:rPr>
        <w:t xml:space="preserve"> </w:t>
      </w:r>
      <w:r>
        <w:t>Kapsam,</w:t>
      </w:r>
      <w:r>
        <w:rPr>
          <w:spacing w:val="-6"/>
        </w:rPr>
        <w:t xml:space="preserve"> </w:t>
      </w:r>
      <w:r>
        <w:t>Dayanak</w:t>
      </w:r>
      <w:r>
        <w:rPr>
          <w:spacing w:val="-4"/>
        </w:rPr>
        <w:t xml:space="preserve"> </w:t>
      </w:r>
      <w:r>
        <w:t>ve</w:t>
      </w:r>
      <w:r>
        <w:rPr>
          <w:spacing w:val="-5"/>
        </w:rPr>
        <w:t xml:space="preserve"> </w:t>
      </w:r>
      <w:r>
        <w:rPr>
          <w:spacing w:val="-2"/>
        </w:rPr>
        <w:t>Tanımlar</w:t>
      </w:r>
    </w:p>
    <w:p w:rsidR="008636AD" w:rsidRDefault="004A66EF">
      <w:pPr>
        <w:spacing w:before="1"/>
        <w:ind w:left="707"/>
        <w:rPr>
          <w:b/>
        </w:rPr>
      </w:pPr>
      <w:r>
        <w:rPr>
          <w:b/>
        </w:rPr>
        <w:t>Amaç</w:t>
      </w:r>
      <w:r>
        <w:rPr>
          <w:b/>
          <w:spacing w:val="-3"/>
        </w:rPr>
        <w:t xml:space="preserve"> </w:t>
      </w:r>
      <w:r>
        <w:rPr>
          <w:b/>
        </w:rPr>
        <w:t>ve</w:t>
      </w:r>
      <w:r>
        <w:rPr>
          <w:b/>
          <w:spacing w:val="-2"/>
        </w:rPr>
        <w:t xml:space="preserve"> kapsam</w:t>
      </w:r>
    </w:p>
    <w:p w:rsidR="008636AD" w:rsidRDefault="004A66EF">
      <w:pPr>
        <w:pStyle w:val="GvdeMetni"/>
        <w:ind w:right="8"/>
        <w:jc w:val="left"/>
      </w:pPr>
      <w:r>
        <w:rPr>
          <w:b/>
        </w:rPr>
        <w:t>MADDE</w:t>
      </w:r>
      <w:r>
        <w:rPr>
          <w:rFonts w:ascii="Times New Roman" w:hAnsi="Times New Roman"/>
          <w:spacing w:val="-7"/>
        </w:rPr>
        <w:t xml:space="preserve"> </w:t>
      </w:r>
      <w:r>
        <w:rPr>
          <w:b/>
        </w:rPr>
        <w:t>1</w:t>
      </w:r>
      <w:r>
        <w:rPr>
          <w:rFonts w:ascii="Times New Roman" w:hAnsi="Times New Roman"/>
          <w:spacing w:val="-6"/>
        </w:rPr>
        <w:t xml:space="preserve"> </w:t>
      </w:r>
      <w:r>
        <w:rPr>
          <w:b/>
        </w:rPr>
        <w:t>–</w:t>
      </w:r>
      <w:r>
        <w:rPr>
          <w:b/>
          <w:spacing w:val="-1"/>
        </w:rPr>
        <w:t xml:space="preserve"> </w:t>
      </w:r>
      <w:r>
        <w:t>(1)</w:t>
      </w:r>
      <w:r>
        <w:rPr>
          <w:spacing w:val="-2"/>
        </w:rPr>
        <w:t xml:space="preserve"> </w:t>
      </w:r>
      <w:r>
        <w:t>Bu</w:t>
      </w:r>
      <w:r>
        <w:rPr>
          <w:spacing w:val="-3"/>
        </w:rPr>
        <w:t xml:space="preserve"> </w:t>
      </w:r>
      <w:r>
        <w:t>Yönetmelik yükseköğretim</w:t>
      </w:r>
      <w:r>
        <w:rPr>
          <w:spacing w:val="-1"/>
        </w:rPr>
        <w:t xml:space="preserve"> </w:t>
      </w:r>
      <w:r>
        <w:t>kurumlarında yürütülen</w:t>
      </w:r>
      <w:r>
        <w:rPr>
          <w:spacing w:val="-2"/>
        </w:rPr>
        <w:t xml:space="preserve"> </w:t>
      </w:r>
      <w:r>
        <w:t>yüksek lisans, doktora</w:t>
      </w:r>
      <w:r>
        <w:rPr>
          <w:spacing w:val="-2"/>
        </w:rPr>
        <w:t xml:space="preserve"> </w:t>
      </w:r>
      <w:r>
        <w:t>ve sanatta yeterlik programlarından oluşan lisansüstü eğitim ve öğretimi düzenler.</w:t>
      </w:r>
    </w:p>
    <w:p w:rsidR="008636AD" w:rsidRDefault="004A66EF">
      <w:pPr>
        <w:pStyle w:val="Balk2"/>
        <w:jc w:val="left"/>
      </w:pPr>
      <w:r>
        <w:rPr>
          <w:spacing w:val="-2"/>
        </w:rPr>
        <w:t>Dayanak</w:t>
      </w:r>
    </w:p>
    <w:p w:rsidR="008636AD" w:rsidRDefault="004A66EF">
      <w:pPr>
        <w:pStyle w:val="GvdeMetni"/>
        <w:spacing w:before="1"/>
        <w:ind w:right="10"/>
        <w:jc w:val="left"/>
      </w:pPr>
      <w:r>
        <w:rPr>
          <w:b/>
        </w:rPr>
        <w:t>MADDE</w:t>
      </w:r>
      <w:r>
        <w:rPr>
          <w:rFonts w:ascii="Times New Roman" w:hAnsi="Times New Roman"/>
        </w:rPr>
        <w:t xml:space="preserve"> </w:t>
      </w:r>
      <w:r>
        <w:rPr>
          <w:b/>
        </w:rPr>
        <w:t>2</w:t>
      </w:r>
      <w:r>
        <w:rPr>
          <w:rFonts w:ascii="Times New Roman" w:hAnsi="Times New Roman"/>
        </w:rPr>
        <w:t xml:space="preserve"> </w:t>
      </w:r>
      <w:r>
        <w:rPr>
          <w:b/>
        </w:rPr>
        <w:t xml:space="preserve">– </w:t>
      </w:r>
      <w:r>
        <w:t>(1) Bu Yönetmelik 4/11/1981 tarihli ve 2547 sayılı Yükseköğretim Kanununun 44</w:t>
      </w:r>
      <w:r>
        <w:rPr>
          <w:spacing w:val="40"/>
        </w:rPr>
        <w:t xml:space="preserve"> </w:t>
      </w:r>
      <w:r>
        <w:t>üncü maddesinin (c) fıkrasına dayanılarak hazırlanmıştır.</w:t>
      </w:r>
    </w:p>
    <w:p w:rsidR="008636AD" w:rsidRDefault="004A66EF">
      <w:pPr>
        <w:pStyle w:val="Balk2"/>
        <w:jc w:val="left"/>
      </w:pPr>
      <w:r>
        <w:rPr>
          <w:spacing w:val="-2"/>
        </w:rPr>
        <w:t>Tanımlar</w:t>
      </w:r>
    </w:p>
    <w:p w:rsidR="008636AD" w:rsidRDefault="004A66EF">
      <w:pPr>
        <w:ind w:left="707"/>
      </w:pPr>
      <w:r>
        <w:rPr>
          <w:b/>
        </w:rPr>
        <w:t>MADDE</w:t>
      </w:r>
      <w:r>
        <w:rPr>
          <w:rFonts w:ascii="Times New Roman" w:hAnsi="Times New Roman"/>
          <w:spacing w:val="-10"/>
        </w:rPr>
        <w:t xml:space="preserve"> </w:t>
      </w:r>
      <w:r>
        <w:rPr>
          <w:b/>
        </w:rPr>
        <w:t>3</w:t>
      </w:r>
      <w:r>
        <w:rPr>
          <w:rFonts w:ascii="Times New Roman" w:hAnsi="Times New Roman"/>
          <w:spacing w:val="-9"/>
        </w:rPr>
        <w:t xml:space="preserve"> </w:t>
      </w:r>
      <w:r>
        <w:rPr>
          <w:b/>
        </w:rPr>
        <w:t>–</w:t>
      </w:r>
      <w:r>
        <w:rPr>
          <w:b/>
          <w:spacing w:val="-2"/>
        </w:rPr>
        <w:t xml:space="preserve"> </w:t>
      </w:r>
      <w:r>
        <w:t>(1)</w:t>
      </w:r>
      <w:r>
        <w:rPr>
          <w:spacing w:val="-3"/>
        </w:rPr>
        <w:t xml:space="preserve"> </w:t>
      </w:r>
      <w:r>
        <w:t>Bu</w:t>
      </w:r>
      <w:r>
        <w:rPr>
          <w:spacing w:val="-5"/>
        </w:rPr>
        <w:t xml:space="preserve"> </w:t>
      </w:r>
      <w:r>
        <w:t>Yönetmelikte</w:t>
      </w:r>
      <w:r>
        <w:rPr>
          <w:spacing w:val="-2"/>
        </w:rPr>
        <w:t xml:space="preserve"> geçen;</w:t>
      </w:r>
    </w:p>
    <w:p w:rsidR="008636AD" w:rsidRDefault="004A66EF">
      <w:pPr>
        <w:pStyle w:val="ListeParagraf"/>
        <w:numPr>
          <w:ilvl w:val="0"/>
          <w:numId w:val="27"/>
        </w:numPr>
        <w:tabs>
          <w:tab w:val="left" w:pos="928"/>
        </w:tabs>
        <w:spacing w:before="1" w:line="267" w:lineRule="exact"/>
        <w:ind w:left="928" w:hanging="221"/>
      </w:pPr>
      <w:r>
        <w:t>ALES:</w:t>
      </w:r>
      <w:r>
        <w:rPr>
          <w:spacing w:val="-6"/>
        </w:rPr>
        <w:t xml:space="preserve"> </w:t>
      </w:r>
      <w:r>
        <w:t>Akademik</w:t>
      </w:r>
      <w:r>
        <w:rPr>
          <w:spacing w:val="-8"/>
        </w:rPr>
        <w:t xml:space="preserve"> </w:t>
      </w:r>
      <w:r>
        <w:t>Personel</w:t>
      </w:r>
      <w:r>
        <w:rPr>
          <w:spacing w:val="-5"/>
        </w:rPr>
        <w:t xml:space="preserve"> </w:t>
      </w:r>
      <w:r>
        <w:t>ve</w:t>
      </w:r>
      <w:r>
        <w:rPr>
          <w:spacing w:val="-7"/>
        </w:rPr>
        <w:t xml:space="preserve"> </w:t>
      </w:r>
      <w:r>
        <w:t>Lisansüstü</w:t>
      </w:r>
      <w:r>
        <w:rPr>
          <w:spacing w:val="-9"/>
        </w:rPr>
        <w:t xml:space="preserve"> </w:t>
      </w:r>
      <w:r>
        <w:t>Eğitimi</w:t>
      </w:r>
      <w:r>
        <w:rPr>
          <w:spacing w:val="-5"/>
        </w:rPr>
        <w:t xml:space="preserve"> </w:t>
      </w:r>
      <w:r>
        <w:t>Giriş</w:t>
      </w:r>
      <w:r>
        <w:rPr>
          <w:spacing w:val="-7"/>
        </w:rPr>
        <w:t xml:space="preserve"> </w:t>
      </w:r>
      <w:r>
        <w:rPr>
          <w:spacing w:val="-2"/>
        </w:rPr>
        <w:t>Sınavını,</w:t>
      </w:r>
    </w:p>
    <w:p w:rsidR="008636AD" w:rsidRDefault="004A66EF">
      <w:pPr>
        <w:pStyle w:val="ListeParagraf"/>
        <w:numPr>
          <w:ilvl w:val="0"/>
          <w:numId w:val="27"/>
        </w:numPr>
        <w:tabs>
          <w:tab w:val="left" w:pos="938"/>
        </w:tabs>
        <w:spacing w:line="267" w:lineRule="exact"/>
        <w:ind w:left="938" w:hanging="231"/>
      </w:pPr>
      <w:r>
        <w:t>AKTS:</w:t>
      </w:r>
      <w:r>
        <w:rPr>
          <w:rFonts w:ascii="Times New Roman"/>
          <w:spacing w:val="-11"/>
        </w:rPr>
        <w:t xml:space="preserve"> </w:t>
      </w:r>
      <w:r>
        <w:t>Avrupa</w:t>
      </w:r>
      <w:r>
        <w:rPr>
          <w:rFonts w:ascii="Times New Roman"/>
          <w:spacing w:val="-11"/>
        </w:rPr>
        <w:t xml:space="preserve"> </w:t>
      </w:r>
      <w:r>
        <w:t>Kredi</w:t>
      </w:r>
      <w:r>
        <w:rPr>
          <w:rFonts w:ascii="Times New Roman"/>
          <w:spacing w:val="-9"/>
        </w:rPr>
        <w:t xml:space="preserve"> </w:t>
      </w:r>
      <w:r>
        <w:t>Transfer</w:t>
      </w:r>
      <w:r>
        <w:rPr>
          <w:rFonts w:ascii="Times New Roman"/>
          <w:spacing w:val="-9"/>
        </w:rPr>
        <w:t xml:space="preserve"> </w:t>
      </w:r>
      <w:r>
        <w:rPr>
          <w:spacing w:val="-2"/>
        </w:rPr>
        <w:t>Sistemini,</w:t>
      </w:r>
    </w:p>
    <w:p w:rsidR="008636AD" w:rsidRDefault="004A66EF">
      <w:pPr>
        <w:pStyle w:val="ListeParagraf"/>
        <w:numPr>
          <w:ilvl w:val="0"/>
          <w:numId w:val="27"/>
        </w:numPr>
        <w:tabs>
          <w:tab w:val="left" w:pos="933"/>
        </w:tabs>
        <w:ind w:left="141" w:right="142" w:firstLine="566"/>
      </w:pPr>
      <w:r>
        <w:t>İntihal: Başkalarının fikirlerini, metotlarını, verilerini veya eserlerini bilimsel kurallara uygun biçimde atıf yapmadan kısmen veya tamamen kendi eseri gibi göstermeyi,</w:t>
      </w:r>
    </w:p>
    <w:p w:rsidR="008636AD" w:rsidRDefault="004A66EF">
      <w:pPr>
        <w:pStyle w:val="GvdeMetni"/>
        <w:spacing w:before="1"/>
        <w:ind w:left="707" w:firstLine="0"/>
        <w:jc w:val="left"/>
      </w:pPr>
      <w:r>
        <w:t>ç)</w:t>
      </w:r>
      <w:r>
        <w:rPr>
          <w:spacing w:val="-3"/>
        </w:rPr>
        <w:t xml:space="preserve"> </w:t>
      </w:r>
      <w:r>
        <w:t>ÖSYM:</w:t>
      </w:r>
      <w:r>
        <w:rPr>
          <w:spacing w:val="-5"/>
        </w:rPr>
        <w:t xml:space="preserve"> </w:t>
      </w:r>
      <w:r>
        <w:t>Ölçme,</w:t>
      </w:r>
      <w:r>
        <w:rPr>
          <w:spacing w:val="-5"/>
        </w:rPr>
        <w:t xml:space="preserve"> </w:t>
      </w:r>
      <w:r>
        <w:t>Seçme</w:t>
      </w:r>
      <w:r>
        <w:rPr>
          <w:spacing w:val="-5"/>
        </w:rPr>
        <w:t xml:space="preserve"> </w:t>
      </w:r>
      <w:r>
        <w:t>ve</w:t>
      </w:r>
      <w:r>
        <w:rPr>
          <w:spacing w:val="-6"/>
        </w:rPr>
        <w:t xml:space="preserve"> </w:t>
      </w:r>
      <w:r>
        <w:t>Yerleştirme</w:t>
      </w:r>
      <w:r>
        <w:rPr>
          <w:spacing w:val="-5"/>
        </w:rPr>
        <w:t xml:space="preserve"> </w:t>
      </w:r>
      <w:r>
        <w:t>Merkezi</w:t>
      </w:r>
      <w:r>
        <w:rPr>
          <w:spacing w:val="-3"/>
        </w:rPr>
        <w:t xml:space="preserve"> </w:t>
      </w:r>
      <w:r>
        <w:rPr>
          <w:spacing w:val="-2"/>
        </w:rPr>
        <w:t>Başkanlığını,</w:t>
      </w:r>
    </w:p>
    <w:p w:rsidR="008636AD" w:rsidRDefault="004A66EF">
      <w:pPr>
        <w:pStyle w:val="GvdeMetni"/>
        <w:ind w:left="707" w:firstLine="0"/>
        <w:jc w:val="left"/>
      </w:pPr>
      <w:proofErr w:type="gramStart"/>
      <w:r>
        <w:t>ifade</w:t>
      </w:r>
      <w:proofErr w:type="gramEnd"/>
      <w:r>
        <w:rPr>
          <w:rFonts w:ascii="Times New Roman"/>
          <w:spacing w:val="-7"/>
        </w:rPr>
        <w:t xml:space="preserve"> </w:t>
      </w:r>
      <w:r>
        <w:rPr>
          <w:spacing w:val="-2"/>
        </w:rPr>
        <w:t>eder.</w:t>
      </w:r>
    </w:p>
    <w:p w:rsidR="008636AD" w:rsidRDefault="004A66EF">
      <w:pPr>
        <w:pStyle w:val="Balk1"/>
        <w:ind w:right="4"/>
      </w:pPr>
      <w:r>
        <w:t>İKİNCİ</w:t>
      </w:r>
      <w:r>
        <w:rPr>
          <w:spacing w:val="-4"/>
        </w:rPr>
        <w:t xml:space="preserve"> </w:t>
      </w:r>
      <w:r>
        <w:rPr>
          <w:spacing w:val="-2"/>
        </w:rPr>
        <w:t>BÖLÜM</w:t>
      </w:r>
    </w:p>
    <w:p w:rsidR="008636AD" w:rsidRDefault="004A66EF">
      <w:pPr>
        <w:pStyle w:val="Balk2"/>
        <w:spacing w:before="1"/>
        <w:ind w:left="570" w:right="7"/>
        <w:jc w:val="center"/>
      </w:pPr>
      <w:r>
        <w:t>Y</w:t>
      </w:r>
      <w:r>
        <w:t>üksek</w:t>
      </w:r>
      <w:r>
        <w:rPr>
          <w:spacing w:val="-4"/>
        </w:rPr>
        <w:t xml:space="preserve"> </w:t>
      </w:r>
      <w:r>
        <w:t>Lisans</w:t>
      </w:r>
      <w:r>
        <w:rPr>
          <w:spacing w:val="-3"/>
        </w:rPr>
        <w:t xml:space="preserve"> </w:t>
      </w:r>
      <w:r>
        <w:rPr>
          <w:spacing w:val="-2"/>
        </w:rPr>
        <w:t>Programları</w:t>
      </w:r>
    </w:p>
    <w:p w:rsidR="008636AD" w:rsidRDefault="004A66EF">
      <w:pPr>
        <w:ind w:left="570" w:right="7288"/>
        <w:jc w:val="center"/>
        <w:rPr>
          <w:b/>
        </w:rPr>
      </w:pPr>
      <w:r>
        <w:rPr>
          <w:b/>
        </w:rPr>
        <w:t>Genel</w:t>
      </w:r>
      <w:r>
        <w:rPr>
          <w:rFonts w:ascii="Times New Roman"/>
          <w:spacing w:val="-8"/>
        </w:rPr>
        <w:t xml:space="preserve"> </w:t>
      </w:r>
      <w:r>
        <w:rPr>
          <w:b/>
          <w:spacing w:val="-2"/>
        </w:rPr>
        <w:t>esaslar</w:t>
      </w:r>
    </w:p>
    <w:p w:rsidR="008636AD" w:rsidRDefault="004A66EF">
      <w:pPr>
        <w:pStyle w:val="GvdeMetni"/>
        <w:ind w:right="141"/>
      </w:pPr>
      <w:r>
        <w:rPr>
          <w:b/>
        </w:rPr>
        <w:t>MADDE</w:t>
      </w:r>
      <w:r>
        <w:rPr>
          <w:rFonts w:ascii="Times New Roman" w:hAnsi="Times New Roman"/>
        </w:rPr>
        <w:t xml:space="preserve"> </w:t>
      </w:r>
      <w:r>
        <w:rPr>
          <w:b/>
        </w:rPr>
        <w:t>4</w:t>
      </w:r>
      <w:r>
        <w:rPr>
          <w:rFonts w:ascii="Times New Roman" w:hAnsi="Times New Roman"/>
        </w:rPr>
        <w:t xml:space="preserve"> </w:t>
      </w:r>
      <w:r>
        <w:rPr>
          <w:b/>
        </w:rPr>
        <w:t xml:space="preserve">– </w:t>
      </w:r>
      <w:r>
        <w:t>(1) Yüksek lisans programı, tezli ve tezsiz olmak üzere iki şekilde yürütülebilir. Bu programların hangi enstitü anabilim/</w:t>
      </w:r>
      <w:proofErr w:type="spellStart"/>
      <w:r>
        <w:t>anasanat</w:t>
      </w:r>
      <w:proofErr w:type="spellEnd"/>
      <w:r>
        <w:t xml:space="preserve"> dallarında ve nasıl yürütüleceği ile yükseköğretim kurumlarının yetkisinde olan tezli ve tezsiz yüksek lisans programları ara</w:t>
      </w:r>
      <w:r>
        <w:t>sında geçişe izin hususları senatolar tarafından çıkarılan yönetmelikle düzenlenir.</w:t>
      </w:r>
    </w:p>
    <w:p w:rsidR="008636AD" w:rsidRDefault="004A66EF">
      <w:pPr>
        <w:pStyle w:val="ListeParagraf"/>
        <w:numPr>
          <w:ilvl w:val="0"/>
          <w:numId w:val="26"/>
        </w:numPr>
        <w:tabs>
          <w:tab w:val="left" w:pos="1058"/>
        </w:tabs>
        <w:spacing w:before="2"/>
        <w:ind w:right="139" w:firstLine="566"/>
      </w:pPr>
      <w:r>
        <w:t>Yükseköğretim Kurulu kararı üzerine yükseköğretim kurumlarında; öğretim elemanı ve öğrencilerin aynı mekânda bulunma zorunluluğu olmaksızın, bilgi ve iletişim teknolojileri</w:t>
      </w:r>
      <w:r>
        <w:t>ne dayalı olarak öğretim faaliyetlerinin planlandığı ve yürütüldüğü lisansüstü uzaktan öğretim programları açılabilir. Uzaktan öğretim programlarının açılabileceği alanlar, uzaktan öğretim yoluyla verilecek dersler ve kredi ile AKTS kredi miktarları, ders</w:t>
      </w:r>
      <w:r>
        <w:rPr>
          <w:spacing w:val="-1"/>
        </w:rPr>
        <w:t xml:space="preserve"> </w:t>
      </w:r>
      <w:r>
        <w:t xml:space="preserve">materyallerinin hazırlanması, sınavlarının yapılma şekli, </w:t>
      </w:r>
      <w:proofErr w:type="gramStart"/>
      <w:r>
        <w:t>yükseköğretim</w:t>
      </w:r>
      <w:proofErr w:type="gramEnd"/>
      <w:r>
        <w:t xml:space="preserve"> kurumları arasında bu amaçla yapılacak protokoller ile uzaktan öğretime ilişkin diğer hususlar Yükseköğretim Kurulu tarafından belirlenir.</w:t>
      </w:r>
    </w:p>
    <w:p w:rsidR="008636AD" w:rsidRDefault="004A66EF">
      <w:pPr>
        <w:pStyle w:val="Balk2"/>
        <w:spacing w:line="268" w:lineRule="exact"/>
      </w:pPr>
      <w:r>
        <w:t>Başvuru</w:t>
      </w:r>
      <w:r>
        <w:rPr>
          <w:spacing w:val="-4"/>
        </w:rPr>
        <w:t xml:space="preserve"> </w:t>
      </w:r>
      <w:r>
        <w:t>ve</w:t>
      </w:r>
      <w:r>
        <w:rPr>
          <w:spacing w:val="-3"/>
        </w:rPr>
        <w:t xml:space="preserve"> </w:t>
      </w:r>
      <w:r>
        <w:rPr>
          <w:spacing w:val="-2"/>
        </w:rPr>
        <w:t>kabul</w:t>
      </w:r>
    </w:p>
    <w:p w:rsidR="008636AD" w:rsidRDefault="004A66EF">
      <w:pPr>
        <w:pStyle w:val="GvdeMetni"/>
        <w:ind w:right="138"/>
      </w:pPr>
      <w:r>
        <w:rPr>
          <w:b/>
        </w:rPr>
        <w:t>MADDE</w:t>
      </w:r>
      <w:r>
        <w:rPr>
          <w:rFonts w:ascii="Times New Roman" w:hAnsi="Times New Roman"/>
        </w:rPr>
        <w:t xml:space="preserve"> </w:t>
      </w:r>
      <w:r>
        <w:rPr>
          <w:b/>
        </w:rPr>
        <w:t>5</w:t>
      </w:r>
      <w:r>
        <w:rPr>
          <w:rFonts w:ascii="Times New Roman" w:hAnsi="Times New Roman"/>
        </w:rPr>
        <w:t xml:space="preserve"> </w:t>
      </w:r>
      <w:r>
        <w:rPr>
          <w:b/>
        </w:rPr>
        <w:t xml:space="preserve">– </w:t>
      </w:r>
      <w:r>
        <w:t>(1)</w:t>
      </w:r>
      <w:r>
        <w:rPr>
          <w:rFonts w:ascii="Times New Roman" w:hAnsi="Times New Roman"/>
        </w:rPr>
        <w:t xml:space="preserve"> </w:t>
      </w:r>
      <w:r>
        <w:rPr>
          <w:b/>
        </w:rPr>
        <w:t>(</w:t>
      </w:r>
      <w:proofErr w:type="gramStart"/>
      <w:r>
        <w:rPr>
          <w:b/>
        </w:rPr>
        <w:t>Değişik:RG</w:t>
      </w:r>
      <w:proofErr w:type="gramEnd"/>
      <w:r>
        <w:rPr>
          <w:b/>
        </w:rPr>
        <w:t>-14</w:t>
      </w:r>
      <w:r>
        <w:rPr>
          <w:b/>
        </w:rPr>
        <w:t>/4/2020-31099)</w:t>
      </w:r>
      <w:r>
        <w:rPr>
          <w:rFonts w:ascii="Times New Roman" w:hAnsi="Times New Roman"/>
        </w:rPr>
        <w:t xml:space="preserve"> </w:t>
      </w:r>
      <w:r>
        <w:t>Yüksek lisans programına başvurabilmek için adayların, lisans diplomasına ve başvurduğu programın puan türünde 55 puandan az olmamak üzere senato tarafından belirlenecek ALES puanına sahip olmaları gerekir. Ancak,</w:t>
      </w:r>
    </w:p>
    <w:p w:rsidR="008636AD" w:rsidRDefault="004A66EF">
      <w:pPr>
        <w:pStyle w:val="ListeParagraf"/>
        <w:numPr>
          <w:ilvl w:val="1"/>
          <w:numId w:val="26"/>
        </w:numPr>
        <w:tabs>
          <w:tab w:val="left" w:pos="928"/>
        </w:tabs>
        <w:spacing w:before="1"/>
        <w:ind w:right="136" w:firstLine="566"/>
      </w:pPr>
      <w:r>
        <w:t>Konservatuvar</w:t>
      </w:r>
      <w:r>
        <w:rPr>
          <w:rFonts w:ascii="Times New Roman" w:hAnsi="Times New Roman"/>
          <w:spacing w:val="-8"/>
        </w:rPr>
        <w:t xml:space="preserve"> </w:t>
      </w:r>
      <w:r>
        <w:t>programları i</w:t>
      </w:r>
      <w:r>
        <w:t>le güzel sanatlar fakültelerinin sadece özel yetenek sınavı ile</w:t>
      </w:r>
      <w:r>
        <w:rPr>
          <w:rFonts w:ascii="Times New Roman" w:hAnsi="Times New Roman"/>
        </w:rPr>
        <w:t xml:space="preserve"> </w:t>
      </w:r>
      <w:r>
        <w:t xml:space="preserve">öğrenci kabul eden programlarının enstitülerdeki </w:t>
      </w:r>
      <w:proofErr w:type="spellStart"/>
      <w:r>
        <w:t>anasanat</w:t>
      </w:r>
      <w:proofErr w:type="spellEnd"/>
      <w:r>
        <w:rPr>
          <w:rFonts w:ascii="Times New Roman" w:hAnsi="Times New Roman"/>
        </w:rPr>
        <w:t xml:space="preserve"> </w:t>
      </w:r>
      <w:r>
        <w:t>ve anabilim dallarına öğrenci kabulünde,</w:t>
      </w:r>
    </w:p>
    <w:p w:rsidR="008636AD" w:rsidRDefault="004A66EF">
      <w:pPr>
        <w:pStyle w:val="ListeParagraf"/>
        <w:numPr>
          <w:ilvl w:val="1"/>
          <w:numId w:val="26"/>
        </w:numPr>
        <w:tabs>
          <w:tab w:val="left" w:pos="977"/>
        </w:tabs>
        <w:spacing w:before="3" w:line="237" w:lineRule="auto"/>
        <w:ind w:right="142" w:firstLine="566"/>
      </w:pPr>
      <w:r>
        <w:t>Doktora/sanatta yeterlik/tıpta uzmanlık/diş hekimliğinde uzmanlık/veteriner hekimliğinde uzmanlık/eczacılıkta uzmanlık mezunlarının yüksek lisans programlarına başvurularında,</w:t>
      </w:r>
    </w:p>
    <w:p w:rsidR="008636AD" w:rsidRDefault="004A66EF">
      <w:pPr>
        <w:pStyle w:val="GvdeMetni"/>
        <w:spacing w:before="1"/>
        <w:ind w:left="707" w:firstLine="0"/>
      </w:pPr>
      <w:r>
        <w:t>ALES</w:t>
      </w:r>
      <w:r>
        <w:rPr>
          <w:spacing w:val="-4"/>
        </w:rPr>
        <w:t xml:space="preserve"> </w:t>
      </w:r>
      <w:r>
        <w:t>şartı</w:t>
      </w:r>
      <w:r>
        <w:rPr>
          <w:spacing w:val="-5"/>
        </w:rPr>
        <w:t xml:space="preserve"> </w:t>
      </w:r>
      <w:r>
        <w:rPr>
          <w:spacing w:val="-2"/>
        </w:rPr>
        <w:t>aranmaz.</w:t>
      </w:r>
    </w:p>
    <w:p w:rsidR="008636AD" w:rsidRDefault="004A66EF">
      <w:pPr>
        <w:pStyle w:val="ListeParagraf"/>
        <w:numPr>
          <w:ilvl w:val="0"/>
          <w:numId w:val="25"/>
        </w:numPr>
        <w:tabs>
          <w:tab w:val="left" w:pos="1009"/>
        </w:tabs>
        <w:ind w:right="141" w:firstLine="566"/>
      </w:pPr>
      <w:r>
        <w:t>Tezsiz yüksek lisans programlarına öğrenci kabulünde, yüksek</w:t>
      </w:r>
      <w:r>
        <w:t>öğretim kurumları ALES puanı aramayabilir, ALES puanı istenildiği takdirde taban puan senatolar tarafından belirlenir.</w:t>
      </w:r>
    </w:p>
    <w:p w:rsidR="008636AD" w:rsidRDefault="004A66EF">
      <w:pPr>
        <w:pStyle w:val="ListeParagraf"/>
        <w:numPr>
          <w:ilvl w:val="0"/>
          <w:numId w:val="25"/>
        </w:numPr>
        <w:tabs>
          <w:tab w:val="left" w:pos="1072"/>
        </w:tabs>
        <w:spacing w:before="1"/>
        <w:ind w:left="1072" w:hanging="365"/>
      </w:pPr>
      <w:r>
        <w:t>Mezun</w:t>
      </w:r>
      <w:r>
        <w:rPr>
          <w:spacing w:val="64"/>
        </w:rPr>
        <w:t xml:space="preserve"> </w:t>
      </w:r>
      <w:r>
        <w:t>durumda</w:t>
      </w:r>
      <w:r>
        <w:rPr>
          <w:spacing w:val="63"/>
        </w:rPr>
        <w:t xml:space="preserve"> </w:t>
      </w:r>
      <w:r>
        <w:t>olan/olabilecek</w:t>
      </w:r>
      <w:r>
        <w:rPr>
          <w:spacing w:val="66"/>
        </w:rPr>
        <w:t xml:space="preserve"> </w:t>
      </w:r>
      <w:r>
        <w:t>adayların</w:t>
      </w:r>
      <w:r>
        <w:rPr>
          <w:spacing w:val="65"/>
        </w:rPr>
        <w:t xml:space="preserve"> </w:t>
      </w:r>
      <w:r>
        <w:t>başvurusuna</w:t>
      </w:r>
      <w:r>
        <w:rPr>
          <w:spacing w:val="65"/>
        </w:rPr>
        <w:t xml:space="preserve"> </w:t>
      </w:r>
      <w:r>
        <w:t>ilişkin</w:t>
      </w:r>
      <w:r>
        <w:rPr>
          <w:spacing w:val="64"/>
        </w:rPr>
        <w:t xml:space="preserve"> </w:t>
      </w:r>
      <w:r>
        <w:t>esaslar,</w:t>
      </w:r>
      <w:r>
        <w:rPr>
          <w:spacing w:val="63"/>
        </w:rPr>
        <w:t xml:space="preserve"> </w:t>
      </w:r>
      <w:r>
        <w:t>ALES</w:t>
      </w:r>
      <w:r>
        <w:rPr>
          <w:spacing w:val="66"/>
        </w:rPr>
        <w:t xml:space="preserve"> </w:t>
      </w:r>
      <w:r>
        <w:rPr>
          <w:spacing w:val="-2"/>
        </w:rPr>
        <w:t>puanının</w:t>
      </w:r>
    </w:p>
    <w:p w:rsidR="008636AD" w:rsidRDefault="004A66EF">
      <w:pPr>
        <w:pStyle w:val="GvdeMetni"/>
        <w:ind w:right="136" w:hanging="1"/>
      </w:pPr>
      <w:r>
        <w:t>%50'den az olmamak koşuluyla ne kadar ağırlıkla değerlendirmeye alınacağı ve lisansüstü eğitim-</w:t>
      </w:r>
      <w:r>
        <w:rPr>
          <w:rFonts w:ascii="Times New Roman" w:hAnsi="Times New Roman"/>
        </w:rPr>
        <w:t xml:space="preserve"> </w:t>
      </w:r>
      <w:r>
        <w:t>öğretime öğrenci kabulüne dair diğer hususlar senato tarafından belirlenir.</w:t>
      </w:r>
    </w:p>
    <w:p w:rsidR="008636AD" w:rsidRDefault="004A66EF">
      <w:pPr>
        <w:pStyle w:val="ListeParagraf"/>
        <w:numPr>
          <w:ilvl w:val="0"/>
          <w:numId w:val="25"/>
        </w:numPr>
        <w:tabs>
          <w:tab w:val="left" w:pos="1007"/>
        </w:tabs>
        <w:ind w:right="143" w:firstLine="566"/>
      </w:pPr>
      <w:r>
        <w:t>Yükseköğretim kurumları yüksek lisans programlarına yalnız ALES puanı ile de öğrenci</w:t>
      </w:r>
      <w:r>
        <w:t xml:space="preserve"> kabul edebileceği gibi ALES puanına ek olarak lisans not ortalaması, yazılı olarak yapılacak bilimsel değerlendirme ve/veya mülakat sonucunu da değerlendirmeye alabilir.</w:t>
      </w:r>
    </w:p>
    <w:p w:rsidR="008636AD" w:rsidRDefault="004A66EF">
      <w:pPr>
        <w:pStyle w:val="ListeParagraf"/>
        <w:numPr>
          <w:ilvl w:val="0"/>
          <w:numId w:val="25"/>
        </w:numPr>
        <w:tabs>
          <w:tab w:val="left" w:pos="1021"/>
        </w:tabs>
        <w:spacing w:before="2"/>
        <w:ind w:right="143" w:firstLine="566"/>
      </w:pPr>
      <w:r>
        <w:rPr>
          <w:b/>
        </w:rPr>
        <w:t>(</w:t>
      </w:r>
      <w:proofErr w:type="gramStart"/>
      <w:r>
        <w:rPr>
          <w:b/>
        </w:rPr>
        <w:t>Ek:RG</w:t>
      </w:r>
      <w:proofErr w:type="gramEnd"/>
      <w:r>
        <w:rPr>
          <w:b/>
        </w:rPr>
        <w:t>-14/4/2020-31099)</w:t>
      </w:r>
      <w:r>
        <w:rPr>
          <w:rFonts w:ascii="Times New Roman" w:hAnsi="Times New Roman"/>
        </w:rPr>
        <w:t xml:space="preserve"> </w:t>
      </w:r>
      <w:r>
        <w:t>Birinci fıkranın (b) bendi kapsamındaki adayların değerlendir</w:t>
      </w:r>
      <w:r>
        <w:t>me işlemleri için;</w:t>
      </w:r>
    </w:p>
    <w:p w:rsidR="008636AD" w:rsidRDefault="008636AD">
      <w:pPr>
        <w:pStyle w:val="ListeParagraf"/>
        <w:sectPr w:rsidR="008636AD">
          <w:type w:val="continuous"/>
          <w:pgSz w:w="11910" w:h="16840"/>
          <w:pgMar w:top="1360" w:right="1275" w:bottom="280" w:left="1275" w:header="708" w:footer="708" w:gutter="0"/>
          <w:cols w:space="708"/>
        </w:sectPr>
      </w:pPr>
    </w:p>
    <w:p w:rsidR="008636AD" w:rsidRDefault="004A66EF">
      <w:pPr>
        <w:pStyle w:val="ListeParagraf"/>
        <w:numPr>
          <w:ilvl w:val="1"/>
          <w:numId w:val="25"/>
        </w:numPr>
        <w:tabs>
          <w:tab w:val="left" w:pos="938"/>
        </w:tabs>
        <w:spacing w:before="35"/>
        <w:ind w:right="141" w:firstLine="566"/>
      </w:pPr>
      <w:r>
        <w:t>Üniversite senatoları tarafından mezun olduğu lisansüstü programa girişteki puan türü veya uzmanlık alanı dikkate alınmaksızın, 55’ten düşük 75’ten fazla olmamak üzere bir puan belirlenir ve ilgili programın şartlarında i</w:t>
      </w:r>
      <w:r>
        <w:t>lan edilir.</w:t>
      </w:r>
    </w:p>
    <w:p w:rsidR="008636AD" w:rsidRDefault="004A66EF">
      <w:pPr>
        <w:pStyle w:val="ListeParagraf"/>
        <w:numPr>
          <w:ilvl w:val="1"/>
          <w:numId w:val="25"/>
        </w:numPr>
        <w:tabs>
          <w:tab w:val="left" w:pos="1037"/>
        </w:tabs>
        <w:ind w:right="147" w:firstLine="566"/>
      </w:pPr>
      <w:r>
        <w:t>Bu adaylar daha önceden aldığı puan türü veya doktora/sanatta yeterlik/uzmanlık alanından, farklı bir alanda başvuru yapabilir.</w:t>
      </w:r>
    </w:p>
    <w:p w:rsidR="008636AD" w:rsidRDefault="004A66EF">
      <w:pPr>
        <w:pStyle w:val="ListeParagraf"/>
        <w:numPr>
          <w:ilvl w:val="1"/>
          <w:numId w:val="25"/>
        </w:numPr>
        <w:tabs>
          <w:tab w:val="left" w:pos="917"/>
        </w:tabs>
        <w:spacing w:before="1"/>
        <w:ind w:left="917" w:hanging="210"/>
      </w:pPr>
      <w:r>
        <w:t>İlan</w:t>
      </w:r>
      <w:r>
        <w:rPr>
          <w:spacing w:val="-8"/>
        </w:rPr>
        <w:t xml:space="preserve"> </w:t>
      </w:r>
      <w:r>
        <w:t>edilen</w:t>
      </w:r>
      <w:r>
        <w:rPr>
          <w:spacing w:val="-5"/>
        </w:rPr>
        <w:t xml:space="preserve"> </w:t>
      </w:r>
      <w:r>
        <w:t>puan,</w:t>
      </w:r>
      <w:r>
        <w:rPr>
          <w:spacing w:val="-6"/>
        </w:rPr>
        <w:t xml:space="preserve"> </w:t>
      </w:r>
      <w:r>
        <w:t>puan</w:t>
      </w:r>
      <w:r>
        <w:rPr>
          <w:spacing w:val="-7"/>
        </w:rPr>
        <w:t xml:space="preserve"> </w:t>
      </w:r>
      <w:r>
        <w:t>türüne</w:t>
      </w:r>
      <w:r>
        <w:rPr>
          <w:spacing w:val="-5"/>
        </w:rPr>
        <w:t xml:space="preserve"> </w:t>
      </w:r>
      <w:r>
        <w:t>bakılmaksızın</w:t>
      </w:r>
      <w:r>
        <w:rPr>
          <w:spacing w:val="-7"/>
        </w:rPr>
        <w:t xml:space="preserve"> </w:t>
      </w:r>
      <w:r>
        <w:t>ALES</w:t>
      </w:r>
      <w:r>
        <w:rPr>
          <w:spacing w:val="-5"/>
        </w:rPr>
        <w:t xml:space="preserve"> </w:t>
      </w:r>
      <w:r>
        <w:t>puanı</w:t>
      </w:r>
      <w:r>
        <w:rPr>
          <w:spacing w:val="-5"/>
        </w:rPr>
        <w:t xml:space="preserve"> </w:t>
      </w:r>
      <w:r>
        <w:t>olarak</w:t>
      </w:r>
      <w:r>
        <w:rPr>
          <w:spacing w:val="-7"/>
        </w:rPr>
        <w:t xml:space="preserve"> </w:t>
      </w:r>
      <w:r>
        <w:t>hesaplamalara</w:t>
      </w:r>
      <w:r>
        <w:rPr>
          <w:spacing w:val="-2"/>
        </w:rPr>
        <w:t xml:space="preserve"> </w:t>
      </w:r>
      <w:proofErr w:type="gramStart"/>
      <w:r>
        <w:t>dahil</w:t>
      </w:r>
      <w:proofErr w:type="gramEnd"/>
      <w:r>
        <w:rPr>
          <w:rFonts w:ascii="Times New Roman" w:hAnsi="Times New Roman"/>
          <w:spacing w:val="-10"/>
        </w:rPr>
        <w:t xml:space="preserve"> </w:t>
      </w:r>
      <w:r>
        <w:rPr>
          <w:spacing w:val="-2"/>
        </w:rPr>
        <w:t>edilir.</w:t>
      </w:r>
    </w:p>
    <w:p w:rsidR="008636AD" w:rsidRDefault="004A66EF">
      <w:pPr>
        <w:pStyle w:val="ListeParagraf"/>
        <w:numPr>
          <w:ilvl w:val="0"/>
          <w:numId w:val="25"/>
        </w:numPr>
        <w:tabs>
          <w:tab w:val="left" w:pos="1000"/>
        </w:tabs>
        <w:ind w:right="138" w:firstLine="566"/>
      </w:pPr>
      <w:r>
        <w:rPr>
          <w:b/>
        </w:rPr>
        <w:t>(</w:t>
      </w:r>
      <w:proofErr w:type="gramStart"/>
      <w:r>
        <w:rPr>
          <w:b/>
        </w:rPr>
        <w:t>Ek:RG</w:t>
      </w:r>
      <w:proofErr w:type="gramEnd"/>
      <w:r>
        <w:rPr>
          <w:b/>
        </w:rPr>
        <w:t>-18/5/2021-31485)</w:t>
      </w:r>
      <w:r>
        <w:rPr>
          <w:rFonts w:ascii="Times New Roman" w:hAnsi="Times New Roman"/>
        </w:rPr>
        <w:t xml:space="preserve"> </w:t>
      </w:r>
      <w:r>
        <w:t>Konservatuvar</w:t>
      </w:r>
      <w:r>
        <w:rPr>
          <w:rFonts w:ascii="Times New Roman" w:hAnsi="Times New Roman"/>
          <w:spacing w:val="-7"/>
        </w:rPr>
        <w:t xml:space="preserve"> </w:t>
      </w:r>
      <w:r>
        <w:t>programları ile güzel sanatlar fakültelerinin</w:t>
      </w:r>
      <w:r>
        <w:rPr>
          <w:spacing w:val="40"/>
        </w:rPr>
        <w:t xml:space="preserve"> </w:t>
      </w:r>
      <w:r>
        <w:t xml:space="preserve">sadece özel yetenek sınavı ile öğrenci kabul eden programlarının enstitülerdeki </w:t>
      </w:r>
      <w:proofErr w:type="spellStart"/>
      <w:r>
        <w:t>anasanat</w:t>
      </w:r>
      <w:proofErr w:type="spellEnd"/>
      <w:r>
        <w:rPr>
          <w:rFonts w:ascii="Times New Roman" w:hAnsi="Times New Roman"/>
          <w:spacing w:val="-8"/>
        </w:rPr>
        <w:t xml:space="preserve"> </w:t>
      </w:r>
      <w:r>
        <w:t>ve</w:t>
      </w:r>
      <w:r>
        <w:rPr>
          <w:rFonts w:ascii="Times New Roman" w:hAnsi="Times New Roman"/>
        </w:rPr>
        <w:t xml:space="preserve"> </w:t>
      </w:r>
      <w:r>
        <w:t>anabilim</w:t>
      </w:r>
      <w:r>
        <w:rPr>
          <w:rFonts w:ascii="Times New Roman" w:hAnsi="Times New Roman"/>
        </w:rPr>
        <w:t xml:space="preserve"> </w:t>
      </w:r>
      <w:r>
        <w:t>dallarındaki öğretim dili Türkçe olan programlarına başvurularda Devlet hastanesi veya Devlet ü</w:t>
      </w:r>
      <w:r>
        <w:t>niversitesi hastanesinden alınmış sağlık raporu ile belgelenmesi şartıyla,</w:t>
      </w:r>
    </w:p>
    <w:p w:rsidR="008636AD" w:rsidRDefault="004A66EF">
      <w:pPr>
        <w:pStyle w:val="ListeParagraf"/>
        <w:numPr>
          <w:ilvl w:val="1"/>
          <w:numId w:val="25"/>
        </w:numPr>
        <w:tabs>
          <w:tab w:val="left" w:pos="976"/>
        </w:tabs>
        <w:spacing w:before="1"/>
        <w:ind w:left="976" w:hanging="269"/>
      </w:pPr>
      <w:r>
        <w:t>Düzeltilmemiş</w:t>
      </w:r>
      <w:r>
        <w:rPr>
          <w:spacing w:val="44"/>
        </w:rPr>
        <w:t xml:space="preserve"> </w:t>
      </w:r>
      <w:r>
        <w:t>engeli</w:t>
      </w:r>
      <w:r>
        <w:rPr>
          <w:spacing w:val="42"/>
        </w:rPr>
        <w:t xml:space="preserve"> </w:t>
      </w:r>
      <w:r>
        <w:t>en</w:t>
      </w:r>
      <w:r>
        <w:rPr>
          <w:spacing w:val="44"/>
        </w:rPr>
        <w:t xml:space="preserve"> </w:t>
      </w:r>
      <w:r>
        <w:t>az</w:t>
      </w:r>
      <w:r>
        <w:rPr>
          <w:spacing w:val="43"/>
        </w:rPr>
        <w:t xml:space="preserve"> </w:t>
      </w:r>
      <w:r>
        <w:t>%70</w:t>
      </w:r>
      <w:r>
        <w:rPr>
          <w:spacing w:val="44"/>
        </w:rPr>
        <w:t xml:space="preserve"> </w:t>
      </w:r>
      <w:r>
        <w:t>veya</w:t>
      </w:r>
      <w:r>
        <w:rPr>
          <w:spacing w:val="44"/>
        </w:rPr>
        <w:t xml:space="preserve"> </w:t>
      </w:r>
      <w:r>
        <w:t>düzeltilmiş</w:t>
      </w:r>
      <w:r>
        <w:rPr>
          <w:spacing w:val="44"/>
        </w:rPr>
        <w:t xml:space="preserve"> </w:t>
      </w:r>
      <w:r>
        <w:t>engeli</w:t>
      </w:r>
      <w:r>
        <w:rPr>
          <w:spacing w:val="44"/>
        </w:rPr>
        <w:t xml:space="preserve"> </w:t>
      </w:r>
      <w:r>
        <w:t>en</w:t>
      </w:r>
      <w:r>
        <w:rPr>
          <w:spacing w:val="44"/>
        </w:rPr>
        <w:t xml:space="preserve"> </w:t>
      </w:r>
      <w:r>
        <w:t>az</w:t>
      </w:r>
      <w:r>
        <w:rPr>
          <w:spacing w:val="44"/>
        </w:rPr>
        <w:t xml:space="preserve"> </w:t>
      </w:r>
      <w:r>
        <w:t>%40</w:t>
      </w:r>
      <w:r>
        <w:rPr>
          <w:spacing w:val="52"/>
        </w:rPr>
        <w:t xml:space="preserve"> </w:t>
      </w:r>
      <w:r>
        <w:t>ve</w:t>
      </w:r>
      <w:r>
        <w:rPr>
          <w:rFonts w:ascii="Times New Roman" w:hAnsi="Times New Roman"/>
          <w:spacing w:val="-7"/>
        </w:rPr>
        <w:t xml:space="preserve"> </w:t>
      </w:r>
      <w:r>
        <w:t>üzeri</w:t>
      </w:r>
      <w:r>
        <w:rPr>
          <w:spacing w:val="44"/>
        </w:rPr>
        <w:t xml:space="preserve"> </w:t>
      </w:r>
      <w:r>
        <w:t>olan</w:t>
      </w:r>
      <w:r>
        <w:rPr>
          <w:spacing w:val="44"/>
        </w:rPr>
        <w:t xml:space="preserve"> </w:t>
      </w:r>
      <w:r>
        <w:rPr>
          <w:spacing w:val="-2"/>
        </w:rPr>
        <w:t>işitme</w:t>
      </w:r>
    </w:p>
    <w:p w:rsidR="008636AD" w:rsidRDefault="004A66EF">
      <w:pPr>
        <w:pStyle w:val="GvdeMetni"/>
        <w:ind w:firstLine="0"/>
      </w:pPr>
      <w:proofErr w:type="gramStart"/>
      <w:r>
        <w:t>engelli</w:t>
      </w:r>
      <w:proofErr w:type="gramEnd"/>
      <w:r>
        <w:rPr>
          <w:rFonts w:ascii="Times New Roman"/>
          <w:spacing w:val="-9"/>
        </w:rPr>
        <w:t xml:space="preserve"> </w:t>
      </w:r>
      <w:r>
        <w:rPr>
          <w:spacing w:val="-2"/>
        </w:rPr>
        <w:t>adaylarda,</w:t>
      </w:r>
    </w:p>
    <w:p w:rsidR="008636AD" w:rsidRDefault="004A66EF">
      <w:pPr>
        <w:pStyle w:val="ListeParagraf"/>
        <w:numPr>
          <w:ilvl w:val="1"/>
          <w:numId w:val="25"/>
        </w:numPr>
        <w:tabs>
          <w:tab w:val="left" w:pos="938"/>
        </w:tabs>
        <w:spacing w:before="1" w:line="267" w:lineRule="exact"/>
        <w:ind w:left="938" w:hanging="231"/>
      </w:pPr>
      <w:r>
        <w:t>Engel</w:t>
      </w:r>
      <w:r>
        <w:rPr>
          <w:spacing w:val="-6"/>
        </w:rPr>
        <w:t xml:space="preserve"> </w:t>
      </w:r>
      <w:r>
        <w:t>düzeyi</w:t>
      </w:r>
      <w:r>
        <w:rPr>
          <w:spacing w:val="-6"/>
        </w:rPr>
        <w:t xml:space="preserve"> </w:t>
      </w:r>
      <w:r>
        <w:t>%50</w:t>
      </w:r>
      <w:r>
        <w:rPr>
          <w:spacing w:val="-6"/>
        </w:rPr>
        <w:t xml:space="preserve"> </w:t>
      </w:r>
      <w:r>
        <w:t>ve</w:t>
      </w:r>
      <w:r>
        <w:rPr>
          <w:spacing w:val="-4"/>
        </w:rPr>
        <w:t xml:space="preserve"> </w:t>
      </w:r>
      <w:r>
        <w:t>üzeri</w:t>
      </w:r>
      <w:r>
        <w:rPr>
          <w:spacing w:val="-4"/>
        </w:rPr>
        <w:t xml:space="preserve"> </w:t>
      </w:r>
      <w:r>
        <w:t>olmak</w:t>
      </w:r>
      <w:r>
        <w:rPr>
          <w:spacing w:val="-3"/>
        </w:rPr>
        <w:t xml:space="preserve"> </w:t>
      </w:r>
      <w:r>
        <w:t>üzere</w:t>
      </w:r>
      <w:r>
        <w:rPr>
          <w:spacing w:val="-4"/>
        </w:rPr>
        <w:t xml:space="preserve"> </w:t>
      </w:r>
      <w:r>
        <w:t>zihin</w:t>
      </w:r>
      <w:r>
        <w:rPr>
          <w:spacing w:val="-6"/>
        </w:rPr>
        <w:t xml:space="preserve"> </w:t>
      </w:r>
      <w:r>
        <w:t>yetersizliği</w:t>
      </w:r>
      <w:r>
        <w:rPr>
          <w:spacing w:val="-4"/>
        </w:rPr>
        <w:t xml:space="preserve"> </w:t>
      </w:r>
      <w:r>
        <w:t>bulunan</w:t>
      </w:r>
      <w:r>
        <w:rPr>
          <w:spacing w:val="-5"/>
        </w:rPr>
        <w:t xml:space="preserve"> </w:t>
      </w:r>
      <w:r>
        <w:t>engelli</w:t>
      </w:r>
      <w:r>
        <w:rPr>
          <w:spacing w:val="-3"/>
        </w:rPr>
        <w:t xml:space="preserve"> </w:t>
      </w:r>
      <w:r>
        <w:rPr>
          <w:spacing w:val="-2"/>
        </w:rPr>
        <w:t>adaylarda,</w:t>
      </w:r>
    </w:p>
    <w:p w:rsidR="008636AD" w:rsidRDefault="004A66EF">
      <w:pPr>
        <w:pStyle w:val="ListeParagraf"/>
        <w:numPr>
          <w:ilvl w:val="1"/>
          <w:numId w:val="25"/>
        </w:numPr>
        <w:tabs>
          <w:tab w:val="left" w:pos="919"/>
        </w:tabs>
        <w:spacing w:line="267" w:lineRule="exact"/>
        <w:ind w:left="919" w:hanging="212"/>
      </w:pPr>
      <w:r>
        <w:t>Engel</w:t>
      </w:r>
      <w:r>
        <w:rPr>
          <w:spacing w:val="-4"/>
        </w:rPr>
        <w:t xml:space="preserve"> </w:t>
      </w:r>
      <w:r>
        <w:t>düzeyi</w:t>
      </w:r>
      <w:r>
        <w:rPr>
          <w:spacing w:val="-4"/>
        </w:rPr>
        <w:t xml:space="preserve"> </w:t>
      </w:r>
      <w:r>
        <w:t>%40</w:t>
      </w:r>
      <w:r>
        <w:rPr>
          <w:spacing w:val="-4"/>
        </w:rPr>
        <w:t xml:space="preserve"> </w:t>
      </w:r>
      <w:r>
        <w:t>ve</w:t>
      </w:r>
      <w:r>
        <w:rPr>
          <w:spacing w:val="-1"/>
        </w:rPr>
        <w:t xml:space="preserve"> </w:t>
      </w:r>
      <w:r>
        <w:t>üzeri</w:t>
      </w:r>
      <w:r>
        <w:rPr>
          <w:spacing w:val="-2"/>
        </w:rPr>
        <w:t xml:space="preserve"> </w:t>
      </w:r>
      <w:r>
        <w:t>''yaygın</w:t>
      </w:r>
      <w:r>
        <w:rPr>
          <w:spacing w:val="-2"/>
        </w:rPr>
        <w:t xml:space="preserve"> </w:t>
      </w:r>
      <w:r>
        <w:t>gelişimsel</w:t>
      </w:r>
      <w:r>
        <w:rPr>
          <w:spacing w:val="-4"/>
        </w:rPr>
        <w:t xml:space="preserve"> </w:t>
      </w:r>
      <w:r>
        <w:t>bozukluk''</w:t>
      </w:r>
      <w:r>
        <w:rPr>
          <w:spacing w:val="-3"/>
        </w:rPr>
        <w:t xml:space="preserve"> </w:t>
      </w:r>
      <w:r>
        <w:t>(Otizm</w:t>
      </w:r>
      <w:r>
        <w:rPr>
          <w:spacing w:val="-3"/>
        </w:rPr>
        <w:t xml:space="preserve"> </w:t>
      </w:r>
      <w:r>
        <w:t>spektrum</w:t>
      </w:r>
      <w:r>
        <w:rPr>
          <w:spacing w:val="-2"/>
        </w:rPr>
        <w:t xml:space="preserve"> bozukluğu/çocukluk</w:t>
      </w:r>
    </w:p>
    <w:p w:rsidR="008636AD" w:rsidRDefault="004A66EF">
      <w:pPr>
        <w:pStyle w:val="GvdeMetni"/>
        <w:ind w:firstLine="0"/>
      </w:pPr>
      <w:proofErr w:type="gramStart"/>
      <w:r>
        <w:t>otizmi</w:t>
      </w:r>
      <w:proofErr w:type="gramEnd"/>
      <w:r>
        <w:t>/</w:t>
      </w:r>
      <w:proofErr w:type="spellStart"/>
      <w:r>
        <w:t>atipik</w:t>
      </w:r>
      <w:proofErr w:type="spellEnd"/>
      <w:r>
        <w:rPr>
          <w:rFonts w:ascii="Times New Roman" w:hAnsi="Times New Roman"/>
          <w:spacing w:val="-15"/>
        </w:rPr>
        <w:t xml:space="preserve"> </w:t>
      </w:r>
      <w:r>
        <w:t>otizm,</w:t>
      </w:r>
      <w:r>
        <w:rPr>
          <w:rFonts w:ascii="Times New Roman" w:hAnsi="Times New Roman"/>
          <w:spacing w:val="-12"/>
        </w:rPr>
        <w:t xml:space="preserve"> </w:t>
      </w:r>
      <w:proofErr w:type="spellStart"/>
      <w:r>
        <w:t>Rett</w:t>
      </w:r>
      <w:proofErr w:type="spellEnd"/>
      <w:r>
        <w:rPr>
          <w:rFonts w:ascii="Times New Roman" w:hAnsi="Times New Roman"/>
          <w:spacing w:val="-11"/>
        </w:rPr>
        <w:t xml:space="preserve"> </w:t>
      </w:r>
      <w:r>
        <w:t>Sendromu,</w:t>
      </w:r>
      <w:r>
        <w:rPr>
          <w:rFonts w:ascii="Times New Roman" w:hAnsi="Times New Roman"/>
          <w:spacing w:val="-10"/>
        </w:rPr>
        <w:t xml:space="preserve"> </w:t>
      </w:r>
      <w:proofErr w:type="spellStart"/>
      <w:r>
        <w:t>Asperger</w:t>
      </w:r>
      <w:proofErr w:type="spellEnd"/>
      <w:r>
        <w:rPr>
          <w:rFonts w:ascii="Times New Roman" w:hAnsi="Times New Roman"/>
          <w:spacing w:val="-10"/>
        </w:rPr>
        <w:t xml:space="preserve"> </w:t>
      </w:r>
      <w:r>
        <w:t>Sendromu)</w:t>
      </w:r>
      <w:r>
        <w:rPr>
          <w:rFonts w:ascii="Times New Roman" w:hAnsi="Times New Roman"/>
          <w:spacing w:val="-10"/>
        </w:rPr>
        <w:t xml:space="preserve"> </w:t>
      </w:r>
      <w:r>
        <w:t>tanısı</w:t>
      </w:r>
      <w:r>
        <w:rPr>
          <w:spacing w:val="-7"/>
        </w:rPr>
        <w:t xml:space="preserve"> </w:t>
      </w:r>
      <w:r>
        <w:t>bulunan</w:t>
      </w:r>
      <w:r>
        <w:rPr>
          <w:spacing w:val="-6"/>
        </w:rPr>
        <w:t xml:space="preserve"> </w:t>
      </w:r>
      <w:r>
        <w:t>engelli</w:t>
      </w:r>
      <w:r>
        <w:rPr>
          <w:spacing w:val="-8"/>
        </w:rPr>
        <w:t xml:space="preserve"> </w:t>
      </w:r>
      <w:r>
        <w:rPr>
          <w:spacing w:val="-2"/>
        </w:rPr>
        <w:t>adaylarda,</w:t>
      </w:r>
    </w:p>
    <w:p w:rsidR="008636AD" w:rsidRDefault="004A66EF">
      <w:pPr>
        <w:pStyle w:val="GvdeMetni"/>
        <w:spacing w:before="1"/>
        <w:ind w:right="141"/>
      </w:pPr>
      <w:proofErr w:type="gramStart"/>
      <w:r>
        <w:t>başvuru</w:t>
      </w:r>
      <w:proofErr w:type="gramEnd"/>
      <w:r>
        <w:rPr>
          <w:spacing w:val="-2"/>
        </w:rPr>
        <w:t xml:space="preserve"> </w:t>
      </w:r>
      <w:r>
        <w:t>yapabilmeleri için yabancı dil puanı aranmaz. Bu adaylar yabancı dil puanı olarak üniversite tarafından aranan yabancı dil taban puanı şartını sağlamış sayılır.</w:t>
      </w:r>
    </w:p>
    <w:p w:rsidR="008636AD" w:rsidRDefault="004A66EF">
      <w:pPr>
        <w:pStyle w:val="Balk2"/>
      </w:pPr>
      <w:r>
        <w:t>Tezli</w:t>
      </w:r>
      <w:r>
        <w:rPr>
          <w:spacing w:val="-5"/>
        </w:rPr>
        <w:t xml:space="preserve"> </w:t>
      </w:r>
      <w:r>
        <w:t>yüksek</w:t>
      </w:r>
      <w:r>
        <w:rPr>
          <w:spacing w:val="-6"/>
        </w:rPr>
        <w:t xml:space="preserve"> </w:t>
      </w:r>
      <w:r>
        <w:t>lisans</w:t>
      </w:r>
      <w:r>
        <w:rPr>
          <w:spacing w:val="-3"/>
        </w:rPr>
        <w:t xml:space="preserve"> </w:t>
      </w:r>
      <w:r>
        <w:rPr>
          <w:spacing w:val="-2"/>
        </w:rPr>
        <w:t>programı</w:t>
      </w:r>
    </w:p>
    <w:p w:rsidR="008636AD" w:rsidRDefault="004A66EF">
      <w:pPr>
        <w:pStyle w:val="GvdeMetni"/>
        <w:ind w:right="140"/>
      </w:pPr>
      <w:r>
        <w:rPr>
          <w:b/>
        </w:rPr>
        <w:t>MADDE</w:t>
      </w:r>
      <w:r>
        <w:rPr>
          <w:rFonts w:ascii="Times New Roman" w:hAnsi="Times New Roman"/>
        </w:rPr>
        <w:t xml:space="preserve"> </w:t>
      </w:r>
      <w:r>
        <w:rPr>
          <w:b/>
        </w:rPr>
        <w:t>6</w:t>
      </w:r>
      <w:r>
        <w:rPr>
          <w:rFonts w:ascii="Times New Roman" w:hAnsi="Times New Roman"/>
        </w:rPr>
        <w:t xml:space="preserve"> </w:t>
      </w:r>
      <w:r>
        <w:rPr>
          <w:b/>
        </w:rPr>
        <w:t xml:space="preserve">– </w:t>
      </w:r>
      <w:r>
        <w:t>(1) Tezli yüksek lisans programı öğrencinin bilimsel ara</w:t>
      </w:r>
      <w:r>
        <w:t xml:space="preserve">ştırma yöntemlerini kullanarak bilgilere erişme, bilgiyi derleme, yorumlama ve değerlendirme yeteneğini kazanmasını </w:t>
      </w:r>
      <w:r>
        <w:rPr>
          <w:spacing w:val="-2"/>
        </w:rPr>
        <w:t>sağlar.</w:t>
      </w:r>
    </w:p>
    <w:p w:rsidR="008636AD" w:rsidRDefault="004A66EF">
      <w:pPr>
        <w:pStyle w:val="ListeParagraf"/>
        <w:numPr>
          <w:ilvl w:val="0"/>
          <w:numId w:val="24"/>
        </w:numPr>
        <w:tabs>
          <w:tab w:val="left" w:pos="1034"/>
        </w:tabs>
        <w:spacing w:before="1"/>
        <w:ind w:right="138" w:firstLine="566"/>
      </w:pPr>
      <w:r>
        <w:t>Tezli yüksek lisans programı toplam yirmi bir krediden az olmamak koşuluyla en az yedi ders, bir seminer dersi ve tez çalışmasından oluşur. Seminer dersi ve tez çalışması kredisiz olup</w:t>
      </w:r>
      <w:r>
        <w:rPr>
          <w:spacing w:val="40"/>
        </w:rPr>
        <w:t xml:space="preserve"> </w:t>
      </w:r>
      <w:r>
        <w:t>başarılı veya başarısız olarak değerlendirilir. Tezli yüksek lisans pro</w:t>
      </w:r>
      <w:r>
        <w:t>gramı bir eğitim-öğretim dönemi</w:t>
      </w:r>
      <w:r>
        <w:rPr>
          <w:spacing w:val="40"/>
        </w:rPr>
        <w:t xml:space="preserve"> </w:t>
      </w:r>
      <w:r>
        <w:t>60</w:t>
      </w:r>
      <w:r>
        <w:rPr>
          <w:spacing w:val="-1"/>
        </w:rPr>
        <w:t xml:space="preserve"> </w:t>
      </w:r>
      <w:r>
        <w:t>AKTS</w:t>
      </w:r>
      <w:r>
        <w:rPr>
          <w:spacing w:val="-1"/>
        </w:rPr>
        <w:t xml:space="preserve"> </w:t>
      </w:r>
      <w:r>
        <w:t>kredisinden</w:t>
      </w:r>
      <w:r>
        <w:rPr>
          <w:spacing w:val="-1"/>
        </w:rPr>
        <w:t xml:space="preserve"> </w:t>
      </w:r>
      <w:r>
        <w:t>az</w:t>
      </w:r>
      <w:r>
        <w:rPr>
          <w:spacing w:val="-2"/>
        </w:rPr>
        <w:t xml:space="preserve"> </w:t>
      </w:r>
      <w:r>
        <w:t>olmamak</w:t>
      </w:r>
      <w:r>
        <w:rPr>
          <w:spacing w:val="-1"/>
        </w:rPr>
        <w:t xml:space="preserve"> </w:t>
      </w:r>
      <w:r>
        <w:t>koşuluyla</w:t>
      </w:r>
      <w:r>
        <w:rPr>
          <w:spacing w:val="-1"/>
        </w:rPr>
        <w:t xml:space="preserve"> </w:t>
      </w:r>
      <w:r>
        <w:t>seminer</w:t>
      </w:r>
      <w:r>
        <w:rPr>
          <w:spacing w:val="-1"/>
        </w:rPr>
        <w:t xml:space="preserve"> </w:t>
      </w:r>
      <w:r>
        <w:t xml:space="preserve">dersi </w:t>
      </w:r>
      <w:proofErr w:type="gramStart"/>
      <w:r>
        <w:t>dahil</w:t>
      </w:r>
      <w:proofErr w:type="gramEnd"/>
      <w:r>
        <w:rPr>
          <w:spacing w:val="-2"/>
        </w:rPr>
        <w:t xml:space="preserve"> </w:t>
      </w:r>
      <w:r>
        <w:t>en</w:t>
      </w:r>
      <w:r>
        <w:rPr>
          <w:spacing w:val="-2"/>
        </w:rPr>
        <w:t xml:space="preserve"> </w:t>
      </w:r>
      <w:r>
        <w:t>az sekiz</w:t>
      </w:r>
      <w:r>
        <w:rPr>
          <w:spacing w:val="-2"/>
        </w:rPr>
        <w:t xml:space="preserve"> </w:t>
      </w:r>
      <w:r>
        <w:t>ders ve</w:t>
      </w:r>
      <w:r>
        <w:rPr>
          <w:spacing w:val="-1"/>
        </w:rPr>
        <w:t xml:space="preserve"> </w:t>
      </w:r>
      <w:r>
        <w:t>tez</w:t>
      </w:r>
      <w:r>
        <w:rPr>
          <w:spacing w:val="-2"/>
        </w:rPr>
        <w:t xml:space="preserve"> </w:t>
      </w:r>
      <w:r>
        <w:t>çalışması</w:t>
      </w:r>
      <w:r>
        <w:rPr>
          <w:spacing w:val="-1"/>
        </w:rPr>
        <w:t xml:space="preserve"> </w:t>
      </w:r>
      <w:r>
        <w:t>olmak üzere toplam en az 120 AKTS kredisinden oluşur. Öğrenci, en geç danışman atanmasını izleyen dönemden itibaren her yarıyıl tez dönemi için kayıt yaptırmak zorundadır.</w:t>
      </w:r>
    </w:p>
    <w:p w:rsidR="008636AD" w:rsidRDefault="004A66EF">
      <w:pPr>
        <w:pStyle w:val="ListeParagraf"/>
        <w:numPr>
          <w:ilvl w:val="0"/>
          <w:numId w:val="24"/>
        </w:numPr>
        <w:tabs>
          <w:tab w:val="left" w:pos="1077"/>
        </w:tabs>
        <w:ind w:right="140" w:firstLine="566"/>
      </w:pPr>
      <w:r>
        <w:t>Öğrencinin alacağı derslerin en çok ikisi, lisans öğrenimi sırasında alınmamış olmas</w:t>
      </w:r>
      <w:r>
        <w:t>ı kaydıyla, lisans derslerinden seçilebilir. Ayrıca enstitü anabilim/</w:t>
      </w:r>
      <w:proofErr w:type="spellStart"/>
      <w:r>
        <w:t>anasanat</w:t>
      </w:r>
      <w:proofErr w:type="spellEnd"/>
      <w:r>
        <w:t xml:space="preserve"> dalı başkanlığının önerisi ve enstitü yönetim kurulu onayı ile diğer yükseköğretim kurumlarında verilmekte olan derslerden en fazla</w:t>
      </w:r>
      <w:r>
        <w:rPr>
          <w:rFonts w:ascii="Times New Roman" w:hAnsi="Times New Roman"/>
        </w:rPr>
        <w:t xml:space="preserve"> </w:t>
      </w:r>
      <w:r>
        <w:t>iki ders seçilebilir.</w:t>
      </w:r>
    </w:p>
    <w:p w:rsidR="008636AD" w:rsidRDefault="004A66EF">
      <w:pPr>
        <w:pStyle w:val="ListeParagraf"/>
        <w:numPr>
          <w:ilvl w:val="0"/>
          <w:numId w:val="24"/>
        </w:numPr>
        <w:tabs>
          <w:tab w:val="left" w:pos="1000"/>
        </w:tabs>
        <w:spacing w:before="1"/>
        <w:ind w:left="1000" w:hanging="293"/>
      </w:pPr>
      <w:r>
        <w:t>Tezli</w:t>
      </w:r>
      <w:r>
        <w:rPr>
          <w:spacing w:val="-7"/>
        </w:rPr>
        <w:t xml:space="preserve"> </w:t>
      </w:r>
      <w:r>
        <w:t>yüksek</w:t>
      </w:r>
      <w:r>
        <w:rPr>
          <w:spacing w:val="-6"/>
        </w:rPr>
        <w:t xml:space="preserve"> </w:t>
      </w:r>
      <w:r>
        <w:t>lisans</w:t>
      </w:r>
      <w:r>
        <w:rPr>
          <w:spacing w:val="-4"/>
        </w:rPr>
        <w:t xml:space="preserve"> </w:t>
      </w:r>
      <w:r>
        <w:t>prog</w:t>
      </w:r>
      <w:r>
        <w:t>ramı</w:t>
      </w:r>
      <w:r>
        <w:rPr>
          <w:spacing w:val="-4"/>
        </w:rPr>
        <w:t xml:space="preserve"> </w:t>
      </w:r>
      <w:r>
        <w:t>ikinci</w:t>
      </w:r>
      <w:r>
        <w:rPr>
          <w:spacing w:val="-4"/>
        </w:rPr>
        <w:t xml:space="preserve"> </w:t>
      </w:r>
      <w:r>
        <w:t>lisansüstü</w:t>
      </w:r>
      <w:r>
        <w:rPr>
          <w:spacing w:val="-7"/>
        </w:rPr>
        <w:t xml:space="preserve"> </w:t>
      </w:r>
      <w:r>
        <w:t>öğretim</w:t>
      </w:r>
      <w:r>
        <w:rPr>
          <w:spacing w:val="-3"/>
        </w:rPr>
        <w:t xml:space="preserve"> </w:t>
      </w:r>
      <w:r>
        <w:t>programı</w:t>
      </w:r>
      <w:r>
        <w:rPr>
          <w:spacing w:val="-6"/>
        </w:rPr>
        <w:t xml:space="preserve"> </w:t>
      </w:r>
      <w:r>
        <w:t>olarak</w:t>
      </w:r>
      <w:r>
        <w:rPr>
          <w:spacing w:val="-3"/>
        </w:rPr>
        <w:t xml:space="preserve"> </w:t>
      </w:r>
      <w:r>
        <w:rPr>
          <w:spacing w:val="-2"/>
        </w:rPr>
        <w:t>yürütülebilir.</w:t>
      </w:r>
    </w:p>
    <w:p w:rsidR="008636AD" w:rsidRDefault="004A66EF">
      <w:pPr>
        <w:pStyle w:val="Balk2"/>
        <w:jc w:val="left"/>
      </w:pPr>
      <w:r>
        <w:rPr>
          <w:spacing w:val="-4"/>
        </w:rPr>
        <w:t>Süre</w:t>
      </w:r>
    </w:p>
    <w:p w:rsidR="008636AD" w:rsidRDefault="004A66EF">
      <w:pPr>
        <w:pStyle w:val="GvdeMetni"/>
        <w:ind w:right="141"/>
      </w:pPr>
      <w:r>
        <w:rPr>
          <w:b/>
        </w:rPr>
        <w:t>MADDE</w:t>
      </w:r>
      <w:r>
        <w:rPr>
          <w:rFonts w:ascii="Times New Roman" w:hAnsi="Times New Roman"/>
        </w:rPr>
        <w:t xml:space="preserve"> </w:t>
      </w:r>
      <w:r>
        <w:rPr>
          <w:b/>
        </w:rPr>
        <w:t>7</w:t>
      </w:r>
      <w:r>
        <w:rPr>
          <w:rFonts w:ascii="Times New Roman" w:hAnsi="Times New Roman"/>
        </w:rPr>
        <w:t xml:space="preserve"> </w:t>
      </w:r>
      <w:r>
        <w:rPr>
          <w:b/>
        </w:rPr>
        <w:t xml:space="preserve">– </w:t>
      </w:r>
      <w:r>
        <w:t>(1) Tezli yüksek lisans programının süresi bilimsel hazırlıkta geçen süre hariç, kayıt olduğu programa ilişkin derslerin verildiği dönemden başlamak üzere, her dönem için kayıt ya</w:t>
      </w:r>
      <w:r>
        <w:t>ptırıp yaptırmadığına bakılmaksızın dört yarıyıl olup, program en çok altı yarıyılda tamamlanır.</w:t>
      </w:r>
    </w:p>
    <w:p w:rsidR="008636AD" w:rsidRDefault="004A66EF">
      <w:pPr>
        <w:pStyle w:val="ListeParagraf"/>
        <w:numPr>
          <w:ilvl w:val="0"/>
          <w:numId w:val="23"/>
        </w:numPr>
        <w:tabs>
          <w:tab w:val="left" w:pos="1002"/>
        </w:tabs>
        <w:spacing w:before="1"/>
        <w:ind w:right="141" w:firstLine="566"/>
      </w:pPr>
      <w:r>
        <w:t>Dört yarıyıl sonunda</w:t>
      </w:r>
      <w:r>
        <w:rPr>
          <w:spacing w:val="-2"/>
        </w:rPr>
        <w:t xml:space="preserve"> </w:t>
      </w:r>
      <w:r>
        <w:t>öğretim planında yer alan kredili derslerini ve seminer dersini başarıyla tamamlayamayan veya bu süre içerisinde yükseköğretim kurumunun ö</w:t>
      </w:r>
      <w:r>
        <w:t>ngördüğü başarı koşullarını/ölçütlerini yerine getiremeyen; azami süreler içerisinde ise tez çalışmasında başarısız olan veya tez savunmasına girmeyen öğrencinin yükseköğretim kurumu ile ilişiği kesilir.</w:t>
      </w:r>
    </w:p>
    <w:p w:rsidR="008636AD" w:rsidRDefault="004A66EF">
      <w:pPr>
        <w:pStyle w:val="ListeParagraf"/>
        <w:numPr>
          <w:ilvl w:val="0"/>
          <w:numId w:val="23"/>
        </w:numPr>
        <w:tabs>
          <w:tab w:val="left" w:pos="1101"/>
        </w:tabs>
        <w:ind w:right="144" w:firstLine="566"/>
      </w:pPr>
      <w:r>
        <w:t>Yüksek lisans programından süresinden önce mezun ola</w:t>
      </w:r>
      <w:r>
        <w:t>bilecek öğrenciler ile ilgili düzenlemeler senato tarafından kabul edilen yönetmelikle belirlenir.</w:t>
      </w:r>
    </w:p>
    <w:p w:rsidR="008636AD" w:rsidRDefault="004A66EF">
      <w:pPr>
        <w:pStyle w:val="Balk2"/>
      </w:pPr>
      <w:r>
        <w:t>Tez</w:t>
      </w:r>
      <w:r>
        <w:rPr>
          <w:spacing w:val="-4"/>
        </w:rPr>
        <w:t xml:space="preserve"> </w:t>
      </w:r>
      <w:r>
        <w:t>danışmanı</w:t>
      </w:r>
      <w:r>
        <w:rPr>
          <w:spacing w:val="-4"/>
        </w:rPr>
        <w:t xml:space="preserve"> </w:t>
      </w:r>
      <w:r>
        <w:rPr>
          <w:spacing w:val="-2"/>
        </w:rPr>
        <w:t>atanması</w:t>
      </w:r>
    </w:p>
    <w:p w:rsidR="008636AD" w:rsidRDefault="004A66EF">
      <w:pPr>
        <w:pStyle w:val="GvdeMetni"/>
        <w:ind w:right="141"/>
      </w:pPr>
      <w:r>
        <w:rPr>
          <w:b/>
        </w:rPr>
        <w:t>MADDE</w:t>
      </w:r>
      <w:r>
        <w:rPr>
          <w:rFonts w:ascii="Times New Roman" w:hAnsi="Times New Roman"/>
        </w:rPr>
        <w:t xml:space="preserve"> </w:t>
      </w:r>
      <w:r>
        <w:rPr>
          <w:b/>
        </w:rPr>
        <w:t>8</w:t>
      </w:r>
      <w:r>
        <w:rPr>
          <w:rFonts w:ascii="Times New Roman" w:hAnsi="Times New Roman"/>
        </w:rPr>
        <w:t xml:space="preserve"> </w:t>
      </w:r>
      <w:r>
        <w:rPr>
          <w:b/>
        </w:rPr>
        <w:t xml:space="preserve">– </w:t>
      </w:r>
      <w:r>
        <w:t>(1) Tezli yüksek lisans programında, enstitü anabilim/</w:t>
      </w:r>
      <w:proofErr w:type="spellStart"/>
      <w:r>
        <w:t>anasanat</w:t>
      </w:r>
      <w:proofErr w:type="spellEnd"/>
      <w:r>
        <w:t xml:space="preserve"> dalı başkanlığı her öğrenci için kendi üniversitesinin kadros</w:t>
      </w:r>
      <w:r>
        <w:t xml:space="preserve">unda bulunan bir tez danışmanını en geç birinci yarıyılın sonuna kadar; öğrencinin danışmanıyla beraber belirlediği tez konusunu da en geç ikinci yarıyılın sonuna kadar enstitüye önerir. Tez danışmanı ve tez konusu enstitü yönetim kurulu onayı ile </w:t>
      </w:r>
      <w:r>
        <w:rPr>
          <w:spacing w:val="-2"/>
        </w:rPr>
        <w:t>kesinleş</w:t>
      </w:r>
      <w:r>
        <w:rPr>
          <w:spacing w:val="-2"/>
        </w:rPr>
        <w:t>ir.</w:t>
      </w:r>
    </w:p>
    <w:p w:rsidR="008636AD" w:rsidRDefault="004A66EF">
      <w:pPr>
        <w:pStyle w:val="GvdeMetni"/>
        <w:spacing w:before="1"/>
        <w:ind w:right="139"/>
      </w:pPr>
      <w:r>
        <w:t xml:space="preserve">(2) Tez danışmanı, senatonun belirleyeceği niteliklere sahip öğretim üyeleri arasından seçilir. </w:t>
      </w:r>
      <w:r>
        <w:rPr>
          <w:b/>
        </w:rPr>
        <w:t>(Ek</w:t>
      </w:r>
      <w:r>
        <w:rPr>
          <w:rFonts w:ascii="Times New Roman" w:hAnsi="Times New Roman"/>
          <w:spacing w:val="-6"/>
        </w:rPr>
        <w:t xml:space="preserve"> </w:t>
      </w:r>
      <w:proofErr w:type="gramStart"/>
      <w:r>
        <w:rPr>
          <w:b/>
        </w:rPr>
        <w:t>cümleler:RG</w:t>
      </w:r>
      <w:proofErr w:type="gramEnd"/>
      <w:r>
        <w:rPr>
          <w:b/>
        </w:rPr>
        <w:t>-15/1/2023-32074)</w:t>
      </w:r>
      <w:r>
        <w:rPr>
          <w:rFonts w:ascii="Times New Roman" w:hAnsi="Times New Roman"/>
          <w:spacing w:val="-7"/>
        </w:rPr>
        <w:t xml:space="preserve"> </w:t>
      </w:r>
      <w:r>
        <w:t>2547 sayılı</w:t>
      </w:r>
      <w:r>
        <w:rPr>
          <w:spacing w:val="-3"/>
        </w:rPr>
        <w:t xml:space="preserve"> </w:t>
      </w:r>
      <w:r>
        <w:t>Kanunun</w:t>
      </w:r>
      <w:r>
        <w:rPr>
          <w:spacing w:val="-1"/>
        </w:rPr>
        <w:t xml:space="preserve"> </w:t>
      </w:r>
      <w:r>
        <w:t xml:space="preserve">ek 46 </w:t>
      </w:r>
      <w:proofErr w:type="spellStart"/>
      <w:r>
        <w:t>ncı</w:t>
      </w:r>
      <w:proofErr w:type="spellEnd"/>
      <w:r>
        <w:rPr>
          <w:spacing w:val="-5"/>
        </w:rPr>
        <w:t xml:space="preserve"> </w:t>
      </w:r>
      <w:r>
        <w:t>maddesi kapsamında</w:t>
      </w:r>
      <w:r>
        <w:rPr>
          <w:spacing w:val="-1"/>
        </w:rPr>
        <w:t xml:space="preserve"> </w:t>
      </w:r>
      <w:r>
        <w:t>kısmi</w:t>
      </w:r>
      <w:r>
        <w:rPr>
          <w:spacing w:val="-1"/>
        </w:rPr>
        <w:t xml:space="preserve"> </w:t>
      </w:r>
      <w:r>
        <w:t>zamanlı olarak görevlendirilen en az doktora derecesine sahip araştırmacılar da tez danışmanı olarak seçilebilir.</w:t>
      </w:r>
      <w:r>
        <w:rPr>
          <w:spacing w:val="72"/>
        </w:rPr>
        <w:t xml:space="preserve"> </w:t>
      </w:r>
      <w:r>
        <w:t>Ancak</w:t>
      </w:r>
      <w:r>
        <w:rPr>
          <w:spacing w:val="72"/>
        </w:rPr>
        <w:t xml:space="preserve"> </w:t>
      </w:r>
      <w:r>
        <w:t>bu</w:t>
      </w:r>
      <w:r>
        <w:rPr>
          <w:spacing w:val="69"/>
        </w:rPr>
        <w:t xml:space="preserve"> </w:t>
      </w:r>
      <w:r>
        <w:t>kişilerin</w:t>
      </w:r>
      <w:r>
        <w:rPr>
          <w:spacing w:val="72"/>
        </w:rPr>
        <w:t xml:space="preserve"> </w:t>
      </w:r>
      <w:r>
        <w:t>danışman</w:t>
      </w:r>
      <w:r>
        <w:rPr>
          <w:spacing w:val="69"/>
        </w:rPr>
        <w:t xml:space="preserve"> </w:t>
      </w:r>
      <w:r>
        <w:t>olarak</w:t>
      </w:r>
      <w:r>
        <w:rPr>
          <w:spacing w:val="72"/>
        </w:rPr>
        <w:t xml:space="preserve"> </w:t>
      </w:r>
      <w:r>
        <w:t>görevlendirilebilmesi</w:t>
      </w:r>
      <w:r>
        <w:rPr>
          <w:spacing w:val="72"/>
        </w:rPr>
        <w:t xml:space="preserve"> </w:t>
      </w:r>
      <w:r>
        <w:t>için</w:t>
      </w:r>
      <w:r>
        <w:rPr>
          <w:spacing w:val="69"/>
        </w:rPr>
        <w:t xml:space="preserve"> </w:t>
      </w:r>
      <w:r>
        <w:t>öğrencinin</w:t>
      </w:r>
      <w:r>
        <w:rPr>
          <w:spacing w:val="71"/>
        </w:rPr>
        <w:t xml:space="preserve"> </w:t>
      </w:r>
      <w:r>
        <w:t>talebi,</w:t>
      </w:r>
      <w:r>
        <w:rPr>
          <w:spacing w:val="72"/>
        </w:rPr>
        <w:t xml:space="preserve"> </w:t>
      </w:r>
      <w:r>
        <w:t>ilgili</w:t>
      </w:r>
    </w:p>
    <w:p w:rsidR="008636AD" w:rsidRDefault="008636AD">
      <w:pPr>
        <w:pStyle w:val="GvdeMetni"/>
        <w:sectPr w:rsidR="008636AD">
          <w:pgSz w:w="11910" w:h="16840"/>
          <w:pgMar w:top="1360" w:right="1275" w:bottom="280" w:left="1275" w:header="708" w:footer="708" w:gutter="0"/>
          <w:cols w:space="708"/>
        </w:sectPr>
      </w:pPr>
    </w:p>
    <w:p w:rsidR="008636AD" w:rsidRDefault="004A66EF">
      <w:pPr>
        <w:pStyle w:val="GvdeMetni"/>
        <w:spacing w:before="35"/>
        <w:ind w:right="135" w:firstLine="0"/>
      </w:pPr>
      <w:proofErr w:type="gramStart"/>
      <w:r>
        <w:t>araştırmacının</w:t>
      </w:r>
      <w:proofErr w:type="gramEnd"/>
      <w:r>
        <w:t xml:space="preserve"> yazılı muvafakati ve enst</w:t>
      </w:r>
      <w:r>
        <w:t>itü yönetim kurulunun kararı şarttır. Yükseköğretim kurumunda belirlenen niteliklere sahip öğretim üyesi bulunmaması halinde üniversite</w:t>
      </w:r>
      <w:r>
        <w:rPr>
          <w:rFonts w:ascii="Times New Roman" w:hAnsi="Times New Roman"/>
        </w:rPr>
        <w:t xml:space="preserve"> </w:t>
      </w:r>
      <w:r>
        <w:t>senatosunun</w:t>
      </w:r>
      <w:r>
        <w:rPr>
          <w:rFonts w:ascii="Times New Roman" w:hAnsi="Times New Roman"/>
        </w:rPr>
        <w:t xml:space="preserve"> </w:t>
      </w:r>
      <w:r>
        <w:t>belirlediği ilkeler çerçevesinde enstitü yönetim kurulu tarafından başka bir yükseköğretim kurumundan öğreti</w:t>
      </w:r>
      <w:r>
        <w:t xml:space="preserve">m üyesi danışman olarak seçilebilir. </w:t>
      </w:r>
      <w:r>
        <w:rPr>
          <w:b/>
        </w:rPr>
        <w:t xml:space="preserve">(Değişik </w:t>
      </w:r>
      <w:proofErr w:type="gramStart"/>
      <w:r>
        <w:rPr>
          <w:b/>
        </w:rPr>
        <w:t>cümle:RG</w:t>
      </w:r>
      <w:proofErr w:type="gramEnd"/>
      <w:r>
        <w:rPr>
          <w:b/>
        </w:rPr>
        <w:t>-1/3/2017-29994)</w:t>
      </w:r>
      <w:r>
        <w:rPr>
          <w:rFonts w:ascii="Times New Roman" w:hAnsi="Times New Roman"/>
        </w:rPr>
        <w:t xml:space="preserve"> </w:t>
      </w:r>
      <w:r>
        <w:t>Tez</w:t>
      </w:r>
      <w:r>
        <w:rPr>
          <w:rFonts w:ascii="Times New Roman" w:hAnsi="Times New Roman"/>
        </w:rPr>
        <w:t xml:space="preserve"> </w:t>
      </w:r>
      <w:r>
        <w:t>çalışmasının niteliğinin birden fazla tez danışmanı gerektirdiği durumlarda atanacak ikinci tez danışmanı, üniversite kadrosu dışından da en az doktora derecesine sahip kişilerden o</w:t>
      </w:r>
      <w:r>
        <w:t>labilir.</w:t>
      </w:r>
    </w:p>
    <w:p w:rsidR="008636AD" w:rsidRDefault="004A66EF">
      <w:pPr>
        <w:pStyle w:val="Balk2"/>
        <w:spacing w:before="1"/>
      </w:pPr>
      <w:r>
        <w:t>Yüksek</w:t>
      </w:r>
      <w:r>
        <w:rPr>
          <w:spacing w:val="-6"/>
        </w:rPr>
        <w:t xml:space="preserve"> </w:t>
      </w:r>
      <w:r>
        <w:t>lisans</w:t>
      </w:r>
      <w:r>
        <w:rPr>
          <w:spacing w:val="-5"/>
        </w:rPr>
        <w:t xml:space="preserve"> </w:t>
      </w:r>
      <w:r>
        <w:t>tezinin</w:t>
      </w:r>
      <w:r>
        <w:rPr>
          <w:spacing w:val="-5"/>
        </w:rPr>
        <w:t xml:space="preserve"> </w:t>
      </w:r>
      <w:r>
        <w:rPr>
          <w:spacing w:val="-2"/>
        </w:rPr>
        <w:t>sonuçlanması</w:t>
      </w:r>
    </w:p>
    <w:p w:rsidR="008636AD" w:rsidRDefault="004A66EF">
      <w:pPr>
        <w:pStyle w:val="GvdeMetni"/>
        <w:ind w:right="136"/>
      </w:pPr>
      <w:r>
        <w:rPr>
          <w:b/>
        </w:rPr>
        <w:t>MADDE</w:t>
      </w:r>
      <w:r>
        <w:rPr>
          <w:rFonts w:ascii="Times New Roman" w:hAnsi="Times New Roman"/>
        </w:rPr>
        <w:t xml:space="preserve"> </w:t>
      </w:r>
      <w:r>
        <w:rPr>
          <w:b/>
        </w:rPr>
        <w:t>9</w:t>
      </w:r>
      <w:r>
        <w:rPr>
          <w:rFonts w:ascii="Times New Roman" w:hAnsi="Times New Roman"/>
        </w:rPr>
        <w:t xml:space="preserve"> </w:t>
      </w:r>
      <w:r>
        <w:rPr>
          <w:b/>
        </w:rPr>
        <w:t xml:space="preserve">– </w:t>
      </w:r>
      <w:r>
        <w:t xml:space="preserve">(1) Tezli yüksek lisans programında eğitim alan bir öğrenci, elde ettiği sonuçları senato tarafından belirlenen yazım kurallarına uygun biçimde yazar ve tezini jüri önünde sözlü olarak </w:t>
      </w:r>
      <w:r>
        <w:rPr>
          <w:spacing w:val="-2"/>
        </w:rPr>
        <w:t>savunur.</w:t>
      </w:r>
    </w:p>
    <w:p w:rsidR="008636AD" w:rsidRDefault="004A66EF">
      <w:pPr>
        <w:pStyle w:val="ListeParagraf"/>
        <w:numPr>
          <w:ilvl w:val="0"/>
          <w:numId w:val="22"/>
        </w:numPr>
        <w:tabs>
          <w:tab w:val="left" w:pos="1039"/>
        </w:tabs>
        <w:spacing w:before="1"/>
        <w:ind w:right="139" w:firstLine="566"/>
      </w:pPr>
      <w:r>
        <w:t>Yüksek lisans tezinin savunmasından önce ve düzeltme verilen tezlerde ise düzeltme ile birlikte</w:t>
      </w:r>
      <w:r>
        <w:rPr>
          <w:spacing w:val="-2"/>
        </w:rPr>
        <w:t xml:space="preserve"> </w:t>
      </w:r>
      <w:r>
        <w:t>öğrenci</w:t>
      </w:r>
      <w:r>
        <w:rPr>
          <w:spacing w:val="-3"/>
        </w:rPr>
        <w:t xml:space="preserve"> </w:t>
      </w:r>
      <w:r>
        <w:t>tezini</w:t>
      </w:r>
      <w:r>
        <w:rPr>
          <w:spacing w:val="-2"/>
        </w:rPr>
        <w:t xml:space="preserve"> </w:t>
      </w:r>
      <w:r>
        <w:t>tamamlayarak</w:t>
      </w:r>
      <w:r>
        <w:rPr>
          <w:spacing w:val="-2"/>
        </w:rPr>
        <w:t xml:space="preserve"> </w:t>
      </w:r>
      <w:r>
        <w:t>danışmanına</w:t>
      </w:r>
      <w:r>
        <w:rPr>
          <w:spacing w:val="-2"/>
        </w:rPr>
        <w:t xml:space="preserve"> </w:t>
      </w:r>
      <w:r>
        <w:t>sunar.</w:t>
      </w:r>
      <w:r>
        <w:rPr>
          <w:spacing w:val="-3"/>
        </w:rPr>
        <w:t xml:space="preserve"> </w:t>
      </w:r>
      <w:r>
        <w:t>Danışman</w:t>
      </w:r>
      <w:r>
        <w:rPr>
          <w:spacing w:val="-3"/>
        </w:rPr>
        <w:t xml:space="preserve"> </w:t>
      </w:r>
      <w:r>
        <w:t>tezin</w:t>
      </w:r>
      <w:r>
        <w:rPr>
          <w:spacing w:val="-3"/>
        </w:rPr>
        <w:t xml:space="preserve"> </w:t>
      </w:r>
      <w:r>
        <w:t>savunulabilir</w:t>
      </w:r>
      <w:r>
        <w:rPr>
          <w:spacing w:val="-2"/>
        </w:rPr>
        <w:t xml:space="preserve"> </w:t>
      </w:r>
      <w:r>
        <w:t>olduğuna</w:t>
      </w:r>
      <w:r>
        <w:rPr>
          <w:spacing w:val="-2"/>
        </w:rPr>
        <w:t xml:space="preserve"> </w:t>
      </w:r>
      <w:r>
        <w:t xml:space="preserve">ilişkin görüşü ile birlikte tezi enstitüye teslim eder. Enstitü söz konusu </w:t>
      </w:r>
      <w:r>
        <w:t>teze ilişkin intihal yazılım programı raporunu alarak danışmana ve jüri üyelerine gönderir. Rapordaki verilerde gerçek bir intihalin tespiti</w:t>
      </w:r>
      <w:r>
        <w:rPr>
          <w:rFonts w:ascii="Times New Roman" w:hAnsi="Times New Roman"/>
        </w:rPr>
        <w:t xml:space="preserve"> </w:t>
      </w:r>
      <w:r>
        <w:t>halinde gerekçesi ile birlikte karar verilmek üzere tez enstitü yönetim kuruluna gönderilir.</w:t>
      </w:r>
    </w:p>
    <w:p w:rsidR="008636AD" w:rsidRDefault="004A66EF">
      <w:pPr>
        <w:pStyle w:val="ListeParagraf"/>
        <w:numPr>
          <w:ilvl w:val="0"/>
          <w:numId w:val="22"/>
        </w:numPr>
        <w:tabs>
          <w:tab w:val="left" w:pos="1021"/>
        </w:tabs>
        <w:ind w:right="140" w:firstLine="566"/>
      </w:pPr>
      <w:r>
        <w:t>Yüksek lisans tez jüri</w:t>
      </w:r>
      <w:r>
        <w:t>si, tez danışmanı ve ilgili enstitü anabilim/</w:t>
      </w:r>
      <w:proofErr w:type="spellStart"/>
      <w:r>
        <w:t>anasanat</w:t>
      </w:r>
      <w:proofErr w:type="spellEnd"/>
      <w:r>
        <w:t xml:space="preserve"> dalı başkanlığının önerisi ve enstitü yönetim kurulu onayı ile atanır. Jüri, biri öğrencinin tez danışmanı, en az biri de kendi yükseköğretim kurumu dışından olmak üzere üç veya beş öğretim üyesinden ol</w:t>
      </w:r>
      <w:r>
        <w:t>uşur. Jürinin üç kişiden oluşması durumunda ikinci tez danışmanı jüri üyesi olamaz.</w:t>
      </w:r>
    </w:p>
    <w:p w:rsidR="008636AD" w:rsidRDefault="004A66EF">
      <w:pPr>
        <w:pStyle w:val="ListeParagraf"/>
        <w:numPr>
          <w:ilvl w:val="0"/>
          <w:numId w:val="22"/>
        </w:numPr>
        <w:tabs>
          <w:tab w:val="left" w:pos="1014"/>
        </w:tabs>
        <w:ind w:right="141" w:firstLine="566"/>
      </w:pPr>
      <w:r>
        <w:t>Tez çalışmasını tamamlayan öğrenci, tezin istenen sayıda nüshasını tez danışmanına teslim eder. Danışman, tezin yazım kurallarına uygunluğu yönünden yazılı olarak belirttiği görüşü ile tezin nüshalarını anabilim/</w:t>
      </w:r>
      <w:proofErr w:type="spellStart"/>
      <w:r>
        <w:t>anasanat</w:t>
      </w:r>
      <w:proofErr w:type="spellEnd"/>
      <w:r>
        <w:t>/bilim/sanat dalı/program başkanlığı</w:t>
      </w:r>
      <w:r>
        <w:t xml:space="preserve"> aracılığıyla ilgili enstitüye</w:t>
      </w:r>
      <w:r>
        <w:rPr>
          <w:spacing w:val="40"/>
        </w:rPr>
        <w:t xml:space="preserve"> </w:t>
      </w:r>
      <w:r>
        <w:rPr>
          <w:spacing w:val="-2"/>
        </w:rPr>
        <w:t>gönderir.</w:t>
      </w:r>
    </w:p>
    <w:p w:rsidR="008636AD" w:rsidRDefault="004A66EF">
      <w:pPr>
        <w:pStyle w:val="ListeParagraf"/>
        <w:numPr>
          <w:ilvl w:val="0"/>
          <w:numId w:val="22"/>
        </w:numPr>
        <w:tabs>
          <w:tab w:val="left" w:pos="1004"/>
        </w:tabs>
        <w:spacing w:before="1"/>
        <w:ind w:right="136" w:firstLine="566"/>
      </w:pPr>
      <w:r>
        <w:t>Jüri üyeleri,</w:t>
      </w:r>
      <w:r>
        <w:rPr>
          <w:spacing w:val="-1"/>
        </w:rPr>
        <w:t xml:space="preserve"> </w:t>
      </w:r>
      <w:r>
        <w:t>söz konusu</w:t>
      </w:r>
      <w:r>
        <w:rPr>
          <w:spacing w:val="-1"/>
        </w:rPr>
        <w:t xml:space="preserve"> </w:t>
      </w:r>
      <w:r>
        <w:t>tezin kendilerine</w:t>
      </w:r>
      <w:r>
        <w:rPr>
          <w:spacing w:val="-1"/>
        </w:rPr>
        <w:t xml:space="preserve"> </w:t>
      </w:r>
      <w:r>
        <w:t>teslim edildiği tarihten itibaren</w:t>
      </w:r>
      <w:r>
        <w:rPr>
          <w:spacing w:val="-2"/>
        </w:rPr>
        <w:t xml:space="preserve"> </w:t>
      </w:r>
      <w:r>
        <w:t>en geç bir ay içinde toplanarak öğrenciyi tez sınavına alır. Tez sınavı, tez çalışmasının sunulması ve</w:t>
      </w:r>
      <w:r>
        <w:rPr>
          <w:rFonts w:ascii="Times New Roman" w:hAnsi="Times New Roman"/>
        </w:rPr>
        <w:t xml:space="preserve"> </w:t>
      </w:r>
      <w:r>
        <w:t>bunu</w:t>
      </w:r>
      <w:r>
        <w:rPr>
          <w:rFonts w:ascii="Times New Roman" w:hAnsi="Times New Roman"/>
        </w:rPr>
        <w:t xml:space="preserve"> </w:t>
      </w:r>
      <w:r>
        <w:t>izleyen</w:t>
      </w:r>
      <w:r>
        <w:rPr>
          <w:rFonts w:ascii="Times New Roman" w:hAnsi="Times New Roman"/>
        </w:rPr>
        <w:t xml:space="preserve"> </w:t>
      </w:r>
      <w:r>
        <w:t>soru-</w:t>
      </w:r>
      <w:r>
        <w:rPr>
          <w:rFonts w:ascii="Times New Roman" w:hAnsi="Times New Roman"/>
        </w:rPr>
        <w:t xml:space="preserve"> </w:t>
      </w:r>
      <w:r>
        <w:t>cevap bölümünden</w:t>
      </w:r>
      <w:r>
        <w:t xml:space="preserve"> oluşur. Tez sınavı, öğretim elemanları, lisansüstü öğrenciler ve alanın uzmanlarından oluşan dinleyicilerin katılımına açık ortamlarda gerçekleştirilir.</w:t>
      </w:r>
    </w:p>
    <w:p w:rsidR="008636AD" w:rsidRDefault="004A66EF">
      <w:pPr>
        <w:pStyle w:val="ListeParagraf"/>
        <w:numPr>
          <w:ilvl w:val="0"/>
          <w:numId w:val="22"/>
        </w:numPr>
        <w:tabs>
          <w:tab w:val="left" w:pos="1036"/>
        </w:tabs>
        <w:ind w:right="137" w:firstLine="566"/>
      </w:pPr>
      <w:r>
        <w:t>Tez sınavının tamamlanmasından sonra jüri tez hakkında salt çoğunlukla kabul, ret veya düzeltme kararı</w:t>
      </w:r>
      <w:r>
        <w:t xml:space="preserve"> verir. Bu karar enstitü anabilim/</w:t>
      </w:r>
      <w:proofErr w:type="spellStart"/>
      <w:r>
        <w:t>anasanat</w:t>
      </w:r>
      <w:proofErr w:type="spellEnd"/>
      <w:r>
        <w:t xml:space="preserve"> dalı başkanlığınca tez sınavını izleyen üç</w:t>
      </w:r>
      <w:r>
        <w:rPr>
          <w:spacing w:val="40"/>
        </w:rPr>
        <w:t xml:space="preserve"> </w:t>
      </w:r>
      <w:r>
        <w:t>gün içinde ilgili enstitüye tutanakla bildirilir.</w:t>
      </w:r>
    </w:p>
    <w:p w:rsidR="008636AD" w:rsidRDefault="004A66EF">
      <w:pPr>
        <w:pStyle w:val="ListeParagraf"/>
        <w:numPr>
          <w:ilvl w:val="0"/>
          <w:numId w:val="22"/>
        </w:numPr>
        <w:tabs>
          <w:tab w:val="left" w:pos="1000"/>
        </w:tabs>
        <w:ind w:left="1000" w:hanging="293"/>
      </w:pPr>
      <w:r>
        <w:t>Tezi</w:t>
      </w:r>
      <w:r>
        <w:rPr>
          <w:spacing w:val="-7"/>
        </w:rPr>
        <w:t xml:space="preserve"> </w:t>
      </w:r>
      <w:r>
        <w:t>başarısız</w:t>
      </w:r>
      <w:r>
        <w:rPr>
          <w:spacing w:val="-6"/>
        </w:rPr>
        <w:t xml:space="preserve"> </w:t>
      </w:r>
      <w:r>
        <w:t>bulunarak</w:t>
      </w:r>
      <w:r>
        <w:rPr>
          <w:spacing w:val="-7"/>
        </w:rPr>
        <w:t xml:space="preserve"> </w:t>
      </w:r>
      <w:r>
        <w:t>reddedilen</w:t>
      </w:r>
      <w:r>
        <w:rPr>
          <w:spacing w:val="-7"/>
        </w:rPr>
        <w:t xml:space="preserve"> </w:t>
      </w:r>
      <w:r>
        <w:t>öğrencinin</w:t>
      </w:r>
      <w:r>
        <w:rPr>
          <w:spacing w:val="-7"/>
        </w:rPr>
        <w:t xml:space="preserve"> </w:t>
      </w:r>
      <w:r>
        <w:t>yükseköğretim</w:t>
      </w:r>
      <w:r>
        <w:rPr>
          <w:spacing w:val="-4"/>
        </w:rPr>
        <w:t xml:space="preserve"> </w:t>
      </w:r>
      <w:r>
        <w:t>kurumu</w:t>
      </w:r>
      <w:r>
        <w:rPr>
          <w:spacing w:val="-5"/>
        </w:rPr>
        <w:t xml:space="preserve"> </w:t>
      </w:r>
      <w:r>
        <w:t>ile</w:t>
      </w:r>
      <w:r>
        <w:rPr>
          <w:spacing w:val="-5"/>
        </w:rPr>
        <w:t xml:space="preserve"> </w:t>
      </w:r>
      <w:r>
        <w:t>ilişiği</w:t>
      </w:r>
      <w:r>
        <w:rPr>
          <w:spacing w:val="-3"/>
        </w:rPr>
        <w:t xml:space="preserve"> </w:t>
      </w:r>
      <w:r>
        <w:rPr>
          <w:spacing w:val="-2"/>
        </w:rPr>
        <w:t>kesilir.</w:t>
      </w:r>
    </w:p>
    <w:p w:rsidR="008636AD" w:rsidRDefault="004A66EF">
      <w:pPr>
        <w:pStyle w:val="ListeParagraf"/>
        <w:numPr>
          <w:ilvl w:val="0"/>
          <w:numId w:val="22"/>
        </w:numPr>
        <w:tabs>
          <w:tab w:val="left" w:pos="1014"/>
        </w:tabs>
        <w:ind w:right="141" w:firstLine="566"/>
      </w:pPr>
      <w:r>
        <w:t>Tezi hakkında düzeltme kararı v</w:t>
      </w:r>
      <w:r>
        <w:t>erilen öğrenci en geç üç ay içinde düzeltmeleri yapılan tezi aynı jüri önünde yeniden savunur. Bu savunma sonunda da başarısız bulunarak tezi kabul edilmeyen öğrencinin yükseköğretim kurumu ile ilişiği kesilir.</w:t>
      </w:r>
    </w:p>
    <w:p w:rsidR="008636AD" w:rsidRDefault="004A66EF">
      <w:pPr>
        <w:pStyle w:val="ListeParagraf"/>
        <w:numPr>
          <w:ilvl w:val="0"/>
          <w:numId w:val="22"/>
        </w:numPr>
        <w:tabs>
          <w:tab w:val="left" w:pos="1007"/>
        </w:tabs>
        <w:spacing w:before="1"/>
        <w:ind w:right="143" w:firstLine="566"/>
      </w:pPr>
      <w:r>
        <w:t xml:space="preserve">Tezi reddedilen öğrencinin talepte bulunması </w:t>
      </w:r>
      <w:r>
        <w:t>halinde, tezsiz yüksek lisans programının ders kredi yükü, proje yazımı ve benzeri gereklerini yerine getirmiş olmak kaydıyla kendisine tezsiz yüksek lisans diploması verilir.</w:t>
      </w:r>
    </w:p>
    <w:p w:rsidR="008636AD" w:rsidRDefault="004A66EF">
      <w:pPr>
        <w:pStyle w:val="Balk2"/>
        <w:spacing w:before="1"/>
        <w:jc w:val="left"/>
      </w:pPr>
      <w:r>
        <w:rPr>
          <w:spacing w:val="-2"/>
        </w:rPr>
        <w:t>Diploma</w:t>
      </w:r>
    </w:p>
    <w:p w:rsidR="008636AD" w:rsidRDefault="004A66EF">
      <w:pPr>
        <w:pStyle w:val="GvdeMetni"/>
        <w:spacing w:before="1"/>
        <w:ind w:right="137"/>
      </w:pPr>
      <w:proofErr w:type="gramStart"/>
      <w:r>
        <w:rPr>
          <w:b/>
        </w:rPr>
        <w:t>MADDE</w:t>
      </w:r>
      <w:r>
        <w:rPr>
          <w:rFonts w:ascii="Times New Roman" w:hAnsi="Times New Roman"/>
        </w:rPr>
        <w:t xml:space="preserve"> </w:t>
      </w:r>
      <w:r>
        <w:rPr>
          <w:b/>
        </w:rPr>
        <w:t>10</w:t>
      </w:r>
      <w:r>
        <w:rPr>
          <w:rFonts w:ascii="Times New Roman" w:hAnsi="Times New Roman"/>
        </w:rPr>
        <w:t xml:space="preserve"> </w:t>
      </w:r>
      <w:r>
        <w:rPr>
          <w:b/>
        </w:rPr>
        <w:t xml:space="preserve">– </w:t>
      </w:r>
      <w:r>
        <w:t>(1)</w:t>
      </w:r>
      <w:r>
        <w:rPr>
          <w:rFonts w:ascii="Times New Roman" w:hAnsi="Times New Roman"/>
        </w:rPr>
        <w:t xml:space="preserve"> </w:t>
      </w:r>
      <w:r>
        <w:t xml:space="preserve">Tez sınavında başarılı olmak ve senato tarafından belirlenen mezuniyet için gerekli diğer koşulları da sağlamak kaydıyla, yüksek lisans tezinin ciltlenmiş en az üç kopyasını tez sınavına giriş tarihinden itibaren bir ay içinde ilgili enstitüye teslim eden </w:t>
      </w:r>
      <w:r>
        <w:t xml:space="preserve">ve tezi şekil yönünden uygun bulunan yüksek lisans öğrencisine tezli yüksek lisans diploması verilir. </w:t>
      </w:r>
      <w:proofErr w:type="gramEnd"/>
      <w:r>
        <w:t>Enstitü yönetim kurulu talep halinde teslim süresini en fazla bir ay daha uzatabilir. Bu koşulları yerine getirmeyen öğrenci koşulları yerine</w:t>
      </w:r>
      <w:r>
        <w:rPr>
          <w:rFonts w:ascii="Times New Roman" w:hAnsi="Times New Roman"/>
        </w:rPr>
        <w:t xml:space="preserve"> </w:t>
      </w:r>
      <w:r>
        <w:t>getirinceye</w:t>
      </w:r>
      <w:r>
        <w:rPr>
          <w:rFonts w:ascii="Times New Roman" w:hAnsi="Times New Roman"/>
        </w:rPr>
        <w:t xml:space="preserve"> </w:t>
      </w:r>
      <w:r>
        <w:t>kadar diplomasını alamaz, öğrencilik haklarından yararlanamaz ve azami süresinin dolması halinde ilişiği kesilir.</w:t>
      </w:r>
    </w:p>
    <w:p w:rsidR="008636AD" w:rsidRDefault="004A66EF">
      <w:pPr>
        <w:pStyle w:val="ListeParagraf"/>
        <w:numPr>
          <w:ilvl w:val="0"/>
          <w:numId w:val="21"/>
        </w:numPr>
        <w:tabs>
          <w:tab w:val="left" w:pos="1024"/>
        </w:tabs>
        <w:ind w:right="136" w:firstLine="566"/>
      </w:pPr>
      <w:r>
        <w:t>Tezli yüksek lisans diploması üzerinde öğrencinin kayıtlı olduğu enstitü anabilim/</w:t>
      </w:r>
      <w:proofErr w:type="spellStart"/>
      <w:r>
        <w:t>anasanat</w:t>
      </w:r>
      <w:proofErr w:type="spellEnd"/>
      <w:r>
        <w:t xml:space="preserve"> dalındaki programın Yükseköğretim Kurulu tarafından</w:t>
      </w:r>
      <w:r>
        <w:t xml:space="preserve"> onaylanmış adı bulunur. </w:t>
      </w:r>
      <w:r>
        <w:rPr>
          <w:b/>
        </w:rPr>
        <w:t xml:space="preserve">(Değişik </w:t>
      </w:r>
      <w:proofErr w:type="spellStart"/>
      <w:proofErr w:type="gramStart"/>
      <w:r>
        <w:rPr>
          <w:b/>
        </w:rPr>
        <w:t>cümle:RG</w:t>
      </w:r>
      <w:proofErr w:type="spellEnd"/>
      <w:proofErr w:type="gramEnd"/>
      <w:r>
        <w:rPr>
          <w:b/>
        </w:rPr>
        <w:t>-</w:t>
      </w:r>
      <w:r>
        <w:rPr>
          <w:rFonts w:ascii="Times New Roman" w:hAnsi="Times New Roman"/>
        </w:rPr>
        <w:t xml:space="preserve"> </w:t>
      </w:r>
      <w:r>
        <w:rPr>
          <w:b/>
        </w:rPr>
        <w:t>1/3/2017-29994)</w:t>
      </w:r>
      <w:r>
        <w:rPr>
          <w:rFonts w:ascii="Times New Roman" w:hAnsi="Times New Roman"/>
        </w:rPr>
        <w:t xml:space="preserve"> </w:t>
      </w:r>
      <w:r>
        <w:t>Mezuniyet tarihi tezin sınav jüri komisyonu tarafından imzalı nüshasının teslim edildiği tarihtir.</w:t>
      </w:r>
    </w:p>
    <w:p w:rsidR="008636AD" w:rsidRDefault="004A66EF">
      <w:pPr>
        <w:pStyle w:val="ListeParagraf"/>
        <w:numPr>
          <w:ilvl w:val="0"/>
          <w:numId w:val="21"/>
        </w:numPr>
        <w:tabs>
          <w:tab w:val="left" w:pos="1007"/>
        </w:tabs>
        <w:ind w:right="136" w:firstLine="566"/>
      </w:pPr>
      <w:r>
        <w:t>Tezin tesliminden itibaren üç ay içinde yüksek lisans tezinin bir kopyası elektronik ortamda,</w:t>
      </w:r>
      <w:r>
        <w:rPr>
          <w:rFonts w:ascii="Times New Roman" w:hAnsi="Times New Roman"/>
        </w:rPr>
        <w:t xml:space="preserve"> </w:t>
      </w:r>
      <w:r>
        <w:t>bilimsel araştırma ve faaliyetlerin</w:t>
      </w:r>
      <w:r>
        <w:rPr>
          <w:spacing w:val="-1"/>
        </w:rPr>
        <w:t xml:space="preserve"> </w:t>
      </w:r>
      <w:r>
        <w:t>hizmetine sunulmak</w:t>
      </w:r>
      <w:r>
        <w:rPr>
          <w:spacing w:val="-2"/>
        </w:rPr>
        <w:t xml:space="preserve"> </w:t>
      </w:r>
      <w:r>
        <w:t>üzere enstitü tarafından</w:t>
      </w:r>
      <w:r>
        <w:rPr>
          <w:spacing w:val="-1"/>
        </w:rPr>
        <w:t xml:space="preserve"> </w:t>
      </w:r>
      <w:r>
        <w:t>Yükseköğretim Kurulu Başkanlığına gönderilir.</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Balk2"/>
        <w:spacing w:before="35"/>
      </w:pPr>
      <w:r>
        <w:t>Tezsiz</w:t>
      </w:r>
      <w:r>
        <w:rPr>
          <w:spacing w:val="-5"/>
        </w:rPr>
        <w:t xml:space="preserve"> </w:t>
      </w:r>
      <w:r>
        <w:t>yüksek</w:t>
      </w:r>
      <w:r>
        <w:rPr>
          <w:spacing w:val="-5"/>
        </w:rPr>
        <w:t xml:space="preserve"> </w:t>
      </w:r>
      <w:r>
        <w:t>lisans</w:t>
      </w:r>
      <w:r>
        <w:rPr>
          <w:spacing w:val="-4"/>
        </w:rPr>
        <w:t xml:space="preserve"> </w:t>
      </w:r>
      <w:r>
        <w:rPr>
          <w:spacing w:val="-2"/>
        </w:rPr>
        <w:t>programı</w:t>
      </w:r>
    </w:p>
    <w:p w:rsidR="008636AD" w:rsidRDefault="004A66EF">
      <w:pPr>
        <w:pStyle w:val="GvdeMetni"/>
        <w:ind w:right="141"/>
      </w:pPr>
      <w:r>
        <w:rPr>
          <w:b/>
        </w:rPr>
        <w:t>MADDE</w:t>
      </w:r>
      <w:r>
        <w:rPr>
          <w:rFonts w:ascii="Times New Roman" w:hAnsi="Times New Roman"/>
        </w:rPr>
        <w:t xml:space="preserve"> </w:t>
      </w:r>
      <w:r>
        <w:rPr>
          <w:b/>
        </w:rPr>
        <w:t>11</w:t>
      </w:r>
      <w:r>
        <w:rPr>
          <w:rFonts w:ascii="Times New Roman" w:hAnsi="Times New Roman"/>
        </w:rPr>
        <w:t xml:space="preserve"> </w:t>
      </w:r>
      <w:r>
        <w:rPr>
          <w:b/>
        </w:rPr>
        <w:t xml:space="preserve">– </w:t>
      </w:r>
      <w:r>
        <w:t>(1) Tezsiz yüksek lisans programı, öğrenciye mesleki konularda bilgi kazand</w:t>
      </w:r>
      <w:r>
        <w:t>ırarak mevcut bilginin uygulamada nasıl kullanılacağını gösterir.</w:t>
      </w:r>
    </w:p>
    <w:p w:rsidR="008636AD" w:rsidRDefault="004A66EF">
      <w:pPr>
        <w:pStyle w:val="ListeParagraf"/>
        <w:numPr>
          <w:ilvl w:val="0"/>
          <w:numId w:val="20"/>
        </w:numPr>
        <w:tabs>
          <w:tab w:val="left" w:pos="1007"/>
        </w:tabs>
        <w:ind w:right="142" w:firstLine="566"/>
      </w:pPr>
      <w:r>
        <w:rPr>
          <w:b/>
        </w:rPr>
        <w:t>(Değişik</w:t>
      </w:r>
      <w:r>
        <w:rPr>
          <w:b/>
          <w:spacing w:val="-1"/>
        </w:rPr>
        <w:t xml:space="preserve"> </w:t>
      </w:r>
      <w:proofErr w:type="gramStart"/>
      <w:r>
        <w:rPr>
          <w:b/>
        </w:rPr>
        <w:t>cümle:RG</w:t>
      </w:r>
      <w:proofErr w:type="gramEnd"/>
      <w:r>
        <w:rPr>
          <w:b/>
        </w:rPr>
        <w:t>-1/3/2017-29994)</w:t>
      </w:r>
      <w:r>
        <w:rPr>
          <w:rFonts w:ascii="Times New Roman" w:hAnsi="Times New Roman"/>
          <w:spacing w:val="-1"/>
        </w:rPr>
        <w:t xml:space="preserve"> </w:t>
      </w:r>
      <w:r>
        <w:t>Tezsiz yüksek lisans programı toplam otuz krediden ve 60</w:t>
      </w:r>
      <w:r>
        <w:rPr>
          <w:rFonts w:ascii="Times New Roman" w:hAnsi="Times New Roman"/>
          <w:spacing w:val="-6"/>
        </w:rPr>
        <w:t xml:space="preserve"> </w:t>
      </w:r>
      <w:proofErr w:type="spellStart"/>
      <w:r>
        <w:t>AKTS’den</w:t>
      </w:r>
      <w:proofErr w:type="spellEnd"/>
      <w:r>
        <w:rPr>
          <w:spacing w:val="-1"/>
        </w:rPr>
        <w:t xml:space="preserve"> </w:t>
      </w:r>
      <w:r>
        <w:t>az olmamak kaydıyla en az on ders ile dönem projesi dersinden oluşur. Öğrenci, dönem proje</w:t>
      </w:r>
      <w:r>
        <w:t>si</w:t>
      </w:r>
      <w:r>
        <w:rPr>
          <w:rFonts w:ascii="Times New Roman" w:hAnsi="Times New Roman"/>
          <w:spacing w:val="-4"/>
        </w:rPr>
        <w:t xml:space="preserve"> </w:t>
      </w:r>
      <w:r>
        <w:t>dersinin</w:t>
      </w:r>
      <w:r>
        <w:rPr>
          <w:spacing w:val="-1"/>
        </w:rPr>
        <w:t xml:space="preserve"> </w:t>
      </w:r>
      <w:r>
        <w:t>alındığı yarıyılda dönem projesi dersine kayıt</w:t>
      </w:r>
      <w:r>
        <w:rPr>
          <w:spacing w:val="-2"/>
        </w:rPr>
        <w:t xml:space="preserve"> </w:t>
      </w:r>
      <w:r>
        <w:t>yaptırmak</w:t>
      </w:r>
      <w:r>
        <w:rPr>
          <w:spacing w:val="-2"/>
        </w:rPr>
        <w:t xml:space="preserve"> </w:t>
      </w:r>
      <w:r>
        <w:t>ve yarıyıl</w:t>
      </w:r>
      <w:r>
        <w:rPr>
          <w:spacing w:val="-1"/>
        </w:rPr>
        <w:t xml:space="preserve"> </w:t>
      </w:r>
      <w:r>
        <w:t>sonunda yazılı proje ve/veya rapor vermek zorundadır.</w:t>
      </w:r>
      <w:r>
        <w:rPr>
          <w:spacing w:val="40"/>
        </w:rPr>
        <w:t xml:space="preserve"> </w:t>
      </w:r>
      <w:r>
        <w:t xml:space="preserve">Dönem projesi dersi kredisiz olup başarılı veya başarısız olarak </w:t>
      </w:r>
      <w:r>
        <w:rPr>
          <w:spacing w:val="-2"/>
        </w:rPr>
        <w:t>değerlendirilir.</w:t>
      </w:r>
    </w:p>
    <w:p w:rsidR="008636AD" w:rsidRDefault="004A66EF">
      <w:pPr>
        <w:pStyle w:val="ListeParagraf"/>
        <w:numPr>
          <w:ilvl w:val="0"/>
          <w:numId w:val="20"/>
        </w:numPr>
        <w:tabs>
          <w:tab w:val="left" w:pos="1002"/>
        </w:tabs>
        <w:spacing w:before="2"/>
        <w:ind w:right="139" w:firstLine="566"/>
      </w:pPr>
      <w:r>
        <w:t>Öğrencinin</w:t>
      </w:r>
      <w:r>
        <w:rPr>
          <w:spacing w:val="-4"/>
        </w:rPr>
        <w:t xml:space="preserve"> </w:t>
      </w:r>
      <w:r>
        <w:t>alacağı</w:t>
      </w:r>
      <w:r>
        <w:rPr>
          <w:spacing w:val="-2"/>
        </w:rPr>
        <w:t xml:space="preserve"> </w:t>
      </w:r>
      <w:r>
        <w:t>derslerin</w:t>
      </w:r>
      <w:r>
        <w:rPr>
          <w:spacing w:val="-3"/>
        </w:rPr>
        <w:t xml:space="preserve"> </w:t>
      </w:r>
      <w:r>
        <w:t>en</w:t>
      </w:r>
      <w:r>
        <w:rPr>
          <w:spacing w:val="-3"/>
        </w:rPr>
        <w:t xml:space="preserve"> </w:t>
      </w:r>
      <w:r>
        <w:t>çok üçü,</w:t>
      </w:r>
      <w:r>
        <w:rPr>
          <w:spacing w:val="-2"/>
        </w:rPr>
        <w:t xml:space="preserve"> </w:t>
      </w:r>
      <w:r>
        <w:t>lisans</w:t>
      </w:r>
      <w:r>
        <w:rPr>
          <w:spacing w:val="-5"/>
        </w:rPr>
        <w:t xml:space="preserve"> </w:t>
      </w:r>
      <w:r>
        <w:t>öğrenimi</w:t>
      </w:r>
      <w:r>
        <w:rPr>
          <w:spacing w:val="-2"/>
        </w:rPr>
        <w:t xml:space="preserve"> </w:t>
      </w:r>
      <w:r>
        <w:t>sırasında</w:t>
      </w:r>
      <w:r>
        <w:rPr>
          <w:spacing w:val="-2"/>
        </w:rPr>
        <w:t xml:space="preserve"> </w:t>
      </w:r>
      <w:r>
        <w:t>alınmamış</w:t>
      </w:r>
      <w:r>
        <w:rPr>
          <w:spacing w:val="-5"/>
        </w:rPr>
        <w:t xml:space="preserve"> </w:t>
      </w:r>
      <w:r>
        <w:t>olması</w:t>
      </w:r>
      <w:r>
        <w:rPr>
          <w:spacing w:val="-2"/>
        </w:rPr>
        <w:t xml:space="preserve"> </w:t>
      </w:r>
      <w:r>
        <w:t>kaydıyla, lisans derslerinden seçilebilir.</w:t>
      </w:r>
    </w:p>
    <w:p w:rsidR="008636AD" w:rsidRDefault="004A66EF">
      <w:pPr>
        <w:pStyle w:val="ListeParagraf"/>
        <w:numPr>
          <w:ilvl w:val="0"/>
          <w:numId w:val="20"/>
        </w:numPr>
        <w:tabs>
          <w:tab w:val="left" w:pos="1072"/>
        </w:tabs>
        <w:ind w:right="144" w:firstLine="566"/>
      </w:pPr>
      <w:r>
        <w:t>Senato tarafından belirlenen esaslara göre tezsiz yüksek lisans programının sonunda yeterlik sınavı uygulanabilir.</w:t>
      </w:r>
    </w:p>
    <w:p w:rsidR="008636AD" w:rsidRDefault="004A66EF">
      <w:pPr>
        <w:pStyle w:val="ListeParagraf"/>
        <w:numPr>
          <w:ilvl w:val="0"/>
          <w:numId w:val="20"/>
        </w:numPr>
        <w:tabs>
          <w:tab w:val="left" w:pos="1000"/>
        </w:tabs>
        <w:spacing w:before="1" w:line="267" w:lineRule="exact"/>
        <w:ind w:left="1000" w:hanging="293"/>
      </w:pPr>
      <w:r>
        <w:t>Tezsiz</w:t>
      </w:r>
      <w:r>
        <w:rPr>
          <w:spacing w:val="-8"/>
        </w:rPr>
        <w:t xml:space="preserve"> </w:t>
      </w:r>
      <w:r>
        <w:t>yüksek</w:t>
      </w:r>
      <w:r>
        <w:rPr>
          <w:spacing w:val="-6"/>
        </w:rPr>
        <w:t xml:space="preserve"> </w:t>
      </w:r>
      <w:r>
        <w:t>lisans</w:t>
      </w:r>
      <w:r>
        <w:rPr>
          <w:spacing w:val="-4"/>
        </w:rPr>
        <w:t xml:space="preserve"> </w:t>
      </w:r>
      <w:r>
        <w:t>programı</w:t>
      </w:r>
      <w:r>
        <w:rPr>
          <w:spacing w:val="-4"/>
        </w:rPr>
        <w:t xml:space="preserve"> </w:t>
      </w:r>
      <w:r>
        <w:t>ikinci</w:t>
      </w:r>
      <w:r>
        <w:rPr>
          <w:spacing w:val="-5"/>
        </w:rPr>
        <w:t xml:space="preserve"> </w:t>
      </w:r>
      <w:r>
        <w:t>lisansüstü</w:t>
      </w:r>
      <w:r>
        <w:rPr>
          <w:spacing w:val="-7"/>
        </w:rPr>
        <w:t xml:space="preserve"> </w:t>
      </w:r>
      <w:r>
        <w:t>öğretimde</w:t>
      </w:r>
      <w:r>
        <w:rPr>
          <w:spacing w:val="-4"/>
        </w:rPr>
        <w:t xml:space="preserve"> </w:t>
      </w:r>
      <w:r>
        <w:t>de</w:t>
      </w:r>
      <w:r>
        <w:rPr>
          <w:spacing w:val="-4"/>
        </w:rPr>
        <w:t xml:space="preserve"> </w:t>
      </w:r>
      <w:r>
        <w:rPr>
          <w:spacing w:val="-2"/>
        </w:rPr>
        <w:t>yürütülebilir.</w:t>
      </w:r>
    </w:p>
    <w:p w:rsidR="008636AD" w:rsidRDefault="004A66EF">
      <w:pPr>
        <w:pStyle w:val="Balk2"/>
        <w:spacing w:line="267" w:lineRule="exact"/>
        <w:jc w:val="left"/>
      </w:pPr>
      <w:r>
        <w:rPr>
          <w:spacing w:val="-4"/>
        </w:rPr>
        <w:t>Süre</w:t>
      </w:r>
    </w:p>
    <w:p w:rsidR="008636AD" w:rsidRDefault="004A66EF">
      <w:pPr>
        <w:pStyle w:val="GvdeMetni"/>
        <w:ind w:right="140"/>
      </w:pPr>
      <w:r>
        <w:rPr>
          <w:b/>
        </w:rPr>
        <w:t>MADDE</w:t>
      </w:r>
      <w:r>
        <w:rPr>
          <w:rFonts w:ascii="Times New Roman" w:hAnsi="Times New Roman"/>
        </w:rPr>
        <w:t xml:space="preserve"> </w:t>
      </w:r>
      <w:r>
        <w:rPr>
          <w:b/>
        </w:rPr>
        <w:t>12</w:t>
      </w:r>
      <w:r>
        <w:rPr>
          <w:rFonts w:ascii="Times New Roman" w:hAnsi="Times New Roman"/>
        </w:rPr>
        <w:t xml:space="preserve"> </w:t>
      </w:r>
      <w:r>
        <w:rPr>
          <w:b/>
        </w:rPr>
        <w:t xml:space="preserve">– </w:t>
      </w:r>
      <w:r>
        <w:t>(1) Tezsiz yüksek lisans programını tamamlama süresi, bilimsel hazırlıkta geçen süre</w:t>
      </w:r>
      <w:r>
        <w:rPr>
          <w:spacing w:val="-2"/>
        </w:rPr>
        <w:t xml:space="preserve"> </w:t>
      </w:r>
      <w:r>
        <w:t>hariç,</w:t>
      </w:r>
      <w:r>
        <w:rPr>
          <w:spacing w:val="-2"/>
        </w:rPr>
        <w:t xml:space="preserve"> </w:t>
      </w:r>
      <w:r>
        <w:t>kayıt</w:t>
      </w:r>
      <w:r>
        <w:rPr>
          <w:spacing w:val="-4"/>
        </w:rPr>
        <w:t xml:space="preserve"> </w:t>
      </w:r>
      <w:r>
        <w:t>olduğu</w:t>
      </w:r>
      <w:r>
        <w:rPr>
          <w:spacing w:val="-3"/>
        </w:rPr>
        <w:t xml:space="preserve"> </w:t>
      </w:r>
      <w:r>
        <w:t>programa</w:t>
      </w:r>
      <w:r>
        <w:rPr>
          <w:spacing w:val="-2"/>
        </w:rPr>
        <w:t xml:space="preserve"> </w:t>
      </w:r>
      <w:r>
        <w:t>ilişkin</w:t>
      </w:r>
      <w:r>
        <w:rPr>
          <w:spacing w:val="-3"/>
        </w:rPr>
        <w:t xml:space="preserve"> </w:t>
      </w:r>
      <w:r>
        <w:t>derslerin</w:t>
      </w:r>
      <w:r>
        <w:rPr>
          <w:spacing w:val="-3"/>
        </w:rPr>
        <w:t xml:space="preserve"> </w:t>
      </w:r>
      <w:r>
        <w:t>verildiği</w:t>
      </w:r>
      <w:r>
        <w:rPr>
          <w:spacing w:val="-2"/>
        </w:rPr>
        <w:t xml:space="preserve"> </w:t>
      </w:r>
      <w:r>
        <w:t>dönemden</w:t>
      </w:r>
      <w:r>
        <w:rPr>
          <w:spacing w:val="-2"/>
        </w:rPr>
        <w:t xml:space="preserve"> </w:t>
      </w:r>
      <w:r>
        <w:t>başlamak</w:t>
      </w:r>
      <w:r>
        <w:rPr>
          <w:spacing w:val="-2"/>
        </w:rPr>
        <w:t xml:space="preserve"> </w:t>
      </w:r>
      <w:r>
        <w:t>üzere,</w:t>
      </w:r>
      <w:r>
        <w:rPr>
          <w:spacing w:val="-1"/>
        </w:rPr>
        <w:t xml:space="preserve"> </w:t>
      </w:r>
      <w:r>
        <w:t>her</w:t>
      </w:r>
      <w:r>
        <w:rPr>
          <w:spacing w:val="-2"/>
        </w:rPr>
        <w:t xml:space="preserve"> </w:t>
      </w:r>
      <w:r>
        <w:t>dönem</w:t>
      </w:r>
      <w:r>
        <w:rPr>
          <w:spacing w:val="-1"/>
        </w:rPr>
        <w:t xml:space="preserve"> </w:t>
      </w:r>
      <w:r>
        <w:t>için kayıt yaptırıp yaptırmadığına bakılmaksızın en az iki yarıyıl, en çok üç yarıyıldır. Bu sürenin sonunda başarısız olan veya programı tamamlayamayan öğrencinin yükseköğretim kurumu ile ilişiği kesilir.</w:t>
      </w:r>
    </w:p>
    <w:p w:rsidR="008636AD" w:rsidRDefault="004A66EF">
      <w:pPr>
        <w:pStyle w:val="Balk2"/>
        <w:spacing w:before="1"/>
      </w:pPr>
      <w:r>
        <w:t>Danışman</w:t>
      </w:r>
      <w:r>
        <w:rPr>
          <w:spacing w:val="-6"/>
        </w:rPr>
        <w:t xml:space="preserve"> </w:t>
      </w:r>
      <w:r>
        <w:rPr>
          <w:spacing w:val="-2"/>
        </w:rPr>
        <w:t>atanması</w:t>
      </w:r>
    </w:p>
    <w:p w:rsidR="008636AD" w:rsidRDefault="004A66EF">
      <w:pPr>
        <w:pStyle w:val="GvdeMetni"/>
        <w:spacing w:before="1"/>
        <w:ind w:right="142"/>
      </w:pPr>
      <w:r>
        <w:rPr>
          <w:b/>
        </w:rPr>
        <w:t>MADDE</w:t>
      </w:r>
      <w:r>
        <w:rPr>
          <w:rFonts w:ascii="Times New Roman" w:hAnsi="Times New Roman"/>
          <w:spacing w:val="-7"/>
        </w:rPr>
        <w:t xml:space="preserve"> </w:t>
      </w:r>
      <w:r>
        <w:rPr>
          <w:b/>
        </w:rPr>
        <w:t>13</w:t>
      </w:r>
      <w:r>
        <w:rPr>
          <w:rFonts w:ascii="Times New Roman" w:hAnsi="Times New Roman"/>
          <w:spacing w:val="-6"/>
        </w:rPr>
        <w:t xml:space="preserve"> </w:t>
      </w:r>
      <w:r>
        <w:rPr>
          <w:b/>
        </w:rPr>
        <w:t xml:space="preserve">– </w:t>
      </w:r>
      <w:r>
        <w:t>(1) Tezsiz</w:t>
      </w:r>
      <w:r>
        <w:rPr>
          <w:spacing w:val="-1"/>
        </w:rPr>
        <w:t xml:space="preserve"> </w:t>
      </w:r>
      <w:r>
        <w:t>yüksek lisans programında</w:t>
      </w:r>
      <w:r>
        <w:rPr>
          <w:spacing w:val="-2"/>
        </w:rPr>
        <w:t xml:space="preserve"> </w:t>
      </w:r>
      <w:r>
        <w:t>enstitü anabilim/</w:t>
      </w:r>
      <w:proofErr w:type="spellStart"/>
      <w:r>
        <w:t>anasanat</w:t>
      </w:r>
      <w:proofErr w:type="spellEnd"/>
      <w:r>
        <w:t xml:space="preserve"> dalı</w:t>
      </w:r>
      <w:r>
        <w:rPr>
          <w:spacing w:val="-3"/>
        </w:rPr>
        <w:t xml:space="preserve"> </w:t>
      </w:r>
      <w:r>
        <w:t>başkanlığı her öğrenci için ders seçiminde ve dönem projesinin yürütülmesinde danışmanlık yapacak bir öğretim üyesi veya ilgili senato tarafından belirlenen niteliklere sahip doktora derecesine sahip</w:t>
      </w:r>
      <w:r>
        <w:t xml:space="preserve"> bir öğretim görevlisini en geç birinci yarıyılın sonuna kadar belirler.</w:t>
      </w:r>
    </w:p>
    <w:p w:rsidR="008636AD" w:rsidRDefault="004A66EF">
      <w:pPr>
        <w:pStyle w:val="Balk2"/>
        <w:spacing w:before="1"/>
        <w:jc w:val="left"/>
      </w:pPr>
      <w:r>
        <w:rPr>
          <w:spacing w:val="-2"/>
        </w:rPr>
        <w:t>Diploma</w:t>
      </w:r>
    </w:p>
    <w:p w:rsidR="008636AD" w:rsidRDefault="004A66EF">
      <w:pPr>
        <w:pStyle w:val="GvdeMetni"/>
        <w:jc w:val="left"/>
      </w:pPr>
      <w:r>
        <w:rPr>
          <w:b/>
        </w:rPr>
        <w:t>MADDE</w:t>
      </w:r>
      <w:r>
        <w:rPr>
          <w:rFonts w:ascii="Times New Roman" w:hAnsi="Times New Roman"/>
        </w:rPr>
        <w:t xml:space="preserve"> </w:t>
      </w:r>
      <w:r>
        <w:rPr>
          <w:b/>
        </w:rPr>
        <w:t>14</w:t>
      </w:r>
      <w:r>
        <w:rPr>
          <w:rFonts w:ascii="Times New Roman" w:hAnsi="Times New Roman"/>
        </w:rPr>
        <w:t xml:space="preserve"> </w:t>
      </w:r>
      <w:r>
        <w:rPr>
          <w:b/>
        </w:rPr>
        <w:t>–</w:t>
      </w:r>
      <w:r>
        <w:rPr>
          <w:b/>
          <w:spacing w:val="25"/>
        </w:rPr>
        <w:t xml:space="preserve"> </w:t>
      </w:r>
      <w:r>
        <w:t>(1) Kredili derslerini ve dönem</w:t>
      </w:r>
      <w:r>
        <w:rPr>
          <w:spacing w:val="25"/>
        </w:rPr>
        <w:t xml:space="preserve"> </w:t>
      </w:r>
      <w:r>
        <w:t>projesini başarıyla tamamlayan öğrenciye tezsiz</w:t>
      </w:r>
      <w:r>
        <w:rPr>
          <w:spacing w:val="40"/>
        </w:rPr>
        <w:t xml:space="preserve"> </w:t>
      </w:r>
      <w:r>
        <w:t>yüksek lisans diploması verilir.</w:t>
      </w:r>
    </w:p>
    <w:p w:rsidR="008636AD" w:rsidRDefault="004A66EF">
      <w:pPr>
        <w:pStyle w:val="ListeParagraf"/>
        <w:numPr>
          <w:ilvl w:val="0"/>
          <w:numId w:val="19"/>
        </w:numPr>
        <w:tabs>
          <w:tab w:val="left" w:pos="1012"/>
        </w:tabs>
        <w:ind w:right="137" w:firstLine="566"/>
      </w:pPr>
      <w:r>
        <w:t xml:space="preserve">Tezsiz yüksek lisans diploması üzerinde öğrencinin </w:t>
      </w:r>
      <w:r>
        <w:t>kayıtlı olduğu enstitü anabilim/</w:t>
      </w:r>
      <w:proofErr w:type="spellStart"/>
      <w:r>
        <w:t>anasanat</w:t>
      </w:r>
      <w:proofErr w:type="spellEnd"/>
      <w:r>
        <w:rPr>
          <w:rFonts w:ascii="Times New Roman" w:hAnsi="Times New Roman"/>
        </w:rPr>
        <w:t xml:space="preserve"> </w:t>
      </w:r>
      <w:r>
        <w:t>dalındaki programın Yükseköğretim Kurulu tarafından onaylanmış adı bulunur.</w:t>
      </w:r>
    </w:p>
    <w:p w:rsidR="008636AD" w:rsidRDefault="004A66EF">
      <w:pPr>
        <w:pStyle w:val="ListeParagraf"/>
        <w:numPr>
          <w:ilvl w:val="0"/>
          <w:numId w:val="19"/>
        </w:numPr>
        <w:tabs>
          <w:tab w:val="left" w:pos="1029"/>
        </w:tabs>
        <w:ind w:right="138" w:firstLine="566"/>
      </w:pPr>
      <w:r>
        <w:t>Tezsiz yüksek lisans programına devam edenler, başvurdukları yükseköğretim kurumunca tezli yüksek lisans programı için belirlenmiş olan asg</w:t>
      </w:r>
      <w:r>
        <w:t>ari şartları yerine getirmek kaydıyla, tezli yüksek lisans programına geçiş yapabilirler. Bu durumda tezsiz yüksek lisans programında alınan dersler enstitü yönetim kurulu kararıyla tezli yüksek lisans programındaki derslerin yerine sayılabilir.</w:t>
      </w:r>
    </w:p>
    <w:p w:rsidR="008636AD" w:rsidRDefault="004A66EF">
      <w:pPr>
        <w:pStyle w:val="Balk1"/>
      </w:pPr>
      <w:r>
        <w:t>ÜÇÜNCÜ</w:t>
      </w:r>
      <w:r>
        <w:rPr>
          <w:spacing w:val="-4"/>
        </w:rPr>
        <w:t xml:space="preserve"> </w:t>
      </w:r>
      <w:r>
        <w:rPr>
          <w:spacing w:val="-2"/>
        </w:rPr>
        <w:t>BÖL</w:t>
      </w:r>
      <w:r>
        <w:rPr>
          <w:spacing w:val="-2"/>
        </w:rPr>
        <w:t>ÜM</w:t>
      </w:r>
    </w:p>
    <w:p w:rsidR="008636AD" w:rsidRDefault="004A66EF">
      <w:pPr>
        <w:pStyle w:val="Balk2"/>
        <w:ind w:left="570" w:right="3"/>
        <w:jc w:val="center"/>
      </w:pPr>
      <w:r>
        <w:t>Doktora</w:t>
      </w:r>
      <w:r>
        <w:rPr>
          <w:spacing w:val="-7"/>
        </w:rPr>
        <w:t xml:space="preserve"> </w:t>
      </w:r>
      <w:r>
        <w:rPr>
          <w:spacing w:val="-2"/>
        </w:rPr>
        <w:t>Programı</w:t>
      </w:r>
    </w:p>
    <w:p w:rsidR="008636AD" w:rsidRDefault="004A66EF">
      <w:pPr>
        <w:ind w:left="707"/>
        <w:jc w:val="both"/>
        <w:rPr>
          <w:b/>
        </w:rPr>
      </w:pPr>
      <w:r>
        <w:rPr>
          <w:b/>
        </w:rPr>
        <w:t>Genel</w:t>
      </w:r>
      <w:r>
        <w:rPr>
          <w:rFonts w:ascii="Times New Roman"/>
          <w:spacing w:val="-9"/>
        </w:rPr>
        <w:t xml:space="preserve"> </w:t>
      </w:r>
      <w:r>
        <w:rPr>
          <w:b/>
          <w:spacing w:val="-2"/>
        </w:rPr>
        <w:t>esaslar</w:t>
      </w:r>
    </w:p>
    <w:p w:rsidR="008636AD" w:rsidRDefault="004A66EF">
      <w:pPr>
        <w:pStyle w:val="GvdeMetni"/>
        <w:spacing w:before="1"/>
        <w:ind w:right="143"/>
      </w:pPr>
      <w:r>
        <w:rPr>
          <w:b/>
        </w:rPr>
        <w:t>MADDE</w:t>
      </w:r>
      <w:r>
        <w:rPr>
          <w:rFonts w:ascii="Times New Roman" w:hAnsi="Times New Roman"/>
        </w:rPr>
        <w:t xml:space="preserve"> </w:t>
      </w:r>
      <w:r>
        <w:rPr>
          <w:b/>
        </w:rPr>
        <w:t>15</w:t>
      </w:r>
      <w:r>
        <w:rPr>
          <w:rFonts w:ascii="Times New Roman" w:hAnsi="Times New Roman"/>
        </w:rPr>
        <w:t xml:space="preserve"> </w:t>
      </w:r>
      <w:r>
        <w:rPr>
          <w:b/>
        </w:rPr>
        <w:t xml:space="preserve">– </w:t>
      </w:r>
      <w:r>
        <w:t>(1) Doktora programı, öğrenciye bağımsız araştırma yapma, bilimsel problemleri, verileri geniş ve derin bir bakış açısı ile irdeleyerek yorum yapma, analiz etme ve yeni sentezlere ulaşmak için gerekli becerileri</w:t>
      </w:r>
      <w:r>
        <w:t xml:space="preserve"> kazandırır.</w:t>
      </w:r>
    </w:p>
    <w:p w:rsidR="008636AD" w:rsidRDefault="004A66EF">
      <w:pPr>
        <w:pStyle w:val="ListeParagraf"/>
        <w:numPr>
          <w:ilvl w:val="0"/>
          <w:numId w:val="18"/>
        </w:numPr>
        <w:tabs>
          <w:tab w:val="left" w:pos="1012"/>
        </w:tabs>
        <w:spacing w:before="1"/>
        <w:ind w:right="139" w:firstLine="566"/>
      </w:pPr>
      <w:r>
        <w:t xml:space="preserve">Doktora programı, tezli yüksek lisans derecesi ile kabul edilmiş öğrenciler için toplam yirmi bir krediden ve bir eğitim-öğretim dönemi 60 </w:t>
      </w:r>
      <w:proofErr w:type="spellStart"/>
      <w:r>
        <w:t>AKTS’den</w:t>
      </w:r>
      <w:proofErr w:type="spellEnd"/>
      <w:r>
        <w:t xml:space="preserve"> az olmamak koşuluyla en az yedi ders, seminer, yeterlik sınavı, tez önerisi ve tez çalışması ol</w:t>
      </w:r>
      <w:r>
        <w:t>mak üzere en az 240 AKTS kredisinden oluşur. Lisans derecesi ile kabul edilmiş öğrenciler için de en az kırk iki kredilik 14 ders, seminer, yeterlik sınavı, tez önerisi ve tez çalışması olmak üzere toplam en az 300 AKTS kredisinden oluşur.</w:t>
      </w:r>
    </w:p>
    <w:p w:rsidR="008636AD" w:rsidRDefault="004A66EF">
      <w:pPr>
        <w:pStyle w:val="ListeParagraf"/>
        <w:numPr>
          <w:ilvl w:val="0"/>
          <w:numId w:val="18"/>
        </w:numPr>
        <w:tabs>
          <w:tab w:val="left" w:pos="1055"/>
        </w:tabs>
        <w:ind w:right="138" w:firstLine="566"/>
      </w:pPr>
      <w:r>
        <w:t>Doktora programlarında enstitü anabilim/</w:t>
      </w:r>
      <w:proofErr w:type="spellStart"/>
      <w:r>
        <w:t>anasanat</w:t>
      </w:r>
      <w:proofErr w:type="spellEnd"/>
      <w:r>
        <w:t xml:space="preserve"> dalı başkanlığının önerisi ve enstitü yönetim kurulu onayı ile diğer yükseköğretim kurumlarında verilmekte olan derslerden yüksek lisans derecesi ile kabul edilmiş öğrenciler için en fazla iki, lisans derece</w:t>
      </w:r>
      <w:r>
        <w:t>siyle kabul edilmiş öğrenciler için en fazla dört ders seçilebilir.</w:t>
      </w:r>
    </w:p>
    <w:p w:rsidR="008636AD" w:rsidRDefault="004A66EF">
      <w:pPr>
        <w:pStyle w:val="ListeParagraf"/>
        <w:numPr>
          <w:ilvl w:val="0"/>
          <w:numId w:val="18"/>
        </w:numPr>
        <w:tabs>
          <w:tab w:val="left" w:pos="1000"/>
        </w:tabs>
        <w:ind w:left="1000" w:hanging="293"/>
      </w:pPr>
      <w:r>
        <w:t>Lisans</w:t>
      </w:r>
      <w:r>
        <w:rPr>
          <w:spacing w:val="-5"/>
        </w:rPr>
        <w:t xml:space="preserve"> </w:t>
      </w:r>
      <w:r>
        <w:t>dersleri</w:t>
      </w:r>
      <w:r>
        <w:rPr>
          <w:spacing w:val="-4"/>
        </w:rPr>
        <w:t xml:space="preserve"> </w:t>
      </w:r>
      <w:r>
        <w:t>ders</w:t>
      </w:r>
      <w:r>
        <w:rPr>
          <w:spacing w:val="-7"/>
        </w:rPr>
        <w:t xml:space="preserve"> </w:t>
      </w:r>
      <w:r>
        <w:t>yüküne</w:t>
      </w:r>
      <w:r>
        <w:rPr>
          <w:spacing w:val="-4"/>
        </w:rPr>
        <w:t xml:space="preserve"> </w:t>
      </w:r>
      <w:r>
        <w:t>ve</w:t>
      </w:r>
      <w:r>
        <w:rPr>
          <w:spacing w:val="-6"/>
        </w:rPr>
        <w:t xml:space="preserve"> </w:t>
      </w:r>
      <w:r>
        <w:t>doktora</w:t>
      </w:r>
      <w:r>
        <w:rPr>
          <w:spacing w:val="-7"/>
        </w:rPr>
        <w:t xml:space="preserve"> </w:t>
      </w:r>
      <w:r>
        <w:t>kredisine</w:t>
      </w:r>
      <w:r>
        <w:rPr>
          <w:spacing w:val="-4"/>
        </w:rPr>
        <w:t xml:space="preserve"> </w:t>
      </w:r>
      <w:r>
        <w:rPr>
          <w:spacing w:val="-2"/>
        </w:rPr>
        <w:t>sayılmaz.</w:t>
      </w:r>
    </w:p>
    <w:p w:rsidR="008636AD" w:rsidRDefault="004A66EF">
      <w:pPr>
        <w:pStyle w:val="ListeParagraf"/>
        <w:numPr>
          <w:ilvl w:val="0"/>
          <w:numId w:val="18"/>
        </w:numPr>
        <w:tabs>
          <w:tab w:val="left" w:pos="1000"/>
        </w:tabs>
        <w:ind w:left="1000" w:hanging="293"/>
      </w:pPr>
      <w:r>
        <w:t>Doktora</w:t>
      </w:r>
      <w:r>
        <w:rPr>
          <w:spacing w:val="-4"/>
        </w:rPr>
        <w:t xml:space="preserve"> </w:t>
      </w:r>
      <w:r>
        <w:t>programları</w:t>
      </w:r>
      <w:r>
        <w:rPr>
          <w:spacing w:val="-7"/>
        </w:rPr>
        <w:t xml:space="preserve"> </w:t>
      </w:r>
      <w:r>
        <w:t>ikinci</w:t>
      </w:r>
      <w:r>
        <w:rPr>
          <w:spacing w:val="-4"/>
        </w:rPr>
        <w:t xml:space="preserve"> </w:t>
      </w:r>
      <w:r>
        <w:t>öğretim</w:t>
      </w:r>
      <w:r>
        <w:rPr>
          <w:spacing w:val="-5"/>
        </w:rPr>
        <w:t xml:space="preserve"> </w:t>
      </w:r>
      <w:r>
        <w:t>olarak</w:t>
      </w:r>
      <w:r>
        <w:rPr>
          <w:spacing w:val="-5"/>
        </w:rPr>
        <w:t xml:space="preserve"> </w:t>
      </w:r>
      <w:r>
        <w:rPr>
          <w:spacing w:val="-2"/>
        </w:rPr>
        <w:t>açılamaz.</w:t>
      </w:r>
    </w:p>
    <w:p w:rsidR="008636AD" w:rsidRDefault="004A66EF">
      <w:pPr>
        <w:pStyle w:val="ListeParagraf"/>
        <w:numPr>
          <w:ilvl w:val="0"/>
          <w:numId w:val="18"/>
        </w:numPr>
        <w:tabs>
          <w:tab w:val="left" w:pos="1058"/>
        </w:tabs>
        <w:spacing w:before="1"/>
        <w:ind w:right="136" w:firstLine="566"/>
      </w:pPr>
      <w:r>
        <w:t>Doktora çalışması sonunda hazırlanacak tezin, bilime yenilik getirme, yeni bir bilimsel</w:t>
      </w:r>
      <w:r>
        <w:rPr>
          <w:rFonts w:ascii="Times New Roman" w:hAnsi="Times New Roman"/>
        </w:rPr>
        <w:t xml:space="preserve"> </w:t>
      </w:r>
      <w:r>
        <w:t>yöntem geliştirme, bilinen bir yöntemi yeni bir alana uygulama niteliklerinden en az birini yerine getirmesi</w:t>
      </w:r>
      <w:r>
        <w:rPr>
          <w:rFonts w:ascii="Times New Roman" w:hAnsi="Times New Roman"/>
        </w:rPr>
        <w:t xml:space="preserve"> </w:t>
      </w:r>
      <w:r>
        <w:t>gerekir.</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Balk2"/>
        <w:spacing w:before="35"/>
      </w:pPr>
      <w:r>
        <w:t>Başvuru</w:t>
      </w:r>
      <w:r>
        <w:rPr>
          <w:spacing w:val="-4"/>
        </w:rPr>
        <w:t xml:space="preserve"> </w:t>
      </w:r>
      <w:r>
        <w:t>ve</w:t>
      </w:r>
      <w:r>
        <w:rPr>
          <w:spacing w:val="-3"/>
        </w:rPr>
        <w:t xml:space="preserve"> </w:t>
      </w:r>
      <w:r>
        <w:rPr>
          <w:spacing w:val="-2"/>
        </w:rPr>
        <w:t>kabul</w:t>
      </w:r>
    </w:p>
    <w:p w:rsidR="008636AD" w:rsidRDefault="004A66EF">
      <w:pPr>
        <w:pStyle w:val="GvdeMetni"/>
        <w:ind w:left="707" w:firstLine="0"/>
      </w:pPr>
      <w:r>
        <w:rPr>
          <w:b/>
        </w:rPr>
        <w:t>MADDE</w:t>
      </w:r>
      <w:r>
        <w:rPr>
          <w:rFonts w:ascii="Times New Roman" w:hAnsi="Times New Roman"/>
          <w:spacing w:val="-10"/>
        </w:rPr>
        <w:t xml:space="preserve"> </w:t>
      </w:r>
      <w:r>
        <w:rPr>
          <w:b/>
        </w:rPr>
        <w:t>16</w:t>
      </w:r>
      <w:r>
        <w:rPr>
          <w:rFonts w:ascii="Times New Roman" w:hAnsi="Times New Roman"/>
          <w:spacing w:val="-9"/>
        </w:rPr>
        <w:t xml:space="preserve"> </w:t>
      </w:r>
      <w:r>
        <w:rPr>
          <w:b/>
        </w:rPr>
        <w:t>–</w:t>
      </w:r>
      <w:r>
        <w:rPr>
          <w:b/>
          <w:spacing w:val="-4"/>
        </w:rPr>
        <w:t xml:space="preserve"> </w:t>
      </w:r>
      <w:r>
        <w:t>(1)</w:t>
      </w:r>
      <w:r>
        <w:rPr>
          <w:spacing w:val="-6"/>
        </w:rPr>
        <w:t xml:space="preserve"> </w:t>
      </w:r>
      <w:r>
        <w:t>Dokt</w:t>
      </w:r>
      <w:r>
        <w:t>ora</w:t>
      </w:r>
      <w:r>
        <w:rPr>
          <w:spacing w:val="-5"/>
        </w:rPr>
        <w:t xml:space="preserve"> </w:t>
      </w:r>
      <w:r>
        <w:t>programına</w:t>
      </w:r>
      <w:r>
        <w:rPr>
          <w:spacing w:val="-5"/>
        </w:rPr>
        <w:t xml:space="preserve"> </w:t>
      </w:r>
      <w:r>
        <w:t>başvurabilmek</w:t>
      </w:r>
      <w:r>
        <w:rPr>
          <w:spacing w:val="-5"/>
        </w:rPr>
        <w:t xml:space="preserve"> </w:t>
      </w:r>
      <w:r>
        <w:t>için</w:t>
      </w:r>
      <w:r>
        <w:rPr>
          <w:spacing w:val="-3"/>
        </w:rPr>
        <w:t xml:space="preserve"> </w:t>
      </w:r>
      <w:r>
        <w:rPr>
          <w:spacing w:val="-2"/>
        </w:rPr>
        <w:t>adayların;</w:t>
      </w:r>
    </w:p>
    <w:p w:rsidR="008636AD" w:rsidRDefault="004A66EF">
      <w:pPr>
        <w:pStyle w:val="ListeParagraf"/>
        <w:numPr>
          <w:ilvl w:val="1"/>
          <w:numId w:val="18"/>
        </w:numPr>
        <w:tabs>
          <w:tab w:val="left" w:pos="1127"/>
        </w:tabs>
        <w:ind w:right="138" w:firstLine="566"/>
      </w:pPr>
      <w:r>
        <w:rPr>
          <w:b/>
        </w:rPr>
        <w:t>(</w:t>
      </w:r>
      <w:proofErr w:type="gramStart"/>
      <w:r>
        <w:rPr>
          <w:b/>
        </w:rPr>
        <w:t>Değişik:RG</w:t>
      </w:r>
      <w:proofErr w:type="gramEnd"/>
      <w:r>
        <w:rPr>
          <w:b/>
        </w:rPr>
        <w:t>-14/4/2020-31099)</w:t>
      </w:r>
      <w:r>
        <w:rPr>
          <w:rFonts w:ascii="Times New Roman" w:hAnsi="Times New Roman"/>
          <w:spacing w:val="69"/>
        </w:rPr>
        <w:t xml:space="preserve">  </w:t>
      </w:r>
      <w:r>
        <w:t>Tezli</w:t>
      </w:r>
      <w:r>
        <w:rPr>
          <w:spacing w:val="73"/>
        </w:rPr>
        <w:t xml:space="preserve">  </w:t>
      </w:r>
      <w:r>
        <w:t>yüksek</w:t>
      </w:r>
      <w:r>
        <w:rPr>
          <w:spacing w:val="72"/>
        </w:rPr>
        <w:t xml:space="preserve">  </w:t>
      </w:r>
      <w:r>
        <w:t>lisans</w:t>
      </w:r>
      <w:r>
        <w:rPr>
          <w:spacing w:val="73"/>
        </w:rPr>
        <w:t xml:space="preserve">  </w:t>
      </w:r>
      <w:r>
        <w:t>diplomasına</w:t>
      </w:r>
      <w:r>
        <w:rPr>
          <w:spacing w:val="73"/>
        </w:rPr>
        <w:t xml:space="preserve">  </w:t>
      </w:r>
      <w:r>
        <w:t>sahip</w:t>
      </w:r>
      <w:r>
        <w:rPr>
          <w:spacing w:val="72"/>
        </w:rPr>
        <w:t xml:space="preserve">  </w:t>
      </w:r>
      <w:r>
        <w:t>olmaları ve</w:t>
      </w:r>
      <w:r>
        <w:rPr>
          <w:rFonts w:ascii="Times New Roman" w:hAnsi="Times New Roman"/>
          <w:spacing w:val="-6"/>
        </w:rPr>
        <w:t xml:space="preserve"> </w:t>
      </w:r>
      <w:proofErr w:type="spellStart"/>
      <w:r>
        <w:t>ALES’ten</w:t>
      </w:r>
      <w:proofErr w:type="spellEnd"/>
      <w:r>
        <w:rPr>
          <w:spacing w:val="-1"/>
        </w:rPr>
        <w:t xml:space="preserve"> </w:t>
      </w:r>
      <w:r>
        <w:t>başvurduğu programın puan türünde 55 puandan az olmamak koşuluyla ilgili senato kararı ile belirlenecek ALES puanına sahip olmaları gerekir. Ancak; doktora/sanatta yeterlik/tıpta uzmanlık/diş hekimliğinde uzmanlık/veteriner hekimliğinde uzmanlık/eczacılıkt</w:t>
      </w:r>
      <w:r>
        <w:t>a uzmanlık mezunlarının doktora programlarına başvurularında ALES şartı aranmaz ve bu adayların değerlendirme işlemleri için,</w:t>
      </w:r>
    </w:p>
    <w:p w:rsidR="008636AD" w:rsidRDefault="004A66EF">
      <w:pPr>
        <w:pStyle w:val="ListeParagraf"/>
        <w:numPr>
          <w:ilvl w:val="2"/>
          <w:numId w:val="18"/>
        </w:numPr>
        <w:tabs>
          <w:tab w:val="left" w:pos="945"/>
        </w:tabs>
        <w:spacing w:before="2"/>
        <w:ind w:right="138" w:firstLine="566"/>
      </w:pPr>
      <w:r>
        <w:t>Üniversite senatoları tarafından mezun olduğu lisansüstü programa girişteki puan türü veya</w:t>
      </w:r>
      <w:r>
        <w:rPr>
          <w:rFonts w:ascii="Times New Roman" w:hAnsi="Times New Roman"/>
        </w:rPr>
        <w:t xml:space="preserve"> </w:t>
      </w:r>
      <w:r>
        <w:t>uzmanlık alanı dikkate alınmaksızın, 55</w:t>
      </w:r>
      <w:r>
        <w:t>’ten düşük 75’ten fazla olmamak üzere bir puan belirlenir ve ilgili programın şartlarında ilan edilir.</w:t>
      </w:r>
    </w:p>
    <w:p w:rsidR="008636AD" w:rsidRDefault="004A66EF">
      <w:pPr>
        <w:pStyle w:val="ListeParagraf"/>
        <w:numPr>
          <w:ilvl w:val="2"/>
          <w:numId w:val="18"/>
        </w:numPr>
        <w:tabs>
          <w:tab w:val="left" w:pos="935"/>
        </w:tabs>
        <w:ind w:right="140" w:firstLine="566"/>
      </w:pPr>
      <w:r>
        <w:t>Bu</w:t>
      </w:r>
      <w:r>
        <w:rPr>
          <w:spacing w:val="-3"/>
        </w:rPr>
        <w:t xml:space="preserve"> </w:t>
      </w:r>
      <w:r>
        <w:t>adaylar</w:t>
      </w:r>
      <w:r>
        <w:rPr>
          <w:spacing w:val="-3"/>
        </w:rPr>
        <w:t xml:space="preserve"> </w:t>
      </w:r>
      <w:r>
        <w:t>daha</w:t>
      </w:r>
      <w:r>
        <w:rPr>
          <w:spacing w:val="-4"/>
        </w:rPr>
        <w:t xml:space="preserve"> </w:t>
      </w:r>
      <w:r>
        <w:t>önceden</w:t>
      </w:r>
      <w:r>
        <w:rPr>
          <w:spacing w:val="-3"/>
        </w:rPr>
        <w:t xml:space="preserve"> </w:t>
      </w:r>
      <w:r>
        <w:t>aldığı</w:t>
      </w:r>
      <w:r>
        <w:rPr>
          <w:spacing w:val="-2"/>
        </w:rPr>
        <w:t xml:space="preserve"> </w:t>
      </w:r>
      <w:r>
        <w:t>puan</w:t>
      </w:r>
      <w:r>
        <w:rPr>
          <w:spacing w:val="-3"/>
        </w:rPr>
        <w:t xml:space="preserve"> </w:t>
      </w:r>
      <w:r>
        <w:t>türü</w:t>
      </w:r>
      <w:r>
        <w:rPr>
          <w:spacing w:val="-3"/>
        </w:rPr>
        <w:t xml:space="preserve"> </w:t>
      </w:r>
      <w:r>
        <w:t>veya</w:t>
      </w:r>
      <w:r>
        <w:rPr>
          <w:spacing w:val="-5"/>
        </w:rPr>
        <w:t xml:space="preserve"> </w:t>
      </w:r>
      <w:r>
        <w:t>doktora/sanatta</w:t>
      </w:r>
      <w:r>
        <w:rPr>
          <w:spacing w:val="-2"/>
        </w:rPr>
        <w:t xml:space="preserve"> </w:t>
      </w:r>
      <w:r>
        <w:t>yeterlik/uzmanlık</w:t>
      </w:r>
      <w:r>
        <w:rPr>
          <w:spacing w:val="-2"/>
        </w:rPr>
        <w:t xml:space="preserve"> </w:t>
      </w:r>
      <w:r>
        <w:t>alanından, farklı bir alanda başvuru yapabilir.</w:t>
      </w:r>
    </w:p>
    <w:p w:rsidR="008636AD" w:rsidRDefault="004A66EF">
      <w:pPr>
        <w:pStyle w:val="ListeParagraf"/>
        <w:numPr>
          <w:ilvl w:val="2"/>
          <w:numId w:val="18"/>
        </w:numPr>
        <w:tabs>
          <w:tab w:val="left" w:pos="935"/>
        </w:tabs>
        <w:spacing w:line="267" w:lineRule="exact"/>
        <w:ind w:left="935" w:hanging="228"/>
      </w:pPr>
      <w:r>
        <w:t>İlan</w:t>
      </w:r>
      <w:r>
        <w:rPr>
          <w:spacing w:val="-8"/>
        </w:rPr>
        <w:t xml:space="preserve"> </w:t>
      </w:r>
      <w:r>
        <w:t>edilen</w:t>
      </w:r>
      <w:r>
        <w:rPr>
          <w:spacing w:val="-8"/>
        </w:rPr>
        <w:t xml:space="preserve"> </w:t>
      </w:r>
      <w:r>
        <w:t>puan,</w:t>
      </w:r>
      <w:r>
        <w:rPr>
          <w:spacing w:val="-5"/>
        </w:rPr>
        <w:t xml:space="preserve"> </w:t>
      </w:r>
      <w:r>
        <w:t>puan</w:t>
      </w:r>
      <w:r>
        <w:rPr>
          <w:spacing w:val="-6"/>
        </w:rPr>
        <w:t xml:space="preserve"> </w:t>
      </w:r>
      <w:r>
        <w:t>türüne</w:t>
      </w:r>
      <w:r>
        <w:rPr>
          <w:spacing w:val="-5"/>
        </w:rPr>
        <w:t xml:space="preserve"> </w:t>
      </w:r>
      <w:r>
        <w:t>bakılmaksızın</w:t>
      </w:r>
      <w:r>
        <w:rPr>
          <w:spacing w:val="-7"/>
        </w:rPr>
        <w:t xml:space="preserve"> </w:t>
      </w:r>
      <w:r>
        <w:t>ALES</w:t>
      </w:r>
      <w:r>
        <w:rPr>
          <w:spacing w:val="-4"/>
        </w:rPr>
        <w:t xml:space="preserve"> </w:t>
      </w:r>
      <w:r>
        <w:t>puanı</w:t>
      </w:r>
      <w:r>
        <w:rPr>
          <w:spacing w:val="-5"/>
        </w:rPr>
        <w:t xml:space="preserve"> </w:t>
      </w:r>
      <w:r>
        <w:t>olarak</w:t>
      </w:r>
      <w:r>
        <w:rPr>
          <w:spacing w:val="-7"/>
        </w:rPr>
        <w:t xml:space="preserve"> </w:t>
      </w:r>
      <w:r>
        <w:t>hesaplamalara</w:t>
      </w:r>
      <w:r>
        <w:rPr>
          <w:spacing w:val="-1"/>
        </w:rPr>
        <w:t xml:space="preserve"> </w:t>
      </w:r>
      <w:proofErr w:type="gramStart"/>
      <w:r>
        <w:t>dahil</w:t>
      </w:r>
      <w:proofErr w:type="gramEnd"/>
      <w:r>
        <w:rPr>
          <w:rFonts w:ascii="Times New Roman" w:hAnsi="Times New Roman"/>
          <w:spacing w:val="-10"/>
        </w:rPr>
        <w:t xml:space="preserve"> </w:t>
      </w:r>
      <w:r>
        <w:rPr>
          <w:spacing w:val="-2"/>
        </w:rPr>
        <w:t>edilir.</w:t>
      </w:r>
    </w:p>
    <w:p w:rsidR="008636AD" w:rsidRDefault="004A66EF">
      <w:pPr>
        <w:pStyle w:val="ListeParagraf"/>
        <w:numPr>
          <w:ilvl w:val="1"/>
          <w:numId w:val="18"/>
        </w:numPr>
        <w:tabs>
          <w:tab w:val="left" w:pos="972"/>
        </w:tabs>
        <w:spacing w:before="1"/>
        <w:ind w:right="138" w:firstLine="566"/>
      </w:pPr>
      <w:r>
        <w:t>Tıp, diş hekimliği, veteriner, eczacılık fakülteleri ile hazırlık sınıfları en az on yarıyıl süreli lisans diplomasına veya Sağlık Bakanlığınca düzenlenen esaslara göre bir laboratuvar dalı</w:t>
      </w:r>
      <w:r>
        <w:t>nda</w:t>
      </w:r>
      <w:r>
        <w:rPr>
          <w:spacing w:val="40"/>
        </w:rPr>
        <w:t xml:space="preserve"> </w:t>
      </w:r>
      <w:r>
        <w:t xml:space="preserve">kazanılan uzmanlık yetkisine sahip olmaları ve </w:t>
      </w:r>
      <w:proofErr w:type="spellStart"/>
      <w:r>
        <w:t>ALES’ten</w:t>
      </w:r>
      <w:proofErr w:type="spellEnd"/>
      <w:r>
        <w:t xml:space="preserve"> başvurduğu programın puan türünde 55 puandan az olmamak koşuluyla senato tarafından belirlenecek ALES puanına sahip olmaları gerekir.</w:t>
      </w:r>
    </w:p>
    <w:p w:rsidR="008636AD" w:rsidRDefault="004A66EF">
      <w:pPr>
        <w:pStyle w:val="ListeParagraf"/>
        <w:numPr>
          <w:ilvl w:val="1"/>
          <w:numId w:val="18"/>
        </w:numPr>
        <w:tabs>
          <w:tab w:val="left" w:pos="928"/>
        </w:tabs>
        <w:spacing w:before="1"/>
        <w:ind w:right="137" w:firstLine="566"/>
      </w:pPr>
      <w:r>
        <w:t>Lisans</w:t>
      </w:r>
      <w:r>
        <w:rPr>
          <w:rFonts w:ascii="Times New Roman" w:hAnsi="Times New Roman"/>
        </w:rPr>
        <w:t xml:space="preserve"> </w:t>
      </w:r>
      <w:r>
        <w:t>derecesiyle doktora programına başvuranların lisans mez</w:t>
      </w:r>
      <w:r>
        <w:t xml:space="preserve">uniyet not ortalamalarının 4 üzerinden en az 3 veya muadili bir puan olması ve </w:t>
      </w:r>
      <w:proofErr w:type="spellStart"/>
      <w:r>
        <w:t>ALES’ten</w:t>
      </w:r>
      <w:proofErr w:type="spellEnd"/>
      <w:r>
        <w:t xml:space="preserve"> başvurduğu programın puan türünde 80 puandan az olmamak koşuluyla senato tarafından belirlenecek ALES puanına sahip olmaları gerekir. Doktora programına başvuracak olan</w:t>
      </w:r>
      <w:r>
        <w:t>ların programa kabulünde, ALES puanı yanı sıra yazılı olarak yapılacak bilimsel değerlendirme sınavı ve/veya mülakat sonucu ile yüksek lisans derecesiyle başvuranlar için yüksek lisans not ortalaması da değerlendirilebilir. Bu değerlendirmeye ilişkin husus</w:t>
      </w:r>
      <w:r>
        <w:t>lar ile başvuru koşulları ve öğrenci kabulüne dair diğer hususlar ilgili senato tarafından düzenlenen yönetmelikle belirlenir.</w:t>
      </w:r>
    </w:p>
    <w:p w:rsidR="008636AD" w:rsidRDefault="004A66EF">
      <w:pPr>
        <w:pStyle w:val="ListeParagraf"/>
        <w:numPr>
          <w:ilvl w:val="0"/>
          <w:numId w:val="17"/>
        </w:numPr>
        <w:tabs>
          <w:tab w:val="left" w:pos="1024"/>
        </w:tabs>
        <w:ind w:left="1024" w:hanging="317"/>
      </w:pPr>
      <w:r>
        <w:t>Hazırlık</w:t>
      </w:r>
      <w:r>
        <w:rPr>
          <w:spacing w:val="12"/>
        </w:rPr>
        <w:t xml:space="preserve"> </w:t>
      </w:r>
      <w:r>
        <w:t>sınıfları</w:t>
      </w:r>
      <w:r>
        <w:rPr>
          <w:spacing w:val="16"/>
        </w:rPr>
        <w:t xml:space="preserve"> </w:t>
      </w:r>
      <w:r>
        <w:t>hariç,</w:t>
      </w:r>
      <w:r>
        <w:rPr>
          <w:spacing w:val="15"/>
        </w:rPr>
        <w:t xml:space="preserve"> </w:t>
      </w:r>
      <w:r>
        <w:t>on</w:t>
      </w:r>
      <w:r>
        <w:rPr>
          <w:spacing w:val="16"/>
        </w:rPr>
        <w:t xml:space="preserve"> </w:t>
      </w:r>
      <w:r>
        <w:t>yarıyıl</w:t>
      </w:r>
      <w:r>
        <w:rPr>
          <w:spacing w:val="17"/>
        </w:rPr>
        <w:t xml:space="preserve"> </w:t>
      </w:r>
      <w:r>
        <w:t>süreli</w:t>
      </w:r>
      <w:r>
        <w:rPr>
          <w:spacing w:val="16"/>
        </w:rPr>
        <w:t xml:space="preserve"> </w:t>
      </w:r>
      <w:r>
        <w:t>lisans</w:t>
      </w:r>
      <w:r>
        <w:rPr>
          <w:spacing w:val="18"/>
        </w:rPr>
        <w:t xml:space="preserve"> </w:t>
      </w:r>
      <w:r>
        <w:t>eğitimi</w:t>
      </w:r>
      <w:r>
        <w:rPr>
          <w:spacing w:val="16"/>
        </w:rPr>
        <w:t xml:space="preserve"> </w:t>
      </w:r>
      <w:r>
        <w:t>alanlar</w:t>
      </w:r>
      <w:r>
        <w:rPr>
          <w:spacing w:val="14"/>
        </w:rPr>
        <w:t xml:space="preserve"> </w:t>
      </w:r>
      <w:r>
        <w:t>yüksek</w:t>
      </w:r>
      <w:r>
        <w:rPr>
          <w:spacing w:val="23"/>
        </w:rPr>
        <w:t xml:space="preserve"> </w:t>
      </w:r>
      <w:r>
        <w:t>lisans</w:t>
      </w:r>
      <w:r>
        <w:rPr>
          <w:rFonts w:ascii="Times New Roman" w:hAnsi="Times New Roman"/>
          <w:spacing w:val="11"/>
        </w:rPr>
        <w:t xml:space="preserve"> </w:t>
      </w:r>
      <w:r>
        <w:t>derecesine</w:t>
      </w:r>
      <w:r>
        <w:rPr>
          <w:rFonts w:ascii="Times New Roman" w:hAnsi="Times New Roman"/>
          <w:spacing w:val="10"/>
        </w:rPr>
        <w:t xml:space="preserve"> </w:t>
      </w:r>
      <w:r>
        <w:rPr>
          <w:spacing w:val="-2"/>
        </w:rPr>
        <w:t>sahip</w:t>
      </w:r>
    </w:p>
    <w:p w:rsidR="008636AD" w:rsidRDefault="004A66EF">
      <w:pPr>
        <w:pStyle w:val="GvdeMetni"/>
        <w:ind w:firstLine="0"/>
        <w:jc w:val="left"/>
      </w:pPr>
      <w:proofErr w:type="gramStart"/>
      <w:r>
        <w:rPr>
          <w:spacing w:val="-2"/>
        </w:rPr>
        <w:t>sayılır</w:t>
      </w:r>
      <w:proofErr w:type="gramEnd"/>
      <w:r>
        <w:rPr>
          <w:spacing w:val="-2"/>
        </w:rPr>
        <w:t>.</w:t>
      </w:r>
    </w:p>
    <w:p w:rsidR="008636AD" w:rsidRDefault="004A66EF">
      <w:pPr>
        <w:pStyle w:val="ListeParagraf"/>
        <w:numPr>
          <w:ilvl w:val="0"/>
          <w:numId w:val="17"/>
        </w:numPr>
        <w:tabs>
          <w:tab w:val="left" w:pos="1009"/>
        </w:tabs>
        <w:ind w:left="141" w:right="140" w:firstLine="566"/>
      </w:pPr>
      <w:r>
        <w:t xml:space="preserve">ALES puanının % 50'den az olmamak koşuluyla ne kadar ağırlıkla değerlendirmeye alınacağı senato tarafından belirlenir. Yükseköğretim kurumu yalnız ALES puanı ile de öğrenci kabul edebilir. </w:t>
      </w:r>
      <w:proofErr w:type="spellStart"/>
      <w:r>
        <w:t>ALES'e</w:t>
      </w:r>
      <w:proofErr w:type="spellEnd"/>
      <w:r>
        <w:t xml:space="preserve"> eşdeğer kabul edilen ve Yükseköğretim Kurulunca ilan edilen </w:t>
      </w:r>
      <w:r>
        <w:t>eşdeğer puanlar, her bir üniversitenin senato kararları ile yükseltilebilir.</w:t>
      </w:r>
    </w:p>
    <w:p w:rsidR="008636AD" w:rsidRDefault="004A66EF">
      <w:pPr>
        <w:pStyle w:val="ListeParagraf"/>
        <w:numPr>
          <w:ilvl w:val="0"/>
          <w:numId w:val="17"/>
        </w:numPr>
        <w:tabs>
          <w:tab w:val="left" w:pos="1139"/>
        </w:tabs>
        <w:spacing w:before="1"/>
        <w:ind w:left="141" w:right="139" w:firstLine="566"/>
      </w:pPr>
      <w:r>
        <w:rPr>
          <w:b/>
        </w:rPr>
        <w:t xml:space="preserve">(Değişik </w:t>
      </w:r>
      <w:proofErr w:type="gramStart"/>
      <w:r>
        <w:rPr>
          <w:b/>
        </w:rPr>
        <w:t>cümle:RG</w:t>
      </w:r>
      <w:proofErr w:type="gramEnd"/>
      <w:r>
        <w:rPr>
          <w:b/>
        </w:rPr>
        <w:t>-14/4/2020-31099)</w:t>
      </w:r>
      <w:r>
        <w:rPr>
          <w:rFonts w:ascii="Times New Roman" w:hAnsi="Times New Roman"/>
        </w:rPr>
        <w:t xml:space="preserve"> </w:t>
      </w:r>
      <w:r>
        <w:t>Konservatuvar</w:t>
      </w:r>
      <w:r>
        <w:rPr>
          <w:rFonts w:ascii="Times New Roman" w:hAnsi="Times New Roman"/>
          <w:spacing w:val="-9"/>
        </w:rPr>
        <w:t xml:space="preserve"> </w:t>
      </w:r>
      <w:r>
        <w:t>programları ile güzel sanatlar fakültelerinin</w:t>
      </w:r>
      <w:r>
        <w:rPr>
          <w:spacing w:val="80"/>
          <w:w w:val="150"/>
        </w:rPr>
        <w:t xml:space="preserve"> </w:t>
      </w:r>
      <w:r>
        <w:t>sadece</w:t>
      </w:r>
      <w:r>
        <w:rPr>
          <w:spacing w:val="80"/>
          <w:w w:val="150"/>
        </w:rPr>
        <w:t xml:space="preserve"> </w:t>
      </w:r>
      <w:r>
        <w:t>özel</w:t>
      </w:r>
      <w:r>
        <w:rPr>
          <w:spacing w:val="80"/>
          <w:w w:val="150"/>
        </w:rPr>
        <w:t xml:space="preserve"> </w:t>
      </w:r>
      <w:r>
        <w:t>yetenek</w:t>
      </w:r>
      <w:r>
        <w:rPr>
          <w:spacing w:val="80"/>
          <w:w w:val="150"/>
        </w:rPr>
        <w:t xml:space="preserve"> </w:t>
      </w:r>
      <w:r>
        <w:t>sınavı</w:t>
      </w:r>
      <w:r>
        <w:rPr>
          <w:spacing w:val="80"/>
          <w:w w:val="150"/>
        </w:rPr>
        <w:t xml:space="preserve"> </w:t>
      </w:r>
      <w:r>
        <w:t>ile</w:t>
      </w:r>
      <w:r>
        <w:rPr>
          <w:spacing w:val="80"/>
          <w:w w:val="150"/>
        </w:rPr>
        <w:t xml:space="preserve"> </w:t>
      </w:r>
      <w:r>
        <w:t>öğrenci</w:t>
      </w:r>
      <w:r>
        <w:rPr>
          <w:spacing w:val="80"/>
          <w:w w:val="150"/>
        </w:rPr>
        <w:t xml:space="preserve"> </w:t>
      </w:r>
      <w:r>
        <w:t>kabul</w:t>
      </w:r>
      <w:r>
        <w:rPr>
          <w:spacing w:val="80"/>
          <w:w w:val="150"/>
        </w:rPr>
        <w:t xml:space="preserve"> </w:t>
      </w:r>
      <w:r>
        <w:t>eden</w:t>
      </w:r>
      <w:r>
        <w:rPr>
          <w:spacing w:val="80"/>
          <w:w w:val="150"/>
        </w:rPr>
        <w:t xml:space="preserve"> </w:t>
      </w:r>
      <w:r>
        <w:t xml:space="preserve">programlarının enstitülerdeki </w:t>
      </w:r>
      <w:proofErr w:type="spellStart"/>
      <w:r>
        <w:t>anas</w:t>
      </w:r>
      <w:r>
        <w:t>anat</w:t>
      </w:r>
      <w:proofErr w:type="spellEnd"/>
      <w:r>
        <w:rPr>
          <w:rFonts w:ascii="Times New Roman" w:hAnsi="Times New Roman"/>
          <w:spacing w:val="-7"/>
        </w:rPr>
        <w:t xml:space="preserve"> </w:t>
      </w:r>
      <w:r>
        <w:t>ve anabilim dallarına öğrenci kabulünde ALES puanı aranmaz. Ancak üniversite senatosunun kararı ile ALES puanı aranabilir. ALES puanı istenildiği takdirde taban puan senato tarafından belirlenir.</w:t>
      </w:r>
    </w:p>
    <w:p w:rsidR="008636AD" w:rsidRDefault="004A66EF">
      <w:pPr>
        <w:pStyle w:val="ListeParagraf"/>
        <w:numPr>
          <w:ilvl w:val="0"/>
          <w:numId w:val="17"/>
        </w:numPr>
        <w:tabs>
          <w:tab w:val="left" w:pos="1014"/>
        </w:tabs>
        <w:spacing w:before="2"/>
        <w:ind w:left="141" w:right="137" w:firstLine="566"/>
      </w:pPr>
      <w:proofErr w:type="gramStart"/>
      <w:r>
        <w:t>Doktora</w:t>
      </w:r>
      <w:r>
        <w:rPr>
          <w:rFonts w:ascii="Times New Roman" w:hAnsi="Times New Roman"/>
        </w:rPr>
        <w:t xml:space="preserve"> </w:t>
      </w:r>
      <w:r>
        <w:t>programına öğrenci kabulünde anadilleri dışında</w:t>
      </w:r>
      <w:r>
        <w:t xml:space="preserve">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w:t>
      </w:r>
      <w:r>
        <w:t>li bir puan alınması zorunlu olup, bu asgari puanların girilecek programların</w:t>
      </w:r>
      <w:r>
        <w:rPr>
          <w:spacing w:val="-4"/>
        </w:rPr>
        <w:t xml:space="preserve"> </w:t>
      </w:r>
      <w:r>
        <w:t>özelliklerine göre gerekirse yükseltilmesine üniversite senatoları tarafından</w:t>
      </w:r>
      <w:r>
        <w:rPr>
          <w:spacing w:val="-1"/>
        </w:rPr>
        <w:t xml:space="preserve"> </w:t>
      </w:r>
      <w:r>
        <w:t>karar</w:t>
      </w:r>
      <w:r>
        <w:rPr>
          <w:spacing w:val="-1"/>
        </w:rPr>
        <w:t xml:space="preserve"> </w:t>
      </w:r>
      <w:r>
        <w:t>verilir.</w:t>
      </w:r>
      <w:proofErr w:type="gramEnd"/>
    </w:p>
    <w:p w:rsidR="008636AD" w:rsidRDefault="004A66EF">
      <w:pPr>
        <w:pStyle w:val="ListeParagraf"/>
        <w:numPr>
          <w:ilvl w:val="0"/>
          <w:numId w:val="17"/>
        </w:numPr>
        <w:tabs>
          <w:tab w:val="left" w:pos="1014"/>
        </w:tabs>
        <w:ind w:left="141" w:right="138" w:firstLine="566"/>
      </w:pPr>
      <w:proofErr w:type="gramStart"/>
      <w:r>
        <w:t xml:space="preserve">Temel tıp bilimlerinde doktora programlarına başvurabilmek için tıp fakültesi mezunlarının lisans diplomasına ve 50 puandan az olmamak koşuluyla ilgili senato kararı ile belirlenecek Tıpta Uzmanlık Eğitimi Giriş Sınavından alınmış temel tıp puanına veya </w:t>
      </w:r>
      <w:proofErr w:type="spellStart"/>
      <w:r>
        <w:t>AL</w:t>
      </w:r>
      <w:r>
        <w:t>ES’in</w:t>
      </w:r>
      <w:proofErr w:type="spellEnd"/>
      <w:r>
        <w:t xml:space="preserve"> sayısal puan türünde 55 puandan az olmamak koşuluyla senato kararı ile belirlenecek ALES puanına sahip olmaları; tıp fakültesi mezunu olmayanların ise yüksek lisans diplomasına (diş hekimliği ve veteriner fakülteleri mezunlarının lisans derecesine) v</w:t>
      </w:r>
      <w:r>
        <w:t xml:space="preserve">e </w:t>
      </w:r>
      <w:proofErr w:type="spellStart"/>
      <w:r>
        <w:t>ALES’in</w:t>
      </w:r>
      <w:proofErr w:type="spellEnd"/>
      <w:r>
        <w:t xml:space="preserve"> sayısal puan türünde 55 puandan az olmamak koşuluyla senato kararı ile belirlenecek ALES puanına sahip olmaları gerekir. </w:t>
      </w:r>
      <w:proofErr w:type="gramEnd"/>
      <w:r>
        <w:t>Temel tıp puanı, Tıpta Uzmanlık Eğitimi Giriş Sınavında temel tıp bilimleri Testi-1 bölümünden elde edilen standart puanın 0,</w:t>
      </w:r>
      <w:r>
        <w:t>7; klinik tıp bilimleri testinden elde edilen standart puanın 0,3 ile çarpılarak toplanması ile elde edilir. Doktora programlarına öğrenci kabulünde, temel tıp puanı veya ALES puanı yanı sıra gerekirse, lisans ve/veya</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GvdeMetni"/>
        <w:spacing w:before="35"/>
        <w:ind w:right="137" w:firstLine="0"/>
      </w:pPr>
      <w:proofErr w:type="gramStart"/>
      <w:r>
        <w:t>yüksek</w:t>
      </w:r>
      <w:proofErr w:type="gramEnd"/>
      <w:r>
        <w:t xml:space="preserve"> lisans not ortalaması, bilimsel değerlendirme ve/veya mülakat sonucu da değerlendirilebilir. Bu değerlendirmeye ilişkin hususlar ile başvuru için adayların sağlaması gereken diğer belgeler (referans mektubu, neden doktora yapmak istediğini belirten </w:t>
      </w:r>
      <w:r>
        <w:t xml:space="preserve">kompozisyon, uluslararası standart sınavlar ve benzeri) ilgili senato tarafından düzenlenen yönetmelikle belirlenir. </w:t>
      </w:r>
      <w:proofErr w:type="gramStart"/>
      <w:r>
        <w:t xml:space="preserve">Ancak temel tıp bilimlerinde doktora programına öğrenci kabulünde, anadilleri dışında Yükseköğretim Kurulu tarafından kabul edilen merkezî </w:t>
      </w:r>
      <w:r>
        <w:t>yabancı dil sınavları ile eşdeğerliği kabul edilen uluslararası yabancı</w:t>
      </w:r>
      <w:r>
        <w:rPr>
          <w:spacing w:val="40"/>
        </w:rPr>
        <w:t xml:space="preserve"> </w:t>
      </w:r>
      <w:r>
        <w:t>dil sınavlarından en az 55 puan veya ÖSYM tarafından eşdeğerliği kabul edilen uluslararası yabancı dil sınavlarından bu puan muadili bir puan alınması zorunlu olup, bu asgari puanların</w:t>
      </w:r>
      <w:r>
        <w:t xml:space="preserve"> girilecek programların</w:t>
      </w:r>
      <w:r>
        <w:rPr>
          <w:spacing w:val="-4"/>
        </w:rPr>
        <w:t xml:space="preserve"> </w:t>
      </w:r>
      <w:r>
        <w:t>özelliklerine</w:t>
      </w:r>
      <w:r>
        <w:rPr>
          <w:spacing w:val="-2"/>
        </w:rPr>
        <w:t xml:space="preserve"> </w:t>
      </w:r>
      <w:r>
        <w:t>göre gerekirse</w:t>
      </w:r>
      <w:r>
        <w:rPr>
          <w:spacing w:val="-2"/>
        </w:rPr>
        <w:t xml:space="preserve"> </w:t>
      </w:r>
      <w:r>
        <w:t>yükseltilmesine üniversite senatoları tarafından</w:t>
      </w:r>
      <w:r>
        <w:rPr>
          <w:spacing w:val="-1"/>
        </w:rPr>
        <w:t xml:space="preserve"> </w:t>
      </w:r>
      <w:r>
        <w:t xml:space="preserve">karar verilir. </w:t>
      </w:r>
      <w:proofErr w:type="gramEnd"/>
      <w:r>
        <w:t>Temel tıp puanının veya ALES puanının %50'den az olmamak koşuluyla ne kadar ağırlıkla değerlendirmeye alınacağı senato tarafından belirleni</w:t>
      </w:r>
      <w:r>
        <w:t>r. Yükseköğretim kurumu yalnız temel tıp puanı veya ALES puanı ile de öğrenci</w:t>
      </w:r>
      <w:r>
        <w:rPr>
          <w:rFonts w:ascii="Times New Roman" w:hAnsi="Times New Roman"/>
        </w:rPr>
        <w:t xml:space="preserve"> </w:t>
      </w:r>
      <w:r>
        <w:t>kabul</w:t>
      </w:r>
      <w:r>
        <w:rPr>
          <w:rFonts w:ascii="Times New Roman" w:hAnsi="Times New Roman"/>
        </w:rPr>
        <w:t xml:space="preserve"> </w:t>
      </w:r>
      <w:r>
        <w:t>edebilir.</w:t>
      </w:r>
    </w:p>
    <w:p w:rsidR="008636AD" w:rsidRDefault="004A66EF">
      <w:pPr>
        <w:pStyle w:val="Balk2"/>
        <w:spacing w:before="3" w:line="267" w:lineRule="exact"/>
        <w:jc w:val="left"/>
      </w:pPr>
      <w:r>
        <w:rPr>
          <w:spacing w:val="-4"/>
        </w:rPr>
        <w:t>Süre</w:t>
      </w:r>
    </w:p>
    <w:p w:rsidR="008636AD" w:rsidRDefault="004A66EF">
      <w:pPr>
        <w:pStyle w:val="GvdeMetni"/>
        <w:ind w:right="137"/>
      </w:pPr>
      <w:proofErr w:type="gramStart"/>
      <w:r>
        <w:rPr>
          <w:b/>
        </w:rPr>
        <w:t>MADDE</w:t>
      </w:r>
      <w:r>
        <w:rPr>
          <w:rFonts w:ascii="Times New Roman" w:hAnsi="Times New Roman"/>
        </w:rPr>
        <w:t xml:space="preserve"> </w:t>
      </w:r>
      <w:r>
        <w:rPr>
          <w:b/>
        </w:rPr>
        <w:t>17</w:t>
      </w:r>
      <w:r>
        <w:rPr>
          <w:rFonts w:ascii="Times New Roman" w:hAnsi="Times New Roman"/>
        </w:rPr>
        <w:t xml:space="preserve"> </w:t>
      </w:r>
      <w:r>
        <w:rPr>
          <w:b/>
        </w:rPr>
        <w:t xml:space="preserve">– </w:t>
      </w:r>
      <w:r>
        <w:t>(1) Doktora programı, bilimsel hazırlıkta geçen süre hariç tezli yüksek lisans derecesi ile kabul edilenler için kayıt olduğu programa ilişkin der</w:t>
      </w:r>
      <w:r>
        <w:t>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w:t>
      </w:r>
      <w:r>
        <w:t>r.</w:t>
      </w:r>
      <w:proofErr w:type="gramEnd"/>
    </w:p>
    <w:p w:rsidR="008636AD" w:rsidRDefault="004A66EF">
      <w:pPr>
        <w:pStyle w:val="ListeParagraf"/>
        <w:numPr>
          <w:ilvl w:val="0"/>
          <w:numId w:val="16"/>
        </w:numPr>
        <w:tabs>
          <w:tab w:val="left" w:pos="1043"/>
        </w:tabs>
        <w:ind w:right="137" w:firstLine="566"/>
      </w:pPr>
      <w:r>
        <w:t>Doktora programı için gerekli kredili dersleri başarıyla tamamlamanın azami süresi tezli yüksek lisans derecesi ile kabul edilenler için dört yarıyıl, lisans derecesi ile kabul edilenler için altı yarıyıldır.</w:t>
      </w:r>
      <w:r>
        <w:rPr>
          <w:spacing w:val="-1"/>
        </w:rPr>
        <w:t xml:space="preserve"> </w:t>
      </w:r>
      <w:r>
        <w:t>Bu</w:t>
      </w:r>
      <w:r>
        <w:rPr>
          <w:spacing w:val="-3"/>
        </w:rPr>
        <w:t xml:space="preserve"> </w:t>
      </w:r>
      <w:r>
        <w:t>süre içinde</w:t>
      </w:r>
      <w:r>
        <w:rPr>
          <w:spacing w:val="-2"/>
        </w:rPr>
        <w:t xml:space="preserve"> </w:t>
      </w:r>
      <w:r>
        <w:t>kredili derslerini başarıyla</w:t>
      </w:r>
      <w:r>
        <w:rPr>
          <w:spacing w:val="-2"/>
        </w:rPr>
        <w:t xml:space="preserve"> </w:t>
      </w:r>
      <w:r>
        <w:t>tamamlayamayan</w:t>
      </w:r>
      <w:r>
        <w:rPr>
          <w:spacing w:val="-1"/>
        </w:rPr>
        <w:t xml:space="preserve"> </w:t>
      </w:r>
      <w:r>
        <w:t>veya</w:t>
      </w:r>
      <w:r>
        <w:rPr>
          <w:spacing w:val="-2"/>
        </w:rPr>
        <w:t xml:space="preserve"> </w:t>
      </w:r>
      <w:r>
        <w:t>yükseköğretim</w:t>
      </w:r>
      <w:r>
        <w:rPr>
          <w:spacing w:val="-1"/>
        </w:rPr>
        <w:t xml:space="preserve"> </w:t>
      </w:r>
      <w:r>
        <w:t xml:space="preserve">kurumunun öngördüğü en az genel not ortalamasını sağlayamayan öğrencinin yükseköğretim kurumu ile ilişiği </w:t>
      </w:r>
      <w:r>
        <w:rPr>
          <w:spacing w:val="-2"/>
        </w:rPr>
        <w:t>kesilir.</w:t>
      </w:r>
    </w:p>
    <w:p w:rsidR="008636AD" w:rsidRDefault="004A66EF">
      <w:pPr>
        <w:pStyle w:val="ListeParagraf"/>
        <w:numPr>
          <w:ilvl w:val="0"/>
          <w:numId w:val="16"/>
        </w:numPr>
        <w:tabs>
          <w:tab w:val="left" w:pos="1031"/>
        </w:tabs>
        <w:spacing w:before="2"/>
        <w:ind w:right="142" w:firstLine="566"/>
      </w:pPr>
      <w:r>
        <w:t>Kredili derslerini başarıyla bitiren, yeterlik sınavında başarılı bulunan ve tez önerisi kabul edilen, anca</w:t>
      </w:r>
      <w:r>
        <w:t>k tez çalışmasını birinci fıkrada belirtilen on iki veya on dört yarıyıl sonuna kadar tamamlayamayan öğrencinin ilişiği kesilir.</w:t>
      </w:r>
    </w:p>
    <w:p w:rsidR="008636AD" w:rsidRDefault="004A66EF">
      <w:pPr>
        <w:pStyle w:val="ListeParagraf"/>
        <w:numPr>
          <w:ilvl w:val="0"/>
          <w:numId w:val="16"/>
        </w:numPr>
        <w:tabs>
          <w:tab w:val="left" w:pos="1014"/>
        </w:tabs>
        <w:ind w:right="139" w:firstLine="566"/>
      </w:pPr>
      <w:r>
        <w:t xml:space="preserve">Lisans derecesi ile doktora programına başvurmuş öğrencilerden, kredili derslerini ve/veya azami süresi içinde tez çalışmasını </w:t>
      </w:r>
      <w:r>
        <w:t>tamamlayamayanlara, doktora tezinde başarılı olamayanlara tezsiz yüksek lisans için gerekli kredi yükü, proje ve benzeri diğer şartları yerine getirmiş olmaları kaydıyla talepleri halinde tezsiz yüksek lisans diploması verilir.</w:t>
      </w:r>
    </w:p>
    <w:p w:rsidR="008636AD" w:rsidRDefault="004A66EF">
      <w:pPr>
        <w:pStyle w:val="Balk2"/>
      </w:pPr>
      <w:r>
        <w:t>Tez</w:t>
      </w:r>
      <w:r>
        <w:rPr>
          <w:spacing w:val="-4"/>
        </w:rPr>
        <w:t xml:space="preserve"> </w:t>
      </w:r>
      <w:r>
        <w:t>danışmanı</w:t>
      </w:r>
      <w:r>
        <w:rPr>
          <w:spacing w:val="-4"/>
        </w:rPr>
        <w:t xml:space="preserve"> </w:t>
      </w:r>
      <w:r>
        <w:rPr>
          <w:spacing w:val="-2"/>
        </w:rPr>
        <w:t>atanması</w:t>
      </w:r>
    </w:p>
    <w:p w:rsidR="008636AD" w:rsidRDefault="004A66EF">
      <w:pPr>
        <w:pStyle w:val="GvdeMetni"/>
        <w:ind w:right="140"/>
      </w:pPr>
      <w:r>
        <w:rPr>
          <w:b/>
        </w:rPr>
        <w:t>MADDE</w:t>
      </w:r>
      <w:r>
        <w:rPr>
          <w:rFonts w:ascii="Times New Roman" w:hAnsi="Times New Roman"/>
        </w:rPr>
        <w:t xml:space="preserve"> </w:t>
      </w:r>
      <w:r>
        <w:rPr>
          <w:b/>
        </w:rPr>
        <w:t>18</w:t>
      </w:r>
      <w:r>
        <w:rPr>
          <w:rFonts w:ascii="Times New Roman" w:hAnsi="Times New Roman"/>
        </w:rPr>
        <w:t xml:space="preserve"> </w:t>
      </w:r>
      <w:r>
        <w:rPr>
          <w:b/>
        </w:rPr>
        <w:t xml:space="preserve">– </w:t>
      </w:r>
      <w:r>
        <w:t>(1)</w:t>
      </w:r>
      <w:r>
        <w:rPr>
          <w:rFonts w:ascii="Times New Roman" w:hAnsi="Times New Roman"/>
        </w:rPr>
        <w:t xml:space="preserve"> </w:t>
      </w:r>
      <w:r>
        <w:t>Enstitü anabilim/</w:t>
      </w:r>
      <w:proofErr w:type="spellStart"/>
      <w:r>
        <w:t>anasanat</w:t>
      </w:r>
      <w:proofErr w:type="spellEnd"/>
      <w:r>
        <w:t xml:space="preserve"> dalı başkanlığı her öğrenci için kendi üniversite kadrosunda bulunan</w:t>
      </w:r>
      <w:r>
        <w:rPr>
          <w:spacing w:val="-1"/>
        </w:rPr>
        <w:t xml:space="preserve"> </w:t>
      </w:r>
      <w:r>
        <w:t>bir</w:t>
      </w:r>
      <w:r>
        <w:rPr>
          <w:spacing w:val="-2"/>
        </w:rPr>
        <w:t xml:space="preserve"> </w:t>
      </w:r>
      <w:r>
        <w:t>tez</w:t>
      </w:r>
      <w:r>
        <w:rPr>
          <w:spacing w:val="-2"/>
        </w:rPr>
        <w:t xml:space="preserve"> </w:t>
      </w:r>
      <w:r>
        <w:t>danışmanını</w:t>
      </w:r>
      <w:r>
        <w:rPr>
          <w:spacing w:val="-2"/>
        </w:rPr>
        <w:t xml:space="preserve"> </w:t>
      </w:r>
      <w:r>
        <w:t>ve</w:t>
      </w:r>
      <w:r>
        <w:rPr>
          <w:spacing w:val="-2"/>
        </w:rPr>
        <w:t xml:space="preserve"> </w:t>
      </w:r>
      <w:r>
        <w:t>danışmanla öğrencinin</w:t>
      </w:r>
      <w:r>
        <w:rPr>
          <w:spacing w:val="-1"/>
        </w:rPr>
        <w:t xml:space="preserve"> </w:t>
      </w:r>
      <w:r>
        <w:t>birlikte</w:t>
      </w:r>
      <w:r>
        <w:rPr>
          <w:spacing w:val="-1"/>
        </w:rPr>
        <w:t xml:space="preserve"> </w:t>
      </w:r>
      <w:r>
        <w:t>belirleyeceği</w:t>
      </w:r>
      <w:r>
        <w:rPr>
          <w:spacing w:val="-2"/>
        </w:rPr>
        <w:t xml:space="preserve"> </w:t>
      </w:r>
      <w:r>
        <w:t>tez</w:t>
      </w:r>
      <w:r>
        <w:rPr>
          <w:spacing w:val="-2"/>
        </w:rPr>
        <w:t xml:space="preserve"> </w:t>
      </w:r>
      <w:r>
        <w:t>konusu</w:t>
      </w:r>
      <w:r>
        <w:rPr>
          <w:spacing w:val="-2"/>
        </w:rPr>
        <w:t xml:space="preserve"> </w:t>
      </w:r>
      <w:r>
        <w:t xml:space="preserve">ile tez başlığını ilgili enstitüye önerir. Tez danışmanı ve tez önerisi </w:t>
      </w:r>
      <w:r>
        <w:t xml:space="preserve">enstitü yönetim kurulu kararıyla kesinleşir. Tez danışmanının öğrencinin programı içinde ne zaman atanacağı senato tarafından kabul edilen yönetmelikte belirtilir. Ancak tez danışmanının, en geç ikinci yarıyılın sonuna kadar atanması </w:t>
      </w:r>
      <w:r>
        <w:rPr>
          <w:spacing w:val="-2"/>
        </w:rPr>
        <w:t>zorunludur.</w:t>
      </w:r>
    </w:p>
    <w:p w:rsidR="008636AD" w:rsidRDefault="004A66EF">
      <w:pPr>
        <w:pStyle w:val="GvdeMetni"/>
        <w:spacing w:before="2"/>
        <w:ind w:right="136"/>
      </w:pPr>
      <w:r>
        <w:t>(2) Tez da</w:t>
      </w:r>
      <w:r>
        <w:t xml:space="preserve">nışmanı, senatonun belirleyeceği niteliklere sahip öğretim üyeleri arasından seçilir. </w:t>
      </w:r>
      <w:r>
        <w:rPr>
          <w:b/>
        </w:rPr>
        <w:t>(Ek</w:t>
      </w:r>
      <w:r>
        <w:rPr>
          <w:rFonts w:ascii="Times New Roman" w:hAnsi="Times New Roman"/>
          <w:spacing w:val="-5"/>
        </w:rPr>
        <w:t xml:space="preserve"> </w:t>
      </w:r>
      <w:proofErr w:type="gramStart"/>
      <w:r>
        <w:rPr>
          <w:b/>
        </w:rPr>
        <w:t>cümleler:RG</w:t>
      </w:r>
      <w:proofErr w:type="gramEnd"/>
      <w:r>
        <w:rPr>
          <w:b/>
        </w:rPr>
        <w:t>-15/1/2023-32074)</w:t>
      </w:r>
      <w:r>
        <w:rPr>
          <w:rFonts w:ascii="Times New Roman" w:hAnsi="Times New Roman"/>
          <w:spacing w:val="-6"/>
        </w:rPr>
        <w:t xml:space="preserve"> </w:t>
      </w:r>
      <w:r>
        <w:t>2547 sayılı</w:t>
      </w:r>
      <w:r>
        <w:rPr>
          <w:spacing w:val="-2"/>
        </w:rPr>
        <w:t xml:space="preserve"> </w:t>
      </w:r>
      <w:r>
        <w:t xml:space="preserve">Kanunun ek 46 </w:t>
      </w:r>
      <w:proofErr w:type="spellStart"/>
      <w:r>
        <w:t>ncı</w:t>
      </w:r>
      <w:proofErr w:type="spellEnd"/>
      <w:r>
        <w:rPr>
          <w:spacing w:val="-4"/>
        </w:rPr>
        <w:t xml:space="preserve"> </w:t>
      </w:r>
      <w:r>
        <w:t>maddesi kapsamında kısmi zamanlı olarak görevlendirilen en az doktora derecesine sahip araştırmacılar da tez danışmanı olarak seçilebilir. Ancak bu kişilerin danışman olarak görevlendirilebilmesi için öğrencinin talebi, ilgili araştırmacının yazılı muvafak</w:t>
      </w:r>
      <w:r>
        <w:t>ati ve enstitü yönetim kurulunun kararı şarttır. Yükseköğretim kurumunda belirlenen niteliklere sahip öğretim üyesi bulunmaması halinde üniversite senatosunun belirlediği ilkeler çerçevesinde enstitü yönetim kurulu tarafından başka bir yükseköğretim kurumu</w:t>
      </w:r>
      <w:r>
        <w:t xml:space="preserve">ndan öğretim üyesi danışman olarak seçilebilir. </w:t>
      </w:r>
      <w:r>
        <w:rPr>
          <w:b/>
        </w:rPr>
        <w:t xml:space="preserve">(Değişik </w:t>
      </w:r>
      <w:proofErr w:type="gramStart"/>
      <w:r>
        <w:rPr>
          <w:b/>
        </w:rPr>
        <w:t>cümleler:RG</w:t>
      </w:r>
      <w:proofErr w:type="gramEnd"/>
      <w:r>
        <w:rPr>
          <w:b/>
        </w:rPr>
        <w:t>-1/3/2017-29994)</w:t>
      </w:r>
      <w:r>
        <w:rPr>
          <w:rFonts w:ascii="Times New Roman" w:hAnsi="Times New Roman"/>
        </w:rPr>
        <w:t xml:space="preserve"> </w:t>
      </w:r>
      <w:r>
        <w:t>Diş hekimliği, eczacılık, tıp ve veteriner fakülteleri anabilim dalları hariç doktora programlarında öğretim üyelerinin tez yönetebilmesi için, başarıyla tamamlanmış en az</w:t>
      </w:r>
      <w:r>
        <w:t xml:space="preserve"> bir yüksek lisans tezi yönetmiş olması gerekir. Tez çalışmasının niteliğinin birden fazla tez danışmanı gerektirdiği durumlarda atanacak ikinci tez danışmanı, üniversite kadrosu dışından da en az doktora derecesine sahip kişilerden</w:t>
      </w:r>
      <w:r>
        <w:rPr>
          <w:rFonts w:ascii="Times New Roman" w:hAnsi="Times New Roman"/>
        </w:rPr>
        <w:t xml:space="preserve"> </w:t>
      </w:r>
      <w:r>
        <w:t>olabilir.</w:t>
      </w:r>
    </w:p>
    <w:p w:rsidR="008636AD" w:rsidRDefault="004A66EF">
      <w:pPr>
        <w:pStyle w:val="Balk2"/>
      </w:pPr>
      <w:r>
        <w:t>Yeterlik</w:t>
      </w:r>
      <w:r>
        <w:rPr>
          <w:spacing w:val="-8"/>
        </w:rPr>
        <w:t xml:space="preserve"> </w:t>
      </w:r>
      <w:r>
        <w:rPr>
          <w:spacing w:val="-2"/>
        </w:rPr>
        <w:t>sına</w:t>
      </w:r>
      <w:r>
        <w:rPr>
          <w:spacing w:val="-2"/>
        </w:rPr>
        <w:t>vı</w:t>
      </w:r>
    </w:p>
    <w:p w:rsidR="008636AD" w:rsidRDefault="008636AD">
      <w:pPr>
        <w:pStyle w:val="Balk2"/>
        <w:sectPr w:rsidR="008636AD">
          <w:pgSz w:w="11910" w:h="16840"/>
          <w:pgMar w:top="1360" w:right="1275" w:bottom="280" w:left="1275" w:header="708" w:footer="708" w:gutter="0"/>
          <w:cols w:space="708"/>
        </w:sectPr>
      </w:pPr>
    </w:p>
    <w:p w:rsidR="008636AD" w:rsidRDefault="004A66EF">
      <w:pPr>
        <w:pStyle w:val="GvdeMetni"/>
        <w:spacing w:before="35"/>
        <w:ind w:right="139"/>
      </w:pPr>
      <w:r>
        <w:rPr>
          <w:b/>
        </w:rPr>
        <w:t>MADDE</w:t>
      </w:r>
      <w:r>
        <w:rPr>
          <w:rFonts w:ascii="Times New Roman" w:hAnsi="Times New Roman"/>
        </w:rPr>
        <w:t xml:space="preserve"> </w:t>
      </w:r>
      <w:r>
        <w:rPr>
          <w:b/>
        </w:rPr>
        <w:t>19</w:t>
      </w:r>
      <w:r>
        <w:rPr>
          <w:rFonts w:ascii="Times New Roman" w:hAnsi="Times New Roman"/>
        </w:rPr>
        <w:t xml:space="preserve"> </w:t>
      </w:r>
      <w:r>
        <w:rPr>
          <w:b/>
        </w:rPr>
        <w:t xml:space="preserve">– </w:t>
      </w:r>
      <w:r>
        <w:t>(1) Yeterlik sınavı, derslerini ve seminerini tamamlayan öğrencinin alanındaki temel konular ve kavramlar ile doktora çalışmasıyla ilgili bilimsel araştırma derinliğine sahip</w:t>
      </w:r>
      <w:r>
        <w:rPr>
          <w:rFonts w:ascii="Times New Roman" w:hAnsi="Times New Roman"/>
        </w:rPr>
        <w:t xml:space="preserve"> </w:t>
      </w:r>
      <w:r>
        <w:t>olup</w:t>
      </w:r>
      <w:r>
        <w:rPr>
          <w:rFonts w:ascii="Times New Roman" w:hAnsi="Times New Roman"/>
        </w:rPr>
        <w:t xml:space="preserve"> </w:t>
      </w:r>
      <w:r>
        <w:t>olmadığının ölçülmesidir. Bir öğrenci bir yılda en fazla iki kez yeterlik sınavına girer.</w:t>
      </w:r>
    </w:p>
    <w:p w:rsidR="008636AD" w:rsidRDefault="004A66EF">
      <w:pPr>
        <w:pStyle w:val="ListeParagraf"/>
        <w:numPr>
          <w:ilvl w:val="0"/>
          <w:numId w:val="15"/>
        </w:numPr>
        <w:tabs>
          <w:tab w:val="left" w:pos="1009"/>
        </w:tabs>
        <w:ind w:right="140" w:firstLine="566"/>
      </w:pPr>
      <w:r>
        <w:t>Öğrencinin yeterlik sınavına ne zaman gireceği senato tarafından kabul edilen yönetmelikle belirlenir. Ancak yüksek lisans derecesi ile kabul edilen öğrenci en geç be</w:t>
      </w:r>
      <w:r>
        <w:t xml:space="preserve">şinci yarıyılın, lisans derecesi ile kabul edilmiş olan öğrenci en geç yedinci yarıyılın sonuna kadar yeterlik sınavına girmek </w:t>
      </w:r>
      <w:r>
        <w:rPr>
          <w:spacing w:val="-2"/>
        </w:rPr>
        <w:t>zorundadır.</w:t>
      </w:r>
    </w:p>
    <w:p w:rsidR="008636AD" w:rsidRDefault="004A66EF">
      <w:pPr>
        <w:pStyle w:val="ListeParagraf"/>
        <w:numPr>
          <w:ilvl w:val="0"/>
          <w:numId w:val="15"/>
        </w:numPr>
        <w:tabs>
          <w:tab w:val="left" w:pos="1029"/>
        </w:tabs>
        <w:spacing w:before="1"/>
        <w:ind w:right="139" w:firstLine="566"/>
      </w:pPr>
      <w:r>
        <w:t>Yeterlik sınavları, enstitü anabilim/</w:t>
      </w:r>
      <w:proofErr w:type="spellStart"/>
      <w:r>
        <w:t>anasanat</w:t>
      </w:r>
      <w:proofErr w:type="spellEnd"/>
      <w:r>
        <w:t xml:space="preserve"> dalı başkanlığı tarafından önerilen ve enstitü yönetim kurulu tarafında</w:t>
      </w:r>
      <w:r>
        <w:t>n onaylanan beş kişilik doktora yeterlik komitesi tarafından düzenlenir ve yürütülür. Komite, farklı alanlardaki sınavları hazırlamak, uygulamak ve değerlendirmek amacıyla sınav jürileri kurar. Sınav jürisi en az ikisi kendi yükseköğretim kurumu dışından o</w:t>
      </w:r>
      <w:r>
        <w:t xml:space="preserve">lmak üzere, danışman </w:t>
      </w:r>
      <w:proofErr w:type="gramStart"/>
      <w:r>
        <w:t>dahil</w:t>
      </w:r>
      <w:proofErr w:type="gramEnd"/>
      <w:r>
        <w:t xml:space="preserve"> beş öğretim üyesinden oluşur. Danışmanın oy hakkı olup olmadığı hususunda ilgili yönetim kurulu karar verir. Danışmanın oy hakkı olmaması durumunda jüri altı öğretim üyesinden oluşur. Yeterlik sınavı toplantıları öğretim elemanla</w:t>
      </w:r>
      <w:r>
        <w:t>rı, lisansüstü öğrenciler ve alanın uzmanlarından oluşan dinleyicilerin katılımına açık olarak yapılır.</w:t>
      </w:r>
    </w:p>
    <w:p w:rsidR="008636AD" w:rsidRDefault="004A66EF">
      <w:pPr>
        <w:pStyle w:val="ListeParagraf"/>
        <w:numPr>
          <w:ilvl w:val="0"/>
          <w:numId w:val="15"/>
        </w:numPr>
        <w:tabs>
          <w:tab w:val="left" w:pos="1039"/>
        </w:tabs>
        <w:ind w:right="136" w:firstLine="566"/>
      </w:pPr>
      <w:r>
        <w:t>Yeterlik sınavı yazılı ve sözlü olarak iki bölüm halinde yapılır. Yazılı sınavda başarılı olan öğrenci sözlü sınava alınır. Sınavların ağırlıkları ile n</w:t>
      </w:r>
      <w:r>
        <w:t>otlarının hesaplanmasında yükseköğretim kurumunun yönetmeliklerine göre işlem yapılır. Sınav jürileri öğrencinin yazılı ve sözlü sınavlardaki başarı durumunu değerlendirerek öğrencinin başarılı veya başarısız olduğuna salt çoğunlukla</w:t>
      </w:r>
      <w:r>
        <w:rPr>
          <w:rFonts w:ascii="Times New Roman" w:hAnsi="Times New Roman"/>
        </w:rPr>
        <w:t xml:space="preserve"> </w:t>
      </w:r>
      <w:r>
        <w:t>karar</w:t>
      </w:r>
      <w:r>
        <w:rPr>
          <w:rFonts w:ascii="Times New Roman" w:hAnsi="Times New Roman"/>
        </w:rPr>
        <w:t xml:space="preserve"> </w:t>
      </w:r>
      <w:r>
        <w:t>verir. Bu karar,</w:t>
      </w:r>
      <w:r>
        <w:t xml:space="preserve"> enstitü anabilim/</w:t>
      </w:r>
      <w:proofErr w:type="spellStart"/>
      <w:r>
        <w:t>anasanat</w:t>
      </w:r>
      <w:proofErr w:type="spellEnd"/>
      <w:r>
        <w:t xml:space="preserve"> dalı başkanlığınca yeterlik sınavını izleyen üç gün içinde enstitüye tutanakla bildirilir.</w:t>
      </w:r>
    </w:p>
    <w:p w:rsidR="008636AD" w:rsidRDefault="004A66EF">
      <w:pPr>
        <w:pStyle w:val="ListeParagraf"/>
        <w:numPr>
          <w:ilvl w:val="0"/>
          <w:numId w:val="15"/>
        </w:numPr>
        <w:tabs>
          <w:tab w:val="left" w:pos="1036"/>
        </w:tabs>
        <w:spacing w:before="2"/>
        <w:ind w:right="143" w:firstLine="566"/>
      </w:pPr>
      <w:r>
        <w:t>Yeterlik sınavında başarısız olan öğrenci başarısız olduğu bölüm/bölümlerden bir sonraki yarıyılda tekrar</w:t>
      </w:r>
      <w:r>
        <w:rPr>
          <w:spacing w:val="-3"/>
        </w:rPr>
        <w:t xml:space="preserve"> </w:t>
      </w:r>
      <w:r>
        <w:t>sınava alınır.</w:t>
      </w:r>
      <w:r>
        <w:rPr>
          <w:spacing w:val="-1"/>
        </w:rPr>
        <w:t xml:space="preserve"> </w:t>
      </w:r>
      <w:r>
        <w:t>Bu sınavda da</w:t>
      </w:r>
      <w:r>
        <w:rPr>
          <w:spacing w:val="-3"/>
        </w:rPr>
        <w:t xml:space="preserve"> </w:t>
      </w:r>
      <w:r>
        <w:t>baş</w:t>
      </w:r>
      <w:r>
        <w:t>arısız</w:t>
      </w:r>
      <w:r>
        <w:rPr>
          <w:spacing w:val="-3"/>
        </w:rPr>
        <w:t xml:space="preserve"> </w:t>
      </w:r>
      <w:r>
        <w:t>olan</w:t>
      </w:r>
      <w:r>
        <w:rPr>
          <w:spacing w:val="-2"/>
        </w:rPr>
        <w:t xml:space="preserve"> </w:t>
      </w:r>
      <w:r>
        <w:t>öğrencinin</w:t>
      </w:r>
      <w:r>
        <w:rPr>
          <w:spacing w:val="-2"/>
        </w:rPr>
        <w:t xml:space="preserve"> </w:t>
      </w:r>
      <w:r>
        <w:t>doktora programı ile</w:t>
      </w:r>
      <w:r>
        <w:rPr>
          <w:spacing w:val="-3"/>
        </w:rPr>
        <w:t xml:space="preserve"> </w:t>
      </w:r>
      <w:r>
        <w:t>ilişiği kesilir.</w:t>
      </w:r>
    </w:p>
    <w:p w:rsidR="008636AD" w:rsidRDefault="004A66EF">
      <w:pPr>
        <w:pStyle w:val="ListeParagraf"/>
        <w:numPr>
          <w:ilvl w:val="0"/>
          <w:numId w:val="15"/>
        </w:numPr>
        <w:tabs>
          <w:tab w:val="left" w:pos="1017"/>
        </w:tabs>
        <w:ind w:right="140" w:firstLine="566"/>
      </w:pPr>
      <w:r>
        <w:t>Yeterlik sınavı jürisi, yeterlik sınavını başaran bir öğrencinin, ders yükünü tamamlamış olsa bile, toplam kredi miktarının üçte birini geçmemek şartıyla fazladan ders/dersler almasını isteyebili</w:t>
      </w:r>
      <w:r>
        <w:t>r. Öğrenci, ilgili enstitü kararıyla belirlenecek dersleri başarmak zorundadır.</w:t>
      </w:r>
    </w:p>
    <w:p w:rsidR="008636AD" w:rsidRDefault="004A66EF">
      <w:pPr>
        <w:pStyle w:val="ListeParagraf"/>
        <w:numPr>
          <w:ilvl w:val="0"/>
          <w:numId w:val="15"/>
        </w:numPr>
        <w:tabs>
          <w:tab w:val="left" w:pos="1060"/>
        </w:tabs>
        <w:ind w:right="139" w:firstLine="566"/>
      </w:pPr>
      <w:r>
        <w:t xml:space="preserve">Lisans derecesi ile doktora programına kabul edilmiş ve en az yedi dersini başarı ile tamamlamış bir öğrenci yüksek lisans programına geçebilir. Yüksek lisans programına geçme </w:t>
      </w:r>
      <w:r>
        <w:t>şartları senato tarafından hazırlanacak yönetmelikle belirlenir.</w:t>
      </w:r>
    </w:p>
    <w:p w:rsidR="008636AD" w:rsidRDefault="004A66EF">
      <w:pPr>
        <w:pStyle w:val="Balk2"/>
      </w:pPr>
      <w:r>
        <w:t>Tez</w:t>
      </w:r>
      <w:r>
        <w:rPr>
          <w:rFonts w:ascii="Times New Roman"/>
          <w:b w:val="0"/>
          <w:spacing w:val="-10"/>
        </w:rPr>
        <w:t xml:space="preserve"> </w:t>
      </w:r>
      <w:r>
        <w:t>izleme</w:t>
      </w:r>
      <w:r>
        <w:rPr>
          <w:rFonts w:ascii="Times New Roman"/>
          <w:b w:val="0"/>
          <w:spacing w:val="-8"/>
        </w:rPr>
        <w:t xml:space="preserve"> </w:t>
      </w:r>
      <w:r>
        <w:rPr>
          <w:spacing w:val="-2"/>
        </w:rPr>
        <w:t>komitesi</w:t>
      </w:r>
    </w:p>
    <w:p w:rsidR="008636AD" w:rsidRDefault="004A66EF">
      <w:pPr>
        <w:pStyle w:val="GvdeMetni"/>
        <w:ind w:right="142"/>
      </w:pPr>
      <w:r>
        <w:rPr>
          <w:b/>
        </w:rPr>
        <w:t>MADDE</w:t>
      </w:r>
      <w:r>
        <w:rPr>
          <w:rFonts w:ascii="Times New Roman" w:hAnsi="Times New Roman"/>
        </w:rPr>
        <w:t xml:space="preserve"> </w:t>
      </w:r>
      <w:r>
        <w:rPr>
          <w:b/>
        </w:rPr>
        <w:t>20</w:t>
      </w:r>
      <w:r>
        <w:rPr>
          <w:rFonts w:ascii="Times New Roman" w:hAnsi="Times New Roman"/>
        </w:rPr>
        <w:t xml:space="preserve"> </w:t>
      </w:r>
      <w:r>
        <w:rPr>
          <w:b/>
        </w:rPr>
        <w:t xml:space="preserve">– </w:t>
      </w:r>
      <w:r>
        <w:t>(1) Yeterlik sınavında başarılı bulunan öğrenci için ilgili enstitü anabilim/</w:t>
      </w:r>
      <w:proofErr w:type="spellStart"/>
      <w:r>
        <w:t>anasanat</w:t>
      </w:r>
      <w:proofErr w:type="spellEnd"/>
      <w:r>
        <w:t xml:space="preserve"> dalı başkanlığının önerisi ve enstitü yönetim kurulu onayı ile bir ay için</w:t>
      </w:r>
      <w:r>
        <w:t xml:space="preserve">de bir tez izleme komitesi </w:t>
      </w:r>
      <w:r>
        <w:rPr>
          <w:spacing w:val="-2"/>
        </w:rPr>
        <w:t>oluşturulur.</w:t>
      </w:r>
    </w:p>
    <w:p w:rsidR="008636AD" w:rsidRDefault="004A66EF">
      <w:pPr>
        <w:pStyle w:val="ListeParagraf"/>
        <w:numPr>
          <w:ilvl w:val="0"/>
          <w:numId w:val="14"/>
        </w:numPr>
        <w:tabs>
          <w:tab w:val="left" w:pos="1055"/>
        </w:tabs>
        <w:spacing w:before="1"/>
        <w:ind w:right="138" w:firstLine="566"/>
      </w:pPr>
      <w:r>
        <w:t>Tez izleme komitesi üç öğretim üyesinden oluşur. Komitede tez danışmanından başka enstitü anabilim/</w:t>
      </w:r>
      <w:proofErr w:type="spellStart"/>
      <w:r>
        <w:t>anasanat</w:t>
      </w:r>
      <w:proofErr w:type="spellEnd"/>
      <w:r>
        <w:t xml:space="preserve"> dalı içinden ve dışından birer üye yer alır. İkinci tez danışmanının atanması durumunda ikinci tez danışmanı dilerse komite toplantılarına katılabil</w:t>
      </w:r>
      <w:r>
        <w:t>ir.</w:t>
      </w:r>
    </w:p>
    <w:p w:rsidR="008636AD" w:rsidRDefault="004A66EF">
      <w:pPr>
        <w:pStyle w:val="ListeParagraf"/>
        <w:numPr>
          <w:ilvl w:val="0"/>
          <w:numId w:val="14"/>
        </w:numPr>
        <w:tabs>
          <w:tab w:val="left" w:pos="1017"/>
        </w:tabs>
        <w:spacing w:before="1"/>
        <w:ind w:right="142" w:firstLine="566"/>
      </w:pPr>
      <w:r>
        <w:t>Tez izleme komitesinin kurulmasından sonraki dönemlerde, enstitü anabilim/</w:t>
      </w:r>
      <w:proofErr w:type="spellStart"/>
      <w:r>
        <w:t>anasanat</w:t>
      </w:r>
      <w:proofErr w:type="spellEnd"/>
      <w:r>
        <w:t xml:space="preserve"> dalı başkanlığının önerisi ve enstitü yönetim kurulu onayı ile üyelerde değişiklik yapılabilir.</w:t>
      </w:r>
    </w:p>
    <w:p w:rsidR="008636AD" w:rsidRDefault="004A66EF">
      <w:pPr>
        <w:pStyle w:val="Balk2"/>
        <w:spacing w:before="1" w:line="267" w:lineRule="exact"/>
      </w:pPr>
      <w:r>
        <w:t>Tez</w:t>
      </w:r>
      <w:r>
        <w:rPr>
          <w:spacing w:val="-4"/>
        </w:rPr>
        <w:t xml:space="preserve"> </w:t>
      </w:r>
      <w:r>
        <w:t>önerisi</w:t>
      </w:r>
      <w:r>
        <w:rPr>
          <w:spacing w:val="-4"/>
        </w:rPr>
        <w:t xml:space="preserve"> </w:t>
      </w:r>
      <w:r>
        <w:rPr>
          <w:spacing w:val="-2"/>
        </w:rPr>
        <w:t>savunması</w:t>
      </w:r>
    </w:p>
    <w:p w:rsidR="008636AD" w:rsidRDefault="004A66EF">
      <w:pPr>
        <w:pStyle w:val="GvdeMetni"/>
        <w:ind w:right="140"/>
      </w:pPr>
      <w:r>
        <w:rPr>
          <w:b/>
        </w:rPr>
        <w:t>MADDE</w:t>
      </w:r>
      <w:r>
        <w:rPr>
          <w:rFonts w:ascii="Times New Roman" w:hAnsi="Times New Roman"/>
        </w:rPr>
        <w:t xml:space="preserve"> </w:t>
      </w:r>
      <w:r>
        <w:rPr>
          <w:b/>
        </w:rPr>
        <w:t>21</w:t>
      </w:r>
      <w:r>
        <w:rPr>
          <w:rFonts w:ascii="Times New Roman" w:hAnsi="Times New Roman"/>
        </w:rPr>
        <w:t xml:space="preserve"> </w:t>
      </w:r>
      <w:r>
        <w:rPr>
          <w:b/>
        </w:rPr>
        <w:t xml:space="preserve">– </w:t>
      </w:r>
      <w:r>
        <w:t>(1) Doktora yeterlik sınavını başarı ile tamamlayan öğrenci, en geç altı ay içinde, yapacağı araştırmanın amacını, yöntemini ve çalışma planını kapsayan tez önerisini tez izleme komitesi önünde sözlü</w:t>
      </w:r>
      <w:r>
        <w:rPr>
          <w:spacing w:val="-1"/>
        </w:rPr>
        <w:t xml:space="preserve"> </w:t>
      </w:r>
      <w:r>
        <w:t>olarak savunur. Öğrenci, tez önerisi ile ilgili yazılı b</w:t>
      </w:r>
      <w:r>
        <w:t>ir raporu sözlü savunmadan en az on beş gün önce komite üyelerine dağıtır.</w:t>
      </w:r>
    </w:p>
    <w:p w:rsidR="008636AD" w:rsidRDefault="004A66EF">
      <w:pPr>
        <w:pStyle w:val="ListeParagraf"/>
        <w:numPr>
          <w:ilvl w:val="0"/>
          <w:numId w:val="13"/>
        </w:numPr>
        <w:tabs>
          <w:tab w:val="left" w:pos="1141"/>
        </w:tabs>
        <w:ind w:right="140" w:firstLine="566"/>
      </w:pPr>
      <w:r>
        <w:t>Tez izleme komitesi, öğrencinin sunduğu tez önerisinin kabul, düzeltme veya reddedileceğine salt çoğunlukla karar verir. Düzeltme için bir ay süre verilir. Bu süre sonunda kabul vey</w:t>
      </w:r>
      <w:r>
        <w:t xml:space="preserve">a </w:t>
      </w:r>
      <w:proofErr w:type="spellStart"/>
      <w:r>
        <w:t>red</w:t>
      </w:r>
      <w:proofErr w:type="spellEnd"/>
      <w:r>
        <w:t xml:space="preserve"> yönünde salt çoğunlukla verilen karar, enstitü anabilim/</w:t>
      </w:r>
      <w:proofErr w:type="spellStart"/>
      <w:r>
        <w:t>anasanat</w:t>
      </w:r>
      <w:proofErr w:type="spellEnd"/>
      <w:r>
        <w:t xml:space="preserve"> dalı başkanlığınca işlemin bitişini izleyen üç gün içinde enstitüye tutanakla bildirilir.</w:t>
      </w:r>
    </w:p>
    <w:p w:rsidR="008636AD" w:rsidRDefault="004A66EF">
      <w:pPr>
        <w:pStyle w:val="ListeParagraf"/>
        <w:numPr>
          <w:ilvl w:val="0"/>
          <w:numId w:val="13"/>
        </w:numPr>
        <w:tabs>
          <w:tab w:val="left" w:pos="1058"/>
        </w:tabs>
        <w:spacing w:before="1"/>
        <w:ind w:right="139" w:firstLine="566"/>
      </w:pPr>
      <w:r>
        <w:t>Tez önerisi reddedilen öğrenci, yeni bir danışman ve/veya tez konusu seçme hakkına sahiptir. Bu</w:t>
      </w:r>
      <w:r>
        <w:t xml:space="preserve"> durumda yeni</w:t>
      </w:r>
      <w:r>
        <w:rPr>
          <w:spacing w:val="-3"/>
        </w:rPr>
        <w:t xml:space="preserve"> </w:t>
      </w:r>
      <w:r>
        <w:t>bir tez izleme komitesi atanabilir. Programa aynı danışmanla devam etmek isteyen öğrenci üç ay içinde, danışman ve tez konusunu değiştiren öğrenci ise altı ay içinde tekrar tez önerisi savunmasına alınır. Tez önerisi bu savunmada da reddedile</w:t>
      </w:r>
      <w:r>
        <w:t>n öğrencinin yükseköğretim kurumu ile ilişiği kesilir.</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ListeParagraf"/>
        <w:numPr>
          <w:ilvl w:val="0"/>
          <w:numId w:val="13"/>
        </w:numPr>
        <w:tabs>
          <w:tab w:val="left" w:pos="1029"/>
        </w:tabs>
        <w:spacing w:before="35"/>
        <w:ind w:right="136" w:firstLine="566"/>
      </w:pPr>
      <w:r>
        <w:t>Tez önerisi kabul edilen öğrenci için tez izleme komitesi, Ocak-Haziran</w:t>
      </w:r>
      <w:r>
        <w:rPr>
          <w:rFonts w:ascii="Times New Roman" w:hAnsi="Times New Roman"/>
        </w:rPr>
        <w:t xml:space="preserve"> </w:t>
      </w:r>
      <w:r>
        <w:t>ve</w:t>
      </w:r>
      <w:r>
        <w:rPr>
          <w:rFonts w:ascii="Times New Roman" w:hAnsi="Times New Roman"/>
        </w:rPr>
        <w:t xml:space="preserve"> </w:t>
      </w:r>
      <w:r>
        <w:t xml:space="preserve">Temmuz-Aralık ayları arasında birer defa olmak üzere yılda en az iki kez toplanır. Öğrenci, toplantı tarihinden </w:t>
      </w:r>
      <w:r>
        <w:t>en az</w:t>
      </w:r>
      <w:r>
        <w:rPr>
          <w:spacing w:val="40"/>
        </w:rPr>
        <w:t xml:space="preserve"> </w:t>
      </w:r>
      <w:r>
        <w:t>bir ay önce komite üyelerine yazılı bir rapor sunar. Bu raporda o ana kadar yapılan çalışmaların özeti ve bir sonraki dönemde yapılacak çalışma planı belirtilir. Öğrencinin tez çalışması, komite tarafından başarılı veya başarısız olarak belirlenir. K</w:t>
      </w:r>
      <w:r>
        <w:t>omite tarafından üst üste iki kez veya aralıklı olarak üç kez başarısız bulunan öğrencinin yükseköğretim kurumu ile ilişiği kesilir.</w:t>
      </w:r>
    </w:p>
    <w:p w:rsidR="008636AD" w:rsidRDefault="004A66EF">
      <w:pPr>
        <w:pStyle w:val="ListeParagraf"/>
        <w:numPr>
          <w:ilvl w:val="0"/>
          <w:numId w:val="13"/>
        </w:numPr>
        <w:tabs>
          <w:tab w:val="left" w:pos="1046"/>
        </w:tabs>
        <w:spacing w:before="1"/>
        <w:ind w:right="139" w:firstLine="566"/>
      </w:pPr>
      <w:r>
        <w:t>Tez önerisi savunmasına geçerli bir mazereti olmaksızın birinci fıkrada belirtilen sürede girmeyen öğrenci başarısız sayıla</w:t>
      </w:r>
      <w:r>
        <w:t>rak tez önerisi reddedilir.</w:t>
      </w:r>
    </w:p>
    <w:p w:rsidR="008636AD" w:rsidRDefault="004A66EF">
      <w:pPr>
        <w:pStyle w:val="Balk2"/>
        <w:spacing w:before="1"/>
      </w:pPr>
      <w:r>
        <w:t>Doktora</w:t>
      </w:r>
      <w:r>
        <w:rPr>
          <w:spacing w:val="-6"/>
        </w:rPr>
        <w:t xml:space="preserve"> </w:t>
      </w:r>
      <w:r>
        <w:t>tezinin</w:t>
      </w:r>
      <w:r>
        <w:rPr>
          <w:spacing w:val="-5"/>
        </w:rPr>
        <w:t xml:space="preserve"> </w:t>
      </w:r>
      <w:r>
        <w:rPr>
          <w:spacing w:val="-2"/>
        </w:rPr>
        <w:t>sonuçlandırılması</w:t>
      </w:r>
    </w:p>
    <w:p w:rsidR="008636AD" w:rsidRDefault="004A66EF">
      <w:pPr>
        <w:pStyle w:val="GvdeMetni"/>
        <w:ind w:right="142"/>
      </w:pPr>
      <w:r>
        <w:rPr>
          <w:b/>
        </w:rPr>
        <w:t>MADDE</w:t>
      </w:r>
      <w:r>
        <w:rPr>
          <w:rFonts w:ascii="Times New Roman" w:hAnsi="Times New Roman"/>
        </w:rPr>
        <w:t xml:space="preserve"> </w:t>
      </w:r>
      <w:r>
        <w:rPr>
          <w:b/>
        </w:rPr>
        <w:t>22</w:t>
      </w:r>
      <w:r>
        <w:rPr>
          <w:rFonts w:ascii="Times New Roman" w:hAnsi="Times New Roman"/>
        </w:rPr>
        <w:t xml:space="preserve"> </w:t>
      </w:r>
      <w:r>
        <w:rPr>
          <w:b/>
        </w:rPr>
        <w:t xml:space="preserve">– </w:t>
      </w:r>
      <w:r>
        <w:t>(1) Doktora programındaki bir öğrenci, elde ettiği sonuçları senato tarafından kabul edilen yazım kurallarına uygun biçimde yazar ve tezini jüri önünde sözlü olarak savunur.</w:t>
      </w:r>
    </w:p>
    <w:p w:rsidR="008636AD" w:rsidRDefault="004A66EF">
      <w:pPr>
        <w:pStyle w:val="ListeParagraf"/>
        <w:numPr>
          <w:ilvl w:val="0"/>
          <w:numId w:val="12"/>
        </w:numPr>
        <w:tabs>
          <w:tab w:val="left" w:pos="1017"/>
        </w:tabs>
        <w:ind w:right="143" w:firstLine="566"/>
      </w:pPr>
      <w:r>
        <w:t>Doktora t</w:t>
      </w:r>
      <w:r>
        <w:t>ezinin savunmasından önce ve düzeltme verilen tezlerde ise düzeltme ile birlikte öğrenci</w:t>
      </w:r>
      <w:r>
        <w:rPr>
          <w:spacing w:val="-1"/>
        </w:rPr>
        <w:t xml:space="preserve"> </w:t>
      </w:r>
      <w:r>
        <w:t>tezini</w:t>
      </w:r>
      <w:r>
        <w:rPr>
          <w:spacing w:val="-1"/>
        </w:rPr>
        <w:t xml:space="preserve"> </w:t>
      </w:r>
      <w:r>
        <w:t>tamamlayarak danışmanına</w:t>
      </w:r>
      <w:r>
        <w:rPr>
          <w:spacing w:val="-1"/>
        </w:rPr>
        <w:t xml:space="preserve"> </w:t>
      </w:r>
      <w:r>
        <w:t>sunar.</w:t>
      </w:r>
      <w:r>
        <w:rPr>
          <w:spacing w:val="-2"/>
        </w:rPr>
        <w:t xml:space="preserve"> </w:t>
      </w:r>
      <w:r>
        <w:t>Danışman</w:t>
      </w:r>
      <w:r>
        <w:rPr>
          <w:spacing w:val="-2"/>
        </w:rPr>
        <w:t xml:space="preserve"> </w:t>
      </w:r>
      <w:r>
        <w:t>tezin</w:t>
      </w:r>
      <w:r>
        <w:rPr>
          <w:spacing w:val="-2"/>
        </w:rPr>
        <w:t xml:space="preserve"> </w:t>
      </w:r>
      <w:r>
        <w:t>savunulabilir olduğuna</w:t>
      </w:r>
      <w:r>
        <w:rPr>
          <w:spacing w:val="-1"/>
        </w:rPr>
        <w:t xml:space="preserve"> </w:t>
      </w:r>
      <w:r>
        <w:t>ilişkin</w:t>
      </w:r>
      <w:r>
        <w:rPr>
          <w:spacing w:val="-2"/>
        </w:rPr>
        <w:t xml:space="preserve"> </w:t>
      </w:r>
      <w:r>
        <w:t>görüşü ile</w:t>
      </w:r>
      <w:r>
        <w:rPr>
          <w:rFonts w:ascii="Times New Roman" w:hAnsi="Times New Roman"/>
          <w:spacing w:val="-1"/>
        </w:rPr>
        <w:t xml:space="preserve"> </w:t>
      </w:r>
      <w:r>
        <w:t>birlikte tezi enstitüye teslim eder. Enstitü söz konusu teze ilişkin in</w:t>
      </w:r>
      <w:r>
        <w:t>tihal yazılım programı raporunu alarak danışmana ve jüri üyelerine gönderir. Rapordaki verilerde gerçek bir intihalin tespiti halinde gerekçesi ile birlikte karar verilmek üzere tez enstitü yönetim kuruluna gönderilir.</w:t>
      </w:r>
    </w:p>
    <w:p w:rsidR="008636AD" w:rsidRDefault="004A66EF">
      <w:pPr>
        <w:pStyle w:val="ListeParagraf"/>
        <w:numPr>
          <w:ilvl w:val="0"/>
          <w:numId w:val="12"/>
        </w:numPr>
        <w:tabs>
          <w:tab w:val="left" w:pos="1041"/>
        </w:tabs>
        <w:spacing w:line="268" w:lineRule="exact"/>
        <w:ind w:left="1041" w:hanging="334"/>
      </w:pPr>
      <w:r>
        <w:t>Öğrencinin</w:t>
      </w:r>
      <w:r>
        <w:rPr>
          <w:spacing w:val="32"/>
        </w:rPr>
        <w:t xml:space="preserve"> </w:t>
      </w:r>
      <w:r>
        <w:t>tezinin</w:t>
      </w:r>
      <w:r>
        <w:rPr>
          <w:spacing w:val="34"/>
        </w:rPr>
        <w:t xml:space="preserve"> </w:t>
      </w:r>
      <w:r>
        <w:t>sonuçlanabilmesi</w:t>
      </w:r>
      <w:r>
        <w:rPr>
          <w:spacing w:val="35"/>
        </w:rPr>
        <w:t xml:space="preserve"> </w:t>
      </w:r>
      <w:r>
        <w:t>için</w:t>
      </w:r>
      <w:r>
        <w:rPr>
          <w:spacing w:val="34"/>
        </w:rPr>
        <w:t xml:space="preserve"> </w:t>
      </w:r>
      <w:r>
        <w:t>en</w:t>
      </w:r>
      <w:r>
        <w:rPr>
          <w:spacing w:val="35"/>
        </w:rPr>
        <w:t xml:space="preserve"> </w:t>
      </w:r>
      <w:r>
        <w:t>az</w:t>
      </w:r>
      <w:r>
        <w:rPr>
          <w:spacing w:val="33"/>
        </w:rPr>
        <w:t xml:space="preserve"> </w:t>
      </w:r>
      <w:r>
        <w:t>üç</w:t>
      </w:r>
      <w:r>
        <w:rPr>
          <w:spacing w:val="35"/>
        </w:rPr>
        <w:t xml:space="preserve"> </w:t>
      </w:r>
      <w:r>
        <w:t>tez</w:t>
      </w:r>
      <w:r>
        <w:rPr>
          <w:spacing w:val="34"/>
        </w:rPr>
        <w:t xml:space="preserve"> </w:t>
      </w:r>
      <w:r>
        <w:t>izleme</w:t>
      </w:r>
      <w:r>
        <w:rPr>
          <w:spacing w:val="36"/>
        </w:rPr>
        <w:t xml:space="preserve"> </w:t>
      </w:r>
      <w:r>
        <w:t>komitesi</w:t>
      </w:r>
      <w:r>
        <w:rPr>
          <w:spacing w:val="33"/>
        </w:rPr>
        <w:t xml:space="preserve"> </w:t>
      </w:r>
      <w:r>
        <w:t>raporu</w:t>
      </w:r>
      <w:r>
        <w:rPr>
          <w:spacing w:val="35"/>
        </w:rPr>
        <w:t xml:space="preserve"> </w:t>
      </w:r>
      <w:r>
        <w:rPr>
          <w:spacing w:val="-2"/>
        </w:rPr>
        <w:t>sunulması</w:t>
      </w:r>
    </w:p>
    <w:p w:rsidR="008636AD" w:rsidRDefault="004A66EF">
      <w:pPr>
        <w:pStyle w:val="GvdeMetni"/>
        <w:spacing w:before="1"/>
        <w:ind w:firstLine="0"/>
        <w:jc w:val="left"/>
      </w:pPr>
      <w:proofErr w:type="gramStart"/>
      <w:r>
        <w:rPr>
          <w:spacing w:val="-2"/>
        </w:rPr>
        <w:t>gerekir</w:t>
      </w:r>
      <w:proofErr w:type="gramEnd"/>
      <w:r>
        <w:rPr>
          <w:spacing w:val="-2"/>
        </w:rPr>
        <w:t>.</w:t>
      </w:r>
    </w:p>
    <w:p w:rsidR="008636AD" w:rsidRDefault="004A66EF">
      <w:pPr>
        <w:pStyle w:val="ListeParagraf"/>
        <w:numPr>
          <w:ilvl w:val="0"/>
          <w:numId w:val="12"/>
        </w:numPr>
        <w:tabs>
          <w:tab w:val="left" w:pos="1050"/>
        </w:tabs>
        <w:ind w:right="136" w:firstLine="566"/>
      </w:pPr>
      <w:r>
        <w:t>Doktora tez jürisi, danışman ve enstitü anabilim/</w:t>
      </w:r>
      <w:proofErr w:type="spellStart"/>
      <w:r>
        <w:t>anasanat</w:t>
      </w:r>
      <w:proofErr w:type="spellEnd"/>
      <w:r>
        <w:t xml:space="preserve"> dalı başkanlığının önerisi ve enstitü yönetim kurulu onayı ile atanır. Jüri, üçü öğrencinin tez izleme komitesinde yer alan öğretim üyeler</w:t>
      </w:r>
      <w:r>
        <w:t xml:space="preserve">i ve en az ikisi kendi yükseköğretim kurumu dışından olmak üzere danışman </w:t>
      </w:r>
      <w:proofErr w:type="gramStart"/>
      <w:r>
        <w:t>dahil</w:t>
      </w:r>
      <w:proofErr w:type="gramEnd"/>
      <w:r>
        <w:t xml:space="preserve"> beş öğretim üyesinden oluşur. Danışmanın oy hakkı olup olmadığı hususunda ilgili yönetim kurulu karar verir.</w:t>
      </w:r>
      <w:r>
        <w:rPr>
          <w:rFonts w:ascii="Times New Roman" w:hAnsi="Times New Roman"/>
        </w:rPr>
        <w:t xml:space="preserve"> </w:t>
      </w:r>
      <w:r>
        <w:t xml:space="preserve">Danışmanın oy hakkı olmaması durumunda jüri altı öğretim üyesinden </w:t>
      </w:r>
      <w:r>
        <w:t>oluşur. Ayrıca ikinci tez danışmanı oy hakkı olmaksızın jüride yer alabilir.</w:t>
      </w:r>
    </w:p>
    <w:p w:rsidR="008636AD" w:rsidRDefault="004A66EF">
      <w:pPr>
        <w:pStyle w:val="ListeParagraf"/>
        <w:numPr>
          <w:ilvl w:val="0"/>
          <w:numId w:val="12"/>
        </w:numPr>
        <w:tabs>
          <w:tab w:val="left" w:pos="1004"/>
        </w:tabs>
        <w:spacing w:before="2"/>
        <w:ind w:right="141" w:firstLine="566"/>
      </w:pPr>
      <w:r>
        <w:t>Jüri üyeleri,</w:t>
      </w:r>
      <w:r>
        <w:rPr>
          <w:spacing w:val="-2"/>
        </w:rPr>
        <w:t xml:space="preserve"> </w:t>
      </w:r>
      <w:r>
        <w:t>söz</w:t>
      </w:r>
      <w:r>
        <w:rPr>
          <w:spacing w:val="-1"/>
        </w:rPr>
        <w:t xml:space="preserve"> </w:t>
      </w:r>
      <w:r>
        <w:t>konusu</w:t>
      </w:r>
      <w:r>
        <w:rPr>
          <w:spacing w:val="-2"/>
        </w:rPr>
        <w:t xml:space="preserve"> </w:t>
      </w:r>
      <w:r>
        <w:t>tezin</w:t>
      </w:r>
      <w:r>
        <w:rPr>
          <w:spacing w:val="-1"/>
        </w:rPr>
        <w:t xml:space="preserve"> </w:t>
      </w:r>
      <w:r>
        <w:t>kendilerine</w:t>
      </w:r>
      <w:r>
        <w:rPr>
          <w:spacing w:val="-2"/>
        </w:rPr>
        <w:t xml:space="preserve"> </w:t>
      </w:r>
      <w:r>
        <w:t>teslim</w:t>
      </w:r>
      <w:r>
        <w:rPr>
          <w:spacing w:val="-1"/>
        </w:rPr>
        <w:t xml:space="preserve"> </w:t>
      </w:r>
      <w:r>
        <w:t>edildiği tarihten itibaren</w:t>
      </w:r>
      <w:r>
        <w:rPr>
          <w:spacing w:val="-3"/>
        </w:rPr>
        <w:t xml:space="preserve"> </w:t>
      </w:r>
      <w:r>
        <w:t>en geç bir ay</w:t>
      </w:r>
      <w:r>
        <w:rPr>
          <w:spacing w:val="-1"/>
        </w:rPr>
        <w:t xml:space="preserve"> </w:t>
      </w:r>
      <w:r>
        <w:t>içinde toplanarak öğrenciyi tez savunmasına alır. Tez savunma sınavı, tez çalışmasının s</w:t>
      </w:r>
      <w:r>
        <w:t>unumu ve bunu izleyen</w:t>
      </w:r>
      <w:r>
        <w:rPr>
          <w:rFonts w:ascii="Times New Roman" w:hAnsi="Times New Roman"/>
        </w:rPr>
        <w:t xml:space="preserve"> </w:t>
      </w:r>
      <w:r>
        <w:t>soru-cevap bölümünden oluşur. Tez savunma toplantıları öğretim elemanları, lisansüstü öğrenciler ve alanın uzmanlarından oluşan dinleyicilerin katılımına açık olarak yapılır.</w:t>
      </w:r>
    </w:p>
    <w:p w:rsidR="008636AD" w:rsidRDefault="004A66EF">
      <w:pPr>
        <w:pStyle w:val="ListeParagraf"/>
        <w:numPr>
          <w:ilvl w:val="0"/>
          <w:numId w:val="12"/>
        </w:numPr>
        <w:tabs>
          <w:tab w:val="left" w:pos="1041"/>
        </w:tabs>
        <w:ind w:right="136" w:firstLine="566"/>
      </w:pPr>
      <w:r>
        <w:t>Tez sınavının tamamlanmasından sonra jüri dinleyicilere kap</w:t>
      </w:r>
      <w:r>
        <w:t>alı olarak, tez hakkında salt çoğunlukla kabul, ret veya düzeltme kararı verir. Tezi kabul edilen öğrenciler başarılı olarak değerlendirir. Bu karar, enstitü anabilim/</w:t>
      </w:r>
      <w:proofErr w:type="spellStart"/>
      <w:r>
        <w:t>anasanat</w:t>
      </w:r>
      <w:proofErr w:type="spellEnd"/>
      <w:r>
        <w:t xml:space="preserve"> dalı başkanlığınca tez sınavını izleyen üç gün içinde ilgili enstitüye tutanakla</w:t>
      </w:r>
      <w:r>
        <w:t xml:space="preserve"> bildirilir. Tezi başarısız bulunarak reddedilen öğrencinin yükseköğretim kurumu ile ilişiği kesilir. Tezi hakkında düzeltme kararı verilen öğrenci en geç altı ay içinde gerekli</w:t>
      </w:r>
      <w:r>
        <w:rPr>
          <w:rFonts w:ascii="Times New Roman" w:hAnsi="Times New Roman"/>
        </w:rPr>
        <w:t xml:space="preserve"> </w:t>
      </w:r>
      <w:r>
        <w:t xml:space="preserve">düzeltmeleri yaparak tezini aynı jüri önünde yeniden savunur. Bu savunmada da </w:t>
      </w:r>
      <w:r>
        <w:t xml:space="preserve">başarısız bulunan öğrencinin yükseköğretim kurumu ile ilişiği kesilir. </w:t>
      </w:r>
      <w:r>
        <w:rPr>
          <w:b/>
        </w:rPr>
        <w:t xml:space="preserve">(Değişik </w:t>
      </w:r>
      <w:proofErr w:type="gramStart"/>
      <w:r>
        <w:rPr>
          <w:b/>
        </w:rPr>
        <w:t>cümle:RG</w:t>
      </w:r>
      <w:proofErr w:type="gramEnd"/>
      <w:r>
        <w:rPr>
          <w:b/>
        </w:rPr>
        <w:t>-16/9/2017-30182)</w:t>
      </w:r>
      <w:r>
        <w:rPr>
          <w:rFonts w:ascii="Times New Roman" w:hAnsi="Times New Roman"/>
        </w:rPr>
        <w:t xml:space="preserve"> </w:t>
      </w:r>
      <w:r>
        <w:t>Tezde</w:t>
      </w:r>
      <w:r>
        <w:rPr>
          <w:rFonts w:ascii="Times New Roman" w:hAnsi="Times New Roman"/>
        </w:rPr>
        <w:t xml:space="preserve"> </w:t>
      </w:r>
      <w:r>
        <w:t>başarılı olamayan</w:t>
      </w:r>
      <w:r>
        <w:rPr>
          <w:spacing w:val="-2"/>
        </w:rPr>
        <w:t xml:space="preserve"> </w:t>
      </w:r>
      <w:r>
        <w:t>öğrencilere talepleri</w:t>
      </w:r>
      <w:r>
        <w:rPr>
          <w:spacing w:val="-2"/>
        </w:rPr>
        <w:t xml:space="preserve"> </w:t>
      </w:r>
      <w:r>
        <w:t xml:space="preserve">halinde 17 </w:t>
      </w:r>
      <w:proofErr w:type="spellStart"/>
      <w:r>
        <w:t>nci</w:t>
      </w:r>
      <w:proofErr w:type="spellEnd"/>
      <w:r>
        <w:rPr>
          <w:spacing w:val="-4"/>
        </w:rPr>
        <w:t xml:space="preserve"> </w:t>
      </w:r>
      <w:r>
        <w:t>maddenin</w:t>
      </w:r>
      <w:r>
        <w:rPr>
          <w:spacing w:val="-1"/>
        </w:rPr>
        <w:t xml:space="preserve"> </w:t>
      </w:r>
      <w:r>
        <w:t>dördüncü</w:t>
      </w:r>
      <w:r>
        <w:rPr>
          <w:spacing w:val="-3"/>
        </w:rPr>
        <w:t xml:space="preserve"> </w:t>
      </w:r>
      <w:r>
        <w:t>fıkrasına göre</w:t>
      </w:r>
      <w:r>
        <w:rPr>
          <w:spacing w:val="-2"/>
        </w:rPr>
        <w:t xml:space="preserve"> </w:t>
      </w:r>
      <w:r>
        <w:t>tezsiz</w:t>
      </w:r>
      <w:r>
        <w:rPr>
          <w:spacing w:val="-3"/>
        </w:rPr>
        <w:t xml:space="preserve"> </w:t>
      </w:r>
      <w:r>
        <w:t>yüksek lisans diploması verilir.</w:t>
      </w:r>
    </w:p>
    <w:p w:rsidR="008636AD" w:rsidRDefault="004A66EF">
      <w:pPr>
        <w:pStyle w:val="Balk2"/>
        <w:spacing w:before="1"/>
      </w:pPr>
      <w:r>
        <w:t>Doktora</w:t>
      </w:r>
      <w:r>
        <w:rPr>
          <w:spacing w:val="-5"/>
        </w:rPr>
        <w:t xml:space="preserve"> </w:t>
      </w:r>
      <w:r>
        <w:rPr>
          <w:spacing w:val="-2"/>
        </w:rPr>
        <w:t>diplomas</w:t>
      </w:r>
      <w:r>
        <w:rPr>
          <w:spacing w:val="-2"/>
        </w:rPr>
        <w:t>ı</w:t>
      </w:r>
    </w:p>
    <w:p w:rsidR="008636AD" w:rsidRDefault="004A66EF">
      <w:pPr>
        <w:pStyle w:val="GvdeMetni"/>
        <w:ind w:right="139"/>
      </w:pPr>
      <w:r>
        <w:rPr>
          <w:b/>
        </w:rPr>
        <w:t>MADDE</w:t>
      </w:r>
      <w:r>
        <w:rPr>
          <w:rFonts w:ascii="Times New Roman" w:hAnsi="Times New Roman"/>
        </w:rPr>
        <w:t xml:space="preserve"> </w:t>
      </w:r>
      <w:r>
        <w:rPr>
          <w:b/>
        </w:rPr>
        <w:t>23</w:t>
      </w:r>
      <w:r>
        <w:rPr>
          <w:rFonts w:ascii="Times New Roman" w:hAnsi="Times New Roman"/>
        </w:rPr>
        <w:t xml:space="preserve"> </w:t>
      </w:r>
      <w:r>
        <w:rPr>
          <w:b/>
        </w:rPr>
        <w:t xml:space="preserve">– </w:t>
      </w:r>
      <w:r>
        <w:t>(1) Tez çalışmasını tamamlayan öğrenci, tezin istenen sayıda nüshasını danışmanına teslim eder. Danışman, tezin yazım kurallarına uygunluğu yönünden yazılı olarak</w:t>
      </w:r>
      <w:r>
        <w:rPr>
          <w:rFonts w:ascii="Times New Roman" w:hAnsi="Times New Roman"/>
        </w:rPr>
        <w:t xml:space="preserve"> </w:t>
      </w:r>
      <w:r>
        <w:t>belirttiği görüşü ile tezin nüshalarını anabilim/bilim dalı başkanlığı aracılığıyla ilgili enstitüye gönderir.</w:t>
      </w:r>
    </w:p>
    <w:p w:rsidR="008636AD" w:rsidRDefault="004A66EF">
      <w:pPr>
        <w:pStyle w:val="ListeParagraf"/>
        <w:numPr>
          <w:ilvl w:val="0"/>
          <w:numId w:val="11"/>
        </w:numPr>
        <w:tabs>
          <w:tab w:val="left" w:pos="1034"/>
        </w:tabs>
        <w:ind w:right="141" w:firstLine="566"/>
      </w:pPr>
      <w:r>
        <w:t>Tez savunmasında başarılı olmak ve diğer koşulları da sağlamak kaydıyla doktora tezinin ciltlenmiş en az üç kopyasını tez sınavına giriş tarihind</w:t>
      </w:r>
      <w:r>
        <w:t>en itibaren bir ay içinde ilgili enstitüye teslim eden ve tezi şekil yönünden uygun bulunan öğrenci doktora diploması almaya hak kazanır. Enstitü yönetim kurulu başvuru üzerine teslim süresini en fazla bir ay daha uzatabilir. Bu koşulları yerine getirmeyen</w:t>
      </w:r>
      <w:r>
        <w:t xml:space="preserve"> öğrenci koşulları yerine getirinceye kadar diplomasını alamaz, öğrencilik haklarından yararlanamaz ve azami süresinin dolması halinde ilişiği kesilir.</w:t>
      </w:r>
    </w:p>
    <w:p w:rsidR="008636AD" w:rsidRDefault="004A66EF">
      <w:pPr>
        <w:pStyle w:val="ListeParagraf"/>
        <w:numPr>
          <w:ilvl w:val="0"/>
          <w:numId w:val="11"/>
        </w:numPr>
        <w:tabs>
          <w:tab w:val="left" w:pos="1017"/>
        </w:tabs>
        <w:spacing w:before="1"/>
        <w:ind w:right="137" w:firstLine="566"/>
      </w:pPr>
      <w:r>
        <w:t>Doktora diploması üzerinde enstitü anabilim/</w:t>
      </w:r>
      <w:proofErr w:type="spellStart"/>
      <w:r>
        <w:t>anasanat</w:t>
      </w:r>
      <w:proofErr w:type="spellEnd"/>
      <w:r>
        <w:t xml:space="preserve"> dalındaki programın Yükseköğretim Kurulu tarafından</w:t>
      </w:r>
      <w:r>
        <w:t xml:space="preserve"> onaylanmış adı bulunur. </w:t>
      </w:r>
      <w:r>
        <w:rPr>
          <w:b/>
        </w:rPr>
        <w:t xml:space="preserve">(Değişik </w:t>
      </w:r>
      <w:proofErr w:type="gramStart"/>
      <w:r>
        <w:rPr>
          <w:b/>
        </w:rPr>
        <w:t>cümle:RG</w:t>
      </w:r>
      <w:proofErr w:type="gramEnd"/>
      <w:r>
        <w:rPr>
          <w:b/>
        </w:rPr>
        <w:t>-1/3/2017-29994)</w:t>
      </w:r>
      <w:r>
        <w:rPr>
          <w:rFonts w:ascii="Times New Roman" w:hAnsi="Times New Roman"/>
          <w:spacing w:val="40"/>
        </w:rPr>
        <w:t xml:space="preserve"> </w:t>
      </w:r>
      <w:r>
        <w:t>Mezuniyet</w:t>
      </w:r>
      <w:r>
        <w:rPr>
          <w:rFonts w:ascii="Times New Roman" w:hAnsi="Times New Roman"/>
        </w:rPr>
        <w:t xml:space="preserve"> </w:t>
      </w:r>
      <w:r>
        <w:t>tarihi</w:t>
      </w:r>
      <w:r>
        <w:rPr>
          <w:rFonts w:ascii="Times New Roman" w:hAnsi="Times New Roman"/>
        </w:rPr>
        <w:t xml:space="preserve"> </w:t>
      </w:r>
      <w:r>
        <w:t>tezin sınav jüri komisyonu tarafından imzalı nüshasının teslim edildiği tarihtir.</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ListeParagraf"/>
        <w:numPr>
          <w:ilvl w:val="0"/>
          <w:numId w:val="11"/>
        </w:numPr>
        <w:tabs>
          <w:tab w:val="left" w:pos="1029"/>
        </w:tabs>
        <w:spacing w:before="35"/>
        <w:ind w:right="140" w:firstLine="566"/>
      </w:pPr>
      <w:r>
        <w:t>İlgili enstitü tarafından tezin tesliminden itibaren üç ay içinde doktora tezinin bir kopyası elektronik ortamda, bilimsel araştırma ve faaliyetlerin hizmetine sunulmak üzere Yükseköğretim Kurulu Başkanlığına gönderilir.</w:t>
      </w:r>
    </w:p>
    <w:p w:rsidR="008636AD" w:rsidRDefault="004A66EF">
      <w:pPr>
        <w:pStyle w:val="Balk1"/>
        <w:ind w:right="6"/>
      </w:pPr>
      <w:r>
        <w:t>DÖRDÜNCÜ</w:t>
      </w:r>
      <w:r>
        <w:rPr>
          <w:spacing w:val="-6"/>
        </w:rPr>
        <w:t xml:space="preserve"> </w:t>
      </w:r>
      <w:r>
        <w:rPr>
          <w:spacing w:val="-2"/>
        </w:rPr>
        <w:t>BÖLÜM</w:t>
      </w:r>
    </w:p>
    <w:p w:rsidR="008636AD" w:rsidRDefault="004A66EF">
      <w:pPr>
        <w:pStyle w:val="Balk2"/>
        <w:spacing w:before="1"/>
        <w:ind w:left="570" w:right="4"/>
        <w:jc w:val="center"/>
      </w:pPr>
      <w:r>
        <w:t>Sanatta</w:t>
      </w:r>
      <w:r>
        <w:rPr>
          <w:spacing w:val="-5"/>
        </w:rPr>
        <w:t xml:space="preserve"> </w:t>
      </w:r>
      <w:r>
        <w:t>Yeterlik</w:t>
      </w:r>
      <w:r>
        <w:rPr>
          <w:spacing w:val="-3"/>
        </w:rPr>
        <w:t xml:space="preserve"> </w:t>
      </w:r>
      <w:r>
        <w:rPr>
          <w:spacing w:val="-2"/>
        </w:rPr>
        <w:t>Pro</w:t>
      </w:r>
      <w:r>
        <w:rPr>
          <w:spacing w:val="-2"/>
        </w:rPr>
        <w:t>gramı</w:t>
      </w:r>
    </w:p>
    <w:p w:rsidR="008636AD" w:rsidRDefault="004A66EF">
      <w:pPr>
        <w:ind w:left="570" w:right="7288"/>
        <w:jc w:val="center"/>
        <w:rPr>
          <w:b/>
        </w:rPr>
      </w:pPr>
      <w:r>
        <w:rPr>
          <w:b/>
        </w:rPr>
        <w:t>Genel</w:t>
      </w:r>
      <w:r>
        <w:rPr>
          <w:rFonts w:ascii="Times New Roman"/>
          <w:spacing w:val="-8"/>
        </w:rPr>
        <w:t xml:space="preserve"> </w:t>
      </w:r>
      <w:r>
        <w:rPr>
          <w:b/>
          <w:spacing w:val="-2"/>
        </w:rPr>
        <w:t>esaslar</w:t>
      </w:r>
    </w:p>
    <w:p w:rsidR="008636AD" w:rsidRDefault="004A66EF">
      <w:pPr>
        <w:pStyle w:val="GvdeMetni"/>
        <w:ind w:right="141"/>
      </w:pPr>
      <w:r>
        <w:rPr>
          <w:b/>
        </w:rPr>
        <w:t>MADDE</w:t>
      </w:r>
      <w:r>
        <w:rPr>
          <w:rFonts w:ascii="Times New Roman" w:hAnsi="Times New Roman"/>
        </w:rPr>
        <w:t xml:space="preserve"> </w:t>
      </w:r>
      <w:r>
        <w:rPr>
          <w:b/>
        </w:rPr>
        <w:t>24</w:t>
      </w:r>
      <w:r>
        <w:rPr>
          <w:rFonts w:ascii="Times New Roman" w:hAnsi="Times New Roman"/>
        </w:rPr>
        <w:t xml:space="preserve"> </w:t>
      </w:r>
      <w:r>
        <w:rPr>
          <w:b/>
        </w:rPr>
        <w:t xml:space="preserve">– </w:t>
      </w:r>
      <w:r>
        <w:t>(1) Sanatta yeterlik çalışması, özgün bir sanat eserinin ortaya konulmasını, müzik ve sahne sanatlarında ise üstün bir uygulama ve yaratıcılığı amaçlayan doktora eşdeğeri bir yükseköğretim programıdır.</w:t>
      </w:r>
    </w:p>
    <w:p w:rsidR="008636AD" w:rsidRDefault="004A66EF">
      <w:pPr>
        <w:pStyle w:val="ListeParagraf"/>
        <w:numPr>
          <w:ilvl w:val="0"/>
          <w:numId w:val="10"/>
        </w:numPr>
        <w:tabs>
          <w:tab w:val="left" w:pos="1004"/>
        </w:tabs>
        <w:spacing w:before="1"/>
        <w:ind w:right="140" w:firstLine="566"/>
      </w:pPr>
      <w:r>
        <w:t>Sanatta</w:t>
      </w:r>
      <w:r>
        <w:rPr>
          <w:spacing w:val="-2"/>
        </w:rPr>
        <w:t xml:space="preserve"> </w:t>
      </w:r>
      <w:r>
        <w:t>yeterlik progra</w:t>
      </w:r>
      <w:r>
        <w:t>mı tezli yüksek lisans</w:t>
      </w:r>
      <w:r>
        <w:rPr>
          <w:spacing w:val="-2"/>
        </w:rPr>
        <w:t xml:space="preserve"> </w:t>
      </w:r>
      <w:r>
        <w:t>derecesi ile kabul edilmiş</w:t>
      </w:r>
      <w:r>
        <w:rPr>
          <w:spacing w:val="-1"/>
        </w:rPr>
        <w:t xml:space="preserve"> </w:t>
      </w:r>
      <w:r>
        <w:t>öğrenciler için</w:t>
      </w:r>
      <w:r>
        <w:rPr>
          <w:spacing w:val="-1"/>
        </w:rPr>
        <w:t xml:space="preserve"> </w:t>
      </w:r>
      <w:r>
        <w:t xml:space="preserve">toplam yirmi bir krediden ve bir eğitim-öğretim dönemi 60 </w:t>
      </w:r>
      <w:proofErr w:type="spellStart"/>
      <w:r>
        <w:t>AKTS’den</w:t>
      </w:r>
      <w:proofErr w:type="spellEnd"/>
      <w:r>
        <w:t xml:space="preserve"> az olmamak koşuluyla en az yedi ders, uygulamalar ile tez, sergi, proje, resital, konser, temsil gibi çalışmalar olmak üzer</w:t>
      </w:r>
      <w:r>
        <w:t>e en az 240 AKTS kredisinden oluşur. Lisans derecesi ile kabul edilmiş öğrenciler için de en az kırk iki kredilik on dört ders, uygulamalar ile tez, sergi, proje, resital, konser, temsil gibi çalışmalar olmak üzere en az 300 AKTS kredisinden oluşur.</w:t>
      </w:r>
    </w:p>
    <w:p w:rsidR="008636AD" w:rsidRDefault="004A66EF">
      <w:pPr>
        <w:pStyle w:val="ListeParagraf"/>
        <w:numPr>
          <w:ilvl w:val="0"/>
          <w:numId w:val="10"/>
        </w:numPr>
        <w:tabs>
          <w:tab w:val="left" w:pos="1060"/>
        </w:tabs>
        <w:ind w:right="138" w:firstLine="566"/>
      </w:pPr>
      <w:r>
        <w:t>Lisans</w:t>
      </w:r>
      <w:r>
        <w:t>üstü dersler, ilgili enstitü anabilim/</w:t>
      </w:r>
      <w:proofErr w:type="spellStart"/>
      <w:r>
        <w:t>anasanat</w:t>
      </w:r>
      <w:proofErr w:type="spellEnd"/>
      <w:r>
        <w:t xml:space="preserve"> dalı başkanlığının önerisi ve enstitü yönetim kurulu onayı ile diğer yükseköğretim kurumlarında verilmekte olan derslerden yüksek lisans derecesi ile kabul edilmiş öğrenciler için en fazla iki, lisans derecesi</w:t>
      </w:r>
      <w:r>
        <w:t>yle kabul edilmiş öğrenciler için en fazla dört ders seçilebilir.</w:t>
      </w:r>
    </w:p>
    <w:p w:rsidR="008636AD" w:rsidRDefault="004A66EF">
      <w:pPr>
        <w:pStyle w:val="Balk2"/>
      </w:pPr>
      <w:r>
        <w:t>Başvuru</w:t>
      </w:r>
      <w:r>
        <w:rPr>
          <w:spacing w:val="-4"/>
        </w:rPr>
        <w:t xml:space="preserve"> </w:t>
      </w:r>
      <w:r>
        <w:t>ve</w:t>
      </w:r>
      <w:r>
        <w:rPr>
          <w:spacing w:val="-3"/>
        </w:rPr>
        <w:t xml:space="preserve"> </w:t>
      </w:r>
      <w:r>
        <w:rPr>
          <w:spacing w:val="-2"/>
        </w:rPr>
        <w:t>kabul</w:t>
      </w:r>
    </w:p>
    <w:p w:rsidR="008636AD" w:rsidRDefault="004A66EF">
      <w:pPr>
        <w:pStyle w:val="GvdeMetni"/>
        <w:spacing w:before="1"/>
        <w:ind w:right="136"/>
      </w:pPr>
      <w:proofErr w:type="gramStart"/>
      <w:r>
        <w:rPr>
          <w:b/>
        </w:rPr>
        <w:t>MADDE</w:t>
      </w:r>
      <w:r>
        <w:rPr>
          <w:rFonts w:ascii="Times New Roman" w:hAnsi="Times New Roman"/>
        </w:rPr>
        <w:t xml:space="preserve"> </w:t>
      </w:r>
      <w:r>
        <w:rPr>
          <w:b/>
        </w:rPr>
        <w:t>25</w:t>
      </w:r>
      <w:r>
        <w:rPr>
          <w:rFonts w:ascii="Times New Roman" w:hAnsi="Times New Roman"/>
        </w:rPr>
        <w:t xml:space="preserve"> </w:t>
      </w:r>
      <w:r>
        <w:rPr>
          <w:b/>
        </w:rPr>
        <w:t xml:space="preserve">– </w:t>
      </w:r>
      <w:r>
        <w:t>(1) Sanatta yeterlik çalışmasına başvurabilmek için adayların lisans veya yüksek lisans diplomasına sahip olmaları ve güzel sanatlar fakülteleri ile konservatuvar</w:t>
      </w:r>
      <w:r>
        <w:t xml:space="preserve"> mezunları ile diğer fakültelerin eşdeğer programlarından mezun olanların haricinde yüksek lisans derecesiyle başvuran adayların ALES sözel puan türünde en az 55 puandan, lisans derecesiyle başvuran adayların ise ALES sözel puan türünde en az 80 puandan az</w:t>
      </w:r>
      <w:r>
        <w:t xml:space="preserve"> olmamak koşuluyla ilgili senato kararı ile belirlenecek ALES puanına sahip olmaları gerekir.</w:t>
      </w:r>
      <w:proofErr w:type="gramEnd"/>
    </w:p>
    <w:p w:rsidR="008636AD" w:rsidRDefault="004A66EF">
      <w:pPr>
        <w:pStyle w:val="ListeParagraf"/>
        <w:numPr>
          <w:ilvl w:val="0"/>
          <w:numId w:val="9"/>
        </w:numPr>
        <w:tabs>
          <w:tab w:val="left" w:pos="1106"/>
        </w:tabs>
        <w:ind w:right="137" w:firstLine="566"/>
      </w:pPr>
      <w:r>
        <w:t>Lisans derecesiyle sanatta yeterlik programına başvuranların lisans mezuniyet not ortalamalarının</w:t>
      </w:r>
      <w:r>
        <w:rPr>
          <w:spacing w:val="-1"/>
        </w:rPr>
        <w:t xml:space="preserve"> </w:t>
      </w:r>
      <w:r>
        <w:t>4</w:t>
      </w:r>
      <w:r>
        <w:rPr>
          <w:spacing w:val="-1"/>
        </w:rPr>
        <w:t xml:space="preserve"> </w:t>
      </w:r>
      <w:r>
        <w:t>üzerinden en az</w:t>
      </w:r>
      <w:r>
        <w:rPr>
          <w:spacing w:val="-1"/>
        </w:rPr>
        <w:t xml:space="preserve"> </w:t>
      </w:r>
      <w:r>
        <w:t>3</w:t>
      </w:r>
      <w:r>
        <w:rPr>
          <w:spacing w:val="-1"/>
        </w:rPr>
        <w:t xml:space="preserve"> </w:t>
      </w:r>
      <w:r>
        <w:t>veya</w:t>
      </w:r>
      <w:r>
        <w:rPr>
          <w:spacing w:val="-1"/>
        </w:rPr>
        <w:t xml:space="preserve"> </w:t>
      </w:r>
      <w:r>
        <w:t>muadili bir puan</w:t>
      </w:r>
      <w:r>
        <w:rPr>
          <w:spacing w:val="-1"/>
        </w:rPr>
        <w:t xml:space="preserve"> </w:t>
      </w:r>
      <w:r>
        <w:t>olması gerekir. Sanatta</w:t>
      </w:r>
      <w:r>
        <w:rPr>
          <w:spacing w:val="-1"/>
        </w:rPr>
        <w:t xml:space="preserve"> </w:t>
      </w:r>
      <w:r>
        <w:t>yeterlik programına başvuracak olanların sanatta yeterlik programlarına kabulünde, ALES puanı, yüksek lisans not ortalaması ile mülakat/yetenek sınavı/</w:t>
      </w:r>
      <w:proofErr w:type="spellStart"/>
      <w:r>
        <w:t>portfolyö</w:t>
      </w:r>
      <w:proofErr w:type="spellEnd"/>
      <w:r>
        <w:t xml:space="preserve"> incelemesi sonucu da değerlendirilebilir. Bu değerlendirmeye ilişkin hu</w:t>
      </w:r>
      <w:r>
        <w:t>suslar ile başvuru için adayların sağlaması gereken referans mektubu, neden sanatta yeterlik yapmak istediğini belirten kompozisyon, uluslararası standart sınavlar ve benzeri diğer belgeler senato tarafından belirlenir.</w:t>
      </w:r>
    </w:p>
    <w:p w:rsidR="008636AD" w:rsidRDefault="004A66EF">
      <w:pPr>
        <w:pStyle w:val="ListeParagraf"/>
        <w:numPr>
          <w:ilvl w:val="0"/>
          <w:numId w:val="9"/>
        </w:numPr>
        <w:tabs>
          <w:tab w:val="left" w:pos="1036"/>
        </w:tabs>
        <w:spacing w:before="1"/>
        <w:ind w:right="138" w:firstLine="566"/>
      </w:pPr>
      <w:r>
        <w:rPr>
          <w:b/>
        </w:rPr>
        <w:t>(</w:t>
      </w:r>
      <w:proofErr w:type="gramStart"/>
      <w:r>
        <w:rPr>
          <w:b/>
        </w:rPr>
        <w:t>Değişik:RG</w:t>
      </w:r>
      <w:proofErr w:type="gramEnd"/>
      <w:r>
        <w:rPr>
          <w:b/>
        </w:rPr>
        <w:t>-18/5/2021-31485)</w:t>
      </w:r>
      <w:r>
        <w:rPr>
          <w:rFonts w:ascii="Times New Roman" w:hAnsi="Times New Roman"/>
        </w:rPr>
        <w:t xml:space="preserve"> </w:t>
      </w:r>
      <w:r>
        <w:t>Sanatta</w:t>
      </w:r>
      <w:r>
        <w:t xml:space="preserve"> yeterlik programına öğrenci kabulünde, anadilleri dışında Yükseköğretim Kurulu tarafından kabul edilen merkezî yabancı dil sınavları ile eşdeğerliği kabul edilen uluslararası yabancı dil sınavlarından en az 55 puan veya ÖSYM tarafından eşdeğerliği kabul e</w:t>
      </w:r>
      <w:r>
        <w:t>dilen uluslararası yabancı dil sınavlarından bu puan muadili bir puan alınması zorunlu olup, bu asgari puanların girilecek programların özelliklerine göre gerekirse yükseltilmesine üniversite senatoları tarafından karar verilir. Konservatuvar</w:t>
      </w:r>
      <w:r>
        <w:rPr>
          <w:rFonts w:ascii="Times New Roman" w:hAnsi="Times New Roman"/>
          <w:spacing w:val="-8"/>
        </w:rPr>
        <w:t xml:space="preserve"> </w:t>
      </w:r>
      <w:r>
        <w:t>programları i</w:t>
      </w:r>
      <w:r>
        <w:t>le güzel sanatlar fakültelerinin</w:t>
      </w:r>
      <w:r>
        <w:rPr>
          <w:rFonts w:ascii="Times New Roman" w:hAnsi="Times New Roman"/>
        </w:rPr>
        <w:t xml:space="preserve"> </w:t>
      </w:r>
      <w:r>
        <w:t>sadece</w:t>
      </w:r>
      <w:r>
        <w:rPr>
          <w:rFonts w:ascii="Times New Roman" w:hAnsi="Times New Roman"/>
        </w:rPr>
        <w:t xml:space="preserve"> </w:t>
      </w:r>
      <w:r>
        <w:t xml:space="preserve">özel yetenek sınavı ile öğrenci kabul eden programlarının enstitülerdeki </w:t>
      </w:r>
      <w:proofErr w:type="spellStart"/>
      <w:r>
        <w:t>anasanat</w:t>
      </w:r>
      <w:proofErr w:type="spellEnd"/>
      <w:r>
        <w:rPr>
          <w:rFonts w:ascii="Times New Roman" w:hAnsi="Times New Roman"/>
          <w:spacing w:val="-6"/>
        </w:rPr>
        <w:t xml:space="preserve"> </w:t>
      </w:r>
      <w:r>
        <w:t>ve</w:t>
      </w:r>
      <w:r>
        <w:rPr>
          <w:rFonts w:ascii="Times New Roman" w:hAnsi="Times New Roman"/>
        </w:rPr>
        <w:t xml:space="preserve"> </w:t>
      </w:r>
      <w:r>
        <w:t>anabilim</w:t>
      </w:r>
      <w:r>
        <w:rPr>
          <w:rFonts w:ascii="Times New Roman" w:hAnsi="Times New Roman"/>
        </w:rPr>
        <w:t xml:space="preserve"> </w:t>
      </w:r>
      <w:r>
        <w:t>dallarındaki öğretim dili Türkçe olan programlarına başvurularda Devlet hastanesi veya Devlet üniversitesi hastanesinden a</w:t>
      </w:r>
      <w:r>
        <w:t>lınmış sağlık raporu ile belgelenmesi şartıyla,</w:t>
      </w:r>
    </w:p>
    <w:p w:rsidR="008636AD" w:rsidRDefault="004A66EF">
      <w:pPr>
        <w:pStyle w:val="ListeParagraf"/>
        <w:numPr>
          <w:ilvl w:val="1"/>
          <w:numId w:val="9"/>
        </w:numPr>
        <w:tabs>
          <w:tab w:val="left" w:pos="976"/>
        </w:tabs>
        <w:ind w:left="976" w:hanging="269"/>
      </w:pPr>
      <w:r>
        <w:t>Düzeltilmemiş</w:t>
      </w:r>
      <w:r>
        <w:rPr>
          <w:spacing w:val="44"/>
        </w:rPr>
        <w:t xml:space="preserve"> </w:t>
      </w:r>
      <w:r>
        <w:t>engeli</w:t>
      </w:r>
      <w:r>
        <w:rPr>
          <w:spacing w:val="42"/>
        </w:rPr>
        <w:t xml:space="preserve"> </w:t>
      </w:r>
      <w:r>
        <w:t>en</w:t>
      </w:r>
      <w:r>
        <w:rPr>
          <w:spacing w:val="44"/>
        </w:rPr>
        <w:t xml:space="preserve"> </w:t>
      </w:r>
      <w:r>
        <w:t>az</w:t>
      </w:r>
      <w:r>
        <w:rPr>
          <w:spacing w:val="43"/>
        </w:rPr>
        <w:t xml:space="preserve"> </w:t>
      </w:r>
      <w:r>
        <w:t>%70</w:t>
      </w:r>
      <w:r>
        <w:rPr>
          <w:spacing w:val="44"/>
        </w:rPr>
        <w:t xml:space="preserve"> </w:t>
      </w:r>
      <w:r>
        <w:t>veya</w:t>
      </w:r>
      <w:r>
        <w:rPr>
          <w:spacing w:val="44"/>
        </w:rPr>
        <w:t xml:space="preserve"> </w:t>
      </w:r>
      <w:r>
        <w:t>düzeltilmiş</w:t>
      </w:r>
      <w:r>
        <w:rPr>
          <w:spacing w:val="44"/>
        </w:rPr>
        <w:t xml:space="preserve"> </w:t>
      </w:r>
      <w:r>
        <w:t>engeli</w:t>
      </w:r>
      <w:r>
        <w:rPr>
          <w:spacing w:val="44"/>
        </w:rPr>
        <w:t xml:space="preserve"> </w:t>
      </w:r>
      <w:r>
        <w:t>en</w:t>
      </w:r>
      <w:r>
        <w:rPr>
          <w:spacing w:val="44"/>
        </w:rPr>
        <w:t xml:space="preserve"> </w:t>
      </w:r>
      <w:r>
        <w:t>az</w:t>
      </w:r>
      <w:r>
        <w:rPr>
          <w:spacing w:val="44"/>
        </w:rPr>
        <w:t xml:space="preserve"> </w:t>
      </w:r>
      <w:r>
        <w:t>%40</w:t>
      </w:r>
      <w:r>
        <w:rPr>
          <w:spacing w:val="52"/>
        </w:rPr>
        <w:t xml:space="preserve"> </w:t>
      </w:r>
      <w:r>
        <w:t>ve</w:t>
      </w:r>
      <w:r>
        <w:rPr>
          <w:rFonts w:ascii="Times New Roman" w:hAnsi="Times New Roman"/>
          <w:spacing w:val="-7"/>
        </w:rPr>
        <w:t xml:space="preserve"> </w:t>
      </w:r>
      <w:r>
        <w:t>üzeri</w:t>
      </w:r>
      <w:r>
        <w:rPr>
          <w:spacing w:val="44"/>
        </w:rPr>
        <w:t xml:space="preserve"> </w:t>
      </w:r>
      <w:r>
        <w:t>olan</w:t>
      </w:r>
      <w:r>
        <w:rPr>
          <w:spacing w:val="44"/>
        </w:rPr>
        <w:t xml:space="preserve"> </w:t>
      </w:r>
      <w:r>
        <w:rPr>
          <w:spacing w:val="-2"/>
        </w:rPr>
        <w:t>işitme</w:t>
      </w:r>
    </w:p>
    <w:p w:rsidR="008636AD" w:rsidRDefault="004A66EF">
      <w:pPr>
        <w:pStyle w:val="GvdeMetni"/>
        <w:spacing w:before="1"/>
        <w:ind w:firstLine="0"/>
      </w:pPr>
      <w:proofErr w:type="gramStart"/>
      <w:r>
        <w:t>engelli</w:t>
      </w:r>
      <w:proofErr w:type="gramEnd"/>
      <w:r>
        <w:rPr>
          <w:rFonts w:ascii="Times New Roman"/>
          <w:spacing w:val="-9"/>
        </w:rPr>
        <w:t xml:space="preserve"> </w:t>
      </w:r>
      <w:r>
        <w:rPr>
          <w:spacing w:val="-2"/>
        </w:rPr>
        <w:t>adaylarda,</w:t>
      </w:r>
    </w:p>
    <w:p w:rsidR="008636AD" w:rsidRDefault="004A66EF">
      <w:pPr>
        <w:pStyle w:val="ListeParagraf"/>
        <w:numPr>
          <w:ilvl w:val="1"/>
          <w:numId w:val="9"/>
        </w:numPr>
        <w:tabs>
          <w:tab w:val="left" w:pos="938"/>
        </w:tabs>
        <w:ind w:left="938" w:hanging="231"/>
      </w:pPr>
      <w:r>
        <w:t>Engel</w:t>
      </w:r>
      <w:r>
        <w:rPr>
          <w:spacing w:val="-6"/>
        </w:rPr>
        <w:t xml:space="preserve"> </w:t>
      </w:r>
      <w:r>
        <w:t>düzeyi</w:t>
      </w:r>
      <w:r>
        <w:rPr>
          <w:spacing w:val="-6"/>
        </w:rPr>
        <w:t xml:space="preserve"> </w:t>
      </w:r>
      <w:r>
        <w:t>%50</w:t>
      </w:r>
      <w:r>
        <w:rPr>
          <w:spacing w:val="-6"/>
        </w:rPr>
        <w:t xml:space="preserve"> </w:t>
      </w:r>
      <w:r>
        <w:t>ve</w:t>
      </w:r>
      <w:r>
        <w:rPr>
          <w:spacing w:val="-4"/>
        </w:rPr>
        <w:t xml:space="preserve"> </w:t>
      </w:r>
      <w:r>
        <w:t>üzeri</w:t>
      </w:r>
      <w:r>
        <w:rPr>
          <w:spacing w:val="-4"/>
        </w:rPr>
        <w:t xml:space="preserve"> </w:t>
      </w:r>
      <w:r>
        <w:t>olmak</w:t>
      </w:r>
      <w:r>
        <w:rPr>
          <w:spacing w:val="-3"/>
        </w:rPr>
        <w:t xml:space="preserve"> </w:t>
      </w:r>
      <w:r>
        <w:t>üzere</w:t>
      </w:r>
      <w:r>
        <w:rPr>
          <w:spacing w:val="-4"/>
        </w:rPr>
        <w:t xml:space="preserve"> </w:t>
      </w:r>
      <w:r>
        <w:t>zihin</w:t>
      </w:r>
      <w:r>
        <w:rPr>
          <w:spacing w:val="-6"/>
        </w:rPr>
        <w:t xml:space="preserve"> </w:t>
      </w:r>
      <w:r>
        <w:t>yetersizliği</w:t>
      </w:r>
      <w:r>
        <w:rPr>
          <w:spacing w:val="-4"/>
        </w:rPr>
        <w:t xml:space="preserve"> </w:t>
      </w:r>
      <w:r>
        <w:t>bulunan</w:t>
      </w:r>
      <w:r>
        <w:rPr>
          <w:spacing w:val="-5"/>
        </w:rPr>
        <w:t xml:space="preserve"> </w:t>
      </w:r>
      <w:r>
        <w:t>engelli</w:t>
      </w:r>
      <w:r>
        <w:rPr>
          <w:spacing w:val="-3"/>
        </w:rPr>
        <w:t xml:space="preserve"> </w:t>
      </w:r>
      <w:r>
        <w:rPr>
          <w:spacing w:val="-2"/>
        </w:rPr>
        <w:t>adaylarda,</w:t>
      </w:r>
    </w:p>
    <w:p w:rsidR="008636AD" w:rsidRDefault="004A66EF">
      <w:pPr>
        <w:pStyle w:val="ListeParagraf"/>
        <w:numPr>
          <w:ilvl w:val="1"/>
          <w:numId w:val="9"/>
        </w:numPr>
        <w:tabs>
          <w:tab w:val="left" w:pos="919"/>
        </w:tabs>
        <w:ind w:left="919" w:hanging="212"/>
      </w:pPr>
      <w:r>
        <w:t>Engel</w:t>
      </w:r>
      <w:r>
        <w:rPr>
          <w:spacing w:val="-4"/>
        </w:rPr>
        <w:t xml:space="preserve"> </w:t>
      </w:r>
      <w:r>
        <w:t>düzeyi</w:t>
      </w:r>
      <w:r>
        <w:rPr>
          <w:spacing w:val="-2"/>
        </w:rPr>
        <w:t xml:space="preserve"> </w:t>
      </w:r>
      <w:r>
        <w:t>%40</w:t>
      </w:r>
      <w:r>
        <w:rPr>
          <w:spacing w:val="-4"/>
        </w:rPr>
        <w:t xml:space="preserve"> </w:t>
      </w:r>
      <w:r>
        <w:t>ve</w:t>
      </w:r>
      <w:r>
        <w:rPr>
          <w:spacing w:val="-1"/>
        </w:rPr>
        <w:t xml:space="preserve"> </w:t>
      </w:r>
      <w:r>
        <w:t>üzeri</w:t>
      </w:r>
      <w:r>
        <w:rPr>
          <w:spacing w:val="-2"/>
        </w:rPr>
        <w:t xml:space="preserve"> </w:t>
      </w:r>
      <w:r>
        <w:t>“yaygın</w:t>
      </w:r>
      <w:r>
        <w:rPr>
          <w:spacing w:val="-3"/>
        </w:rPr>
        <w:t xml:space="preserve"> </w:t>
      </w:r>
      <w:r>
        <w:t>gelişimsel</w:t>
      </w:r>
      <w:r>
        <w:rPr>
          <w:spacing w:val="-2"/>
        </w:rPr>
        <w:t xml:space="preserve"> </w:t>
      </w:r>
      <w:r>
        <w:t>bozukluk” (Otizm</w:t>
      </w:r>
      <w:r>
        <w:rPr>
          <w:spacing w:val="-1"/>
        </w:rPr>
        <w:t xml:space="preserve"> </w:t>
      </w:r>
      <w:r>
        <w:t xml:space="preserve">spektrum </w:t>
      </w:r>
      <w:r>
        <w:rPr>
          <w:spacing w:val="-2"/>
        </w:rPr>
        <w:t>bozukluğu/çocukluk</w:t>
      </w:r>
    </w:p>
    <w:p w:rsidR="008636AD" w:rsidRDefault="004A66EF">
      <w:pPr>
        <w:pStyle w:val="GvdeMetni"/>
        <w:ind w:firstLine="0"/>
      </w:pPr>
      <w:proofErr w:type="gramStart"/>
      <w:r>
        <w:t>otizmi</w:t>
      </w:r>
      <w:proofErr w:type="gramEnd"/>
      <w:r>
        <w:t>/</w:t>
      </w:r>
      <w:proofErr w:type="spellStart"/>
      <w:r>
        <w:t>atipik</w:t>
      </w:r>
      <w:proofErr w:type="spellEnd"/>
      <w:r>
        <w:rPr>
          <w:rFonts w:ascii="Times New Roman" w:hAnsi="Times New Roman"/>
          <w:spacing w:val="-15"/>
        </w:rPr>
        <w:t xml:space="preserve"> </w:t>
      </w:r>
      <w:r>
        <w:t>otizm,</w:t>
      </w:r>
      <w:r>
        <w:rPr>
          <w:rFonts w:ascii="Times New Roman" w:hAnsi="Times New Roman"/>
          <w:spacing w:val="-12"/>
        </w:rPr>
        <w:t xml:space="preserve"> </w:t>
      </w:r>
      <w:proofErr w:type="spellStart"/>
      <w:r>
        <w:t>Rett</w:t>
      </w:r>
      <w:proofErr w:type="spellEnd"/>
      <w:r>
        <w:rPr>
          <w:rFonts w:ascii="Times New Roman" w:hAnsi="Times New Roman"/>
          <w:spacing w:val="-11"/>
        </w:rPr>
        <w:t xml:space="preserve"> </w:t>
      </w:r>
      <w:r>
        <w:t>Sendromu,</w:t>
      </w:r>
      <w:r>
        <w:rPr>
          <w:rFonts w:ascii="Times New Roman" w:hAnsi="Times New Roman"/>
          <w:spacing w:val="-10"/>
        </w:rPr>
        <w:t xml:space="preserve"> </w:t>
      </w:r>
      <w:proofErr w:type="spellStart"/>
      <w:r>
        <w:t>Asperger</w:t>
      </w:r>
      <w:proofErr w:type="spellEnd"/>
      <w:r>
        <w:rPr>
          <w:rFonts w:ascii="Times New Roman" w:hAnsi="Times New Roman"/>
          <w:spacing w:val="-10"/>
        </w:rPr>
        <w:t xml:space="preserve"> </w:t>
      </w:r>
      <w:r>
        <w:t>Sendromu)</w:t>
      </w:r>
      <w:r>
        <w:rPr>
          <w:spacing w:val="-5"/>
        </w:rPr>
        <w:t xml:space="preserve"> </w:t>
      </w:r>
      <w:r>
        <w:t>tanısı</w:t>
      </w:r>
      <w:r>
        <w:rPr>
          <w:spacing w:val="-7"/>
        </w:rPr>
        <w:t xml:space="preserve"> </w:t>
      </w:r>
      <w:r>
        <w:t>bulunan</w:t>
      </w:r>
      <w:r>
        <w:rPr>
          <w:spacing w:val="-6"/>
        </w:rPr>
        <w:t xml:space="preserve"> </w:t>
      </w:r>
      <w:r>
        <w:t>engelli</w:t>
      </w:r>
      <w:r>
        <w:rPr>
          <w:spacing w:val="-8"/>
        </w:rPr>
        <w:t xml:space="preserve"> </w:t>
      </w:r>
      <w:r>
        <w:rPr>
          <w:spacing w:val="-2"/>
        </w:rPr>
        <w:t>adaylarda,</w:t>
      </w:r>
    </w:p>
    <w:p w:rsidR="008636AD" w:rsidRDefault="004A66EF">
      <w:pPr>
        <w:pStyle w:val="GvdeMetni"/>
        <w:spacing w:before="1"/>
        <w:ind w:right="141"/>
      </w:pPr>
      <w:proofErr w:type="gramStart"/>
      <w:r>
        <w:t>başvuru</w:t>
      </w:r>
      <w:proofErr w:type="gramEnd"/>
      <w:r>
        <w:rPr>
          <w:spacing w:val="-2"/>
        </w:rPr>
        <w:t xml:space="preserve"> </w:t>
      </w:r>
      <w:r>
        <w:t>yapabilmeleri için yabancı dil puanı aranmaz. Bu adaylar yabancı dil puanı olarak üniver</w:t>
      </w:r>
      <w:r>
        <w:t>site tarafından aranan yabancı dil taban puanı şartını sağlamış sayılır.</w:t>
      </w:r>
    </w:p>
    <w:p w:rsidR="008636AD" w:rsidRDefault="004A66EF">
      <w:pPr>
        <w:pStyle w:val="ListeParagraf"/>
        <w:numPr>
          <w:ilvl w:val="0"/>
          <w:numId w:val="9"/>
        </w:numPr>
        <w:tabs>
          <w:tab w:val="left" w:pos="1014"/>
        </w:tabs>
        <w:ind w:right="140" w:firstLine="566"/>
      </w:pPr>
      <w:r>
        <w:t>ALES puanının %50’den az olmamak koşuluyla ne kadar ağırlıkla değerlendirmeye alınacağı senato tarafından belirlenir. Yükseköğretim kurumu yalnız ALES puanı ile de öğrenci kabul edebi</w:t>
      </w:r>
      <w:r>
        <w:t xml:space="preserve">lir. </w:t>
      </w:r>
      <w:proofErr w:type="spellStart"/>
      <w:r>
        <w:t>ALES’e</w:t>
      </w:r>
      <w:proofErr w:type="spellEnd"/>
      <w:r>
        <w:rPr>
          <w:spacing w:val="65"/>
        </w:rPr>
        <w:t xml:space="preserve"> </w:t>
      </w:r>
      <w:r>
        <w:t>eşdeğer</w:t>
      </w:r>
      <w:r>
        <w:rPr>
          <w:spacing w:val="64"/>
        </w:rPr>
        <w:t xml:space="preserve"> </w:t>
      </w:r>
      <w:r>
        <w:t>kabul</w:t>
      </w:r>
      <w:r>
        <w:rPr>
          <w:spacing w:val="64"/>
        </w:rPr>
        <w:t xml:space="preserve"> </w:t>
      </w:r>
      <w:r>
        <w:t>edilen</w:t>
      </w:r>
      <w:r>
        <w:rPr>
          <w:spacing w:val="66"/>
        </w:rPr>
        <w:t xml:space="preserve"> </w:t>
      </w:r>
      <w:r>
        <w:t>ve</w:t>
      </w:r>
      <w:r>
        <w:rPr>
          <w:spacing w:val="67"/>
        </w:rPr>
        <w:t xml:space="preserve"> </w:t>
      </w:r>
      <w:r>
        <w:t>Yükseköğretim</w:t>
      </w:r>
      <w:r>
        <w:rPr>
          <w:spacing w:val="65"/>
        </w:rPr>
        <w:t xml:space="preserve"> </w:t>
      </w:r>
      <w:r>
        <w:t>Kurulunca</w:t>
      </w:r>
      <w:r>
        <w:rPr>
          <w:spacing w:val="67"/>
        </w:rPr>
        <w:t xml:space="preserve"> </w:t>
      </w:r>
      <w:r>
        <w:t>ilan</w:t>
      </w:r>
      <w:r>
        <w:rPr>
          <w:spacing w:val="66"/>
        </w:rPr>
        <w:t xml:space="preserve"> </w:t>
      </w:r>
      <w:r>
        <w:t>edilen</w:t>
      </w:r>
      <w:r>
        <w:rPr>
          <w:spacing w:val="64"/>
        </w:rPr>
        <w:t xml:space="preserve"> </w:t>
      </w:r>
      <w:r>
        <w:t>eşdeğer</w:t>
      </w:r>
      <w:r>
        <w:rPr>
          <w:spacing w:val="67"/>
        </w:rPr>
        <w:t xml:space="preserve"> </w:t>
      </w:r>
      <w:r>
        <w:t>puanlar,</w:t>
      </w:r>
      <w:r>
        <w:rPr>
          <w:spacing w:val="67"/>
        </w:rPr>
        <w:t xml:space="preserve"> </w:t>
      </w:r>
      <w:r>
        <w:t>her</w:t>
      </w:r>
      <w:r>
        <w:rPr>
          <w:spacing w:val="65"/>
        </w:rPr>
        <w:t xml:space="preserve"> </w:t>
      </w:r>
      <w:r>
        <w:t>bir</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GvdeMetni"/>
        <w:spacing w:before="35"/>
        <w:ind w:right="137" w:firstLine="0"/>
      </w:pPr>
      <w:proofErr w:type="gramStart"/>
      <w:r>
        <w:t>üniversitenin</w:t>
      </w:r>
      <w:proofErr w:type="gramEnd"/>
      <w:r>
        <w:t xml:space="preserve"> senato kararları ile yükseltilebilir. Ancak enstitülerdeki, güzel sanatlar fakülteleri ile konservatuvarlara ilişkin anabilim/</w:t>
      </w:r>
      <w:proofErr w:type="spellStart"/>
      <w:r>
        <w:t>anasanat</w:t>
      </w:r>
      <w:proofErr w:type="spellEnd"/>
      <w:r>
        <w:t xml:space="preserve"> dallarına öğrenci kabulünde birinci fıkra hükümleri </w:t>
      </w:r>
      <w:r>
        <w:rPr>
          <w:spacing w:val="-2"/>
        </w:rPr>
        <w:t>uygulanır.</w:t>
      </w:r>
    </w:p>
    <w:p w:rsidR="008636AD" w:rsidRDefault="004A66EF">
      <w:pPr>
        <w:pStyle w:val="Balk2"/>
        <w:jc w:val="left"/>
      </w:pPr>
      <w:r>
        <w:rPr>
          <w:spacing w:val="-4"/>
        </w:rPr>
        <w:t>Süre</w:t>
      </w:r>
    </w:p>
    <w:p w:rsidR="008636AD" w:rsidRDefault="004A66EF">
      <w:pPr>
        <w:pStyle w:val="GvdeMetni"/>
        <w:spacing w:before="1"/>
        <w:ind w:right="141"/>
      </w:pPr>
      <w:proofErr w:type="gramStart"/>
      <w:r>
        <w:rPr>
          <w:b/>
        </w:rPr>
        <w:t>MADDE</w:t>
      </w:r>
      <w:r>
        <w:rPr>
          <w:rFonts w:ascii="Times New Roman" w:hAnsi="Times New Roman"/>
        </w:rPr>
        <w:t xml:space="preserve"> </w:t>
      </w:r>
      <w:r>
        <w:rPr>
          <w:b/>
        </w:rPr>
        <w:t>26</w:t>
      </w:r>
      <w:r>
        <w:rPr>
          <w:rFonts w:ascii="Times New Roman" w:hAnsi="Times New Roman"/>
        </w:rPr>
        <w:t xml:space="preserve"> </w:t>
      </w:r>
      <w:r>
        <w:rPr>
          <w:b/>
        </w:rPr>
        <w:t xml:space="preserve">– </w:t>
      </w:r>
      <w:r>
        <w:t>(1) Sanatta yeterlik program</w:t>
      </w:r>
      <w:r>
        <w:t>ını tamamlama süresi, bilimsel hazırlıkta geçen süre hariç yüksek lisans derecesi ile kabul edilenler için kayıt olduğu programa ilişkin derslerin verildiği dönemden başlamak üzere, her dönem için kayıt yaptırıp yaptırmadığına bakılmaksızın sekiz yarıyıl o</w:t>
      </w:r>
      <w:r>
        <w:t>lup</w:t>
      </w:r>
      <w:r>
        <w:rPr>
          <w:spacing w:val="-2"/>
        </w:rPr>
        <w:t xml:space="preserve"> </w:t>
      </w:r>
      <w:r>
        <w:t>azami</w:t>
      </w:r>
      <w:r>
        <w:rPr>
          <w:spacing w:val="-1"/>
        </w:rPr>
        <w:t xml:space="preserve"> </w:t>
      </w:r>
      <w:r>
        <w:t>tamamlama</w:t>
      </w:r>
      <w:r>
        <w:rPr>
          <w:spacing w:val="-1"/>
        </w:rPr>
        <w:t xml:space="preserve"> </w:t>
      </w:r>
      <w:r>
        <w:t>süresi</w:t>
      </w:r>
      <w:r>
        <w:rPr>
          <w:spacing w:val="-1"/>
        </w:rPr>
        <w:t xml:space="preserve"> </w:t>
      </w:r>
      <w:r>
        <w:t>on</w:t>
      </w:r>
      <w:r>
        <w:rPr>
          <w:spacing w:val="-2"/>
        </w:rPr>
        <w:t xml:space="preserve"> </w:t>
      </w:r>
      <w:r>
        <w:t>iki</w:t>
      </w:r>
      <w:r>
        <w:rPr>
          <w:spacing w:val="-3"/>
        </w:rPr>
        <w:t xml:space="preserve"> </w:t>
      </w:r>
      <w:r>
        <w:t>yarıyıl,</w:t>
      </w:r>
      <w:r>
        <w:rPr>
          <w:spacing w:val="-1"/>
        </w:rPr>
        <w:t xml:space="preserve"> </w:t>
      </w:r>
      <w:r>
        <w:t>lisans</w:t>
      </w:r>
      <w:r>
        <w:rPr>
          <w:spacing w:val="-1"/>
        </w:rPr>
        <w:t xml:space="preserve"> </w:t>
      </w:r>
      <w:r>
        <w:t>derecesi</w:t>
      </w:r>
      <w:r>
        <w:rPr>
          <w:spacing w:val="-1"/>
        </w:rPr>
        <w:t xml:space="preserve"> </w:t>
      </w:r>
      <w:r>
        <w:t>ile</w:t>
      </w:r>
      <w:r>
        <w:rPr>
          <w:spacing w:val="-1"/>
        </w:rPr>
        <w:t xml:space="preserve"> </w:t>
      </w:r>
      <w:r>
        <w:t>kabul</w:t>
      </w:r>
      <w:r>
        <w:rPr>
          <w:spacing w:val="-1"/>
        </w:rPr>
        <w:t xml:space="preserve"> </w:t>
      </w:r>
      <w:r>
        <w:t>edilenler</w:t>
      </w:r>
      <w:r>
        <w:rPr>
          <w:spacing w:val="-1"/>
        </w:rPr>
        <w:t xml:space="preserve"> </w:t>
      </w:r>
      <w:r>
        <w:t>için</w:t>
      </w:r>
      <w:r>
        <w:rPr>
          <w:spacing w:val="-3"/>
        </w:rPr>
        <w:t xml:space="preserve"> </w:t>
      </w:r>
      <w:r>
        <w:t>on</w:t>
      </w:r>
      <w:r>
        <w:rPr>
          <w:spacing w:val="-2"/>
        </w:rPr>
        <w:t xml:space="preserve"> </w:t>
      </w:r>
      <w:r>
        <w:t>yarıyıl</w:t>
      </w:r>
      <w:r>
        <w:rPr>
          <w:spacing w:val="-2"/>
        </w:rPr>
        <w:t xml:space="preserve"> </w:t>
      </w:r>
      <w:r>
        <w:t>olup</w:t>
      </w:r>
      <w:r>
        <w:rPr>
          <w:spacing w:val="-2"/>
        </w:rPr>
        <w:t xml:space="preserve"> </w:t>
      </w:r>
      <w:r>
        <w:t>azami tamamlama süresi on dört yarıyıldır.</w:t>
      </w:r>
      <w:proofErr w:type="gramEnd"/>
    </w:p>
    <w:p w:rsidR="008636AD" w:rsidRDefault="004A66EF">
      <w:pPr>
        <w:pStyle w:val="ListeParagraf"/>
        <w:numPr>
          <w:ilvl w:val="0"/>
          <w:numId w:val="8"/>
        </w:numPr>
        <w:tabs>
          <w:tab w:val="left" w:pos="1019"/>
        </w:tabs>
        <w:spacing w:before="1"/>
        <w:ind w:right="139" w:firstLine="566"/>
      </w:pPr>
      <w:r>
        <w:t>Sanatta</w:t>
      </w:r>
      <w:r>
        <w:rPr>
          <w:rFonts w:ascii="Times New Roman" w:hAnsi="Times New Roman"/>
        </w:rPr>
        <w:t xml:space="preserve"> </w:t>
      </w:r>
      <w:r>
        <w:t>yeterlik</w:t>
      </w:r>
      <w:r>
        <w:rPr>
          <w:rFonts w:ascii="Times New Roman" w:hAnsi="Times New Roman"/>
        </w:rPr>
        <w:t xml:space="preserve"> </w:t>
      </w:r>
      <w:r>
        <w:t>programı için gerekli kredili dersleri başarıyla tamamlamanın azami süresi tezli yüksek lisans d</w:t>
      </w:r>
      <w:r>
        <w:t>erecesi ile kabul edilenler için dört yarıyıl, lisans derecesi ile kabul edilenler için</w:t>
      </w:r>
      <w:r>
        <w:rPr>
          <w:spacing w:val="40"/>
        </w:rPr>
        <w:t xml:space="preserve"> </w:t>
      </w:r>
      <w:r>
        <w:t>altı yarıyıldır. Bu süre içinde kredili derslerini başarıyla tamamlayamayan veya yükseköğretim kurumunun</w:t>
      </w:r>
      <w:r>
        <w:rPr>
          <w:spacing w:val="-3"/>
        </w:rPr>
        <w:t xml:space="preserve"> </w:t>
      </w:r>
      <w:r>
        <w:t>öngördüğü</w:t>
      </w:r>
      <w:r>
        <w:rPr>
          <w:spacing w:val="-3"/>
        </w:rPr>
        <w:t xml:space="preserve"> </w:t>
      </w:r>
      <w:r>
        <w:t>en</w:t>
      </w:r>
      <w:r>
        <w:rPr>
          <w:spacing w:val="-5"/>
        </w:rPr>
        <w:t xml:space="preserve"> </w:t>
      </w:r>
      <w:r>
        <w:t>az</w:t>
      </w:r>
      <w:r>
        <w:rPr>
          <w:spacing w:val="-3"/>
        </w:rPr>
        <w:t xml:space="preserve"> </w:t>
      </w:r>
      <w:r>
        <w:t>genel</w:t>
      </w:r>
      <w:r>
        <w:rPr>
          <w:spacing w:val="-2"/>
        </w:rPr>
        <w:t xml:space="preserve"> </w:t>
      </w:r>
      <w:r>
        <w:t>not</w:t>
      </w:r>
      <w:r>
        <w:rPr>
          <w:spacing w:val="-4"/>
        </w:rPr>
        <w:t xml:space="preserve"> </w:t>
      </w:r>
      <w:r>
        <w:t>ortalamasını</w:t>
      </w:r>
      <w:r>
        <w:rPr>
          <w:spacing w:val="-2"/>
        </w:rPr>
        <w:t xml:space="preserve"> </w:t>
      </w:r>
      <w:r>
        <w:t>sağlayamayan</w:t>
      </w:r>
      <w:r>
        <w:rPr>
          <w:spacing w:val="-3"/>
        </w:rPr>
        <w:t xml:space="preserve"> </w:t>
      </w:r>
      <w:r>
        <w:t>öğrencinin</w:t>
      </w:r>
      <w:r>
        <w:rPr>
          <w:spacing w:val="-4"/>
        </w:rPr>
        <w:t xml:space="preserve"> </w:t>
      </w:r>
      <w:r>
        <w:t>yükseköğretim kurumu ile ilişiği kesilir.</w:t>
      </w:r>
    </w:p>
    <w:p w:rsidR="008636AD" w:rsidRDefault="004A66EF">
      <w:pPr>
        <w:pStyle w:val="ListeParagraf"/>
        <w:numPr>
          <w:ilvl w:val="0"/>
          <w:numId w:val="8"/>
        </w:numPr>
        <w:tabs>
          <w:tab w:val="left" w:pos="1014"/>
        </w:tabs>
        <w:ind w:right="140" w:firstLine="566"/>
      </w:pPr>
      <w:r>
        <w:t>Kredili derslerini ve uygulamalarını başarı ile bitiren, ancak tez, sergi, proje, resital, konser, temsil gibi çalışmalarını birinci fıkrada belirtilen azami on iki yarıyıl veya on dört yarıyıl sonuna kadar tamamlayamayan öğrencinin ilişiği kesilir.</w:t>
      </w:r>
    </w:p>
    <w:p w:rsidR="008636AD" w:rsidRDefault="004A66EF">
      <w:pPr>
        <w:pStyle w:val="ListeParagraf"/>
        <w:numPr>
          <w:ilvl w:val="0"/>
          <w:numId w:val="8"/>
        </w:numPr>
        <w:tabs>
          <w:tab w:val="left" w:pos="1007"/>
        </w:tabs>
        <w:ind w:right="140" w:firstLine="566"/>
      </w:pPr>
      <w:r>
        <w:t>Lisans</w:t>
      </w:r>
      <w:r>
        <w:t xml:space="preserve"> derecesi ile sanatta yeterlik programına başvurmuş öğrencilerden gerekli kredi yükü, proje ve benzeri diğer şartları yerine getirmiş olmaları kaydıyla sanatta yeterlik tezinde başarılı olamayanlara talepleri halinde tezsiz yüksek lisans diploması verilir.</w:t>
      </w:r>
    </w:p>
    <w:p w:rsidR="008636AD" w:rsidRDefault="004A66EF">
      <w:pPr>
        <w:pStyle w:val="Balk2"/>
        <w:spacing w:before="1"/>
      </w:pPr>
      <w:r>
        <w:t>Danışman</w:t>
      </w:r>
      <w:r>
        <w:rPr>
          <w:spacing w:val="-6"/>
        </w:rPr>
        <w:t xml:space="preserve"> </w:t>
      </w:r>
      <w:r>
        <w:rPr>
          <w:spacing w:val="-2"/>
        </w:rPr>
        <w:t>atanması</w:t>
      </w:r>
    </w:p>
    <w:p w:rsidR="008636AD" w:rsidRDefault="004A66EF">
      <w:pPr>
        <w:pStyle w:val="GvdeMetni"/>
        <w:ind w:right="133"/>
      </w:pPr>
      <w:proofErr w:type="gramStart"/>
      <w:r>
        <w:rPr>
          <w:b/>
        </w:rPr>
        <w:t>MADDE</w:t>
      </w:r>
      <w:r>
        <w:rPr>
          <w:rFonts w:ascii="Times New Roman" w:hAnsi="Times New Roman"/>
        </w:rPr>
        <w:t xml:space="preserve"> </w:t>
      </w:r>
      <w:r>
        <w:rPr>
          <w:b/>
        </w:rPr>
        <w:t>27</w:t>
      </w:r>
      <w:r>
        <w:rPr>
          <w:rFonts w:ascii="Times New Roman" w:hAnsi="Times New Roman"/>
        </w:rPr>
        <w:t xml:space="preserve"> </w:t>
      </w:r>
      <w:r>
        <w:rPr>
          <w:b/>
        </w:rPr>
        <w:t xml:space="preserve">– </w:t>
      </w:r>
      <w:r>
        <w:t>(1) Enstitü anabilim/</w:t>
      </w:r>
      <w:proofErr w:type="spellStart"/>
      <w:r>
        <w:t>anasanat</w:t>
      </w:r>
      <w:proofErr w:type="spellEnd"/>
      <w:r>
        <w:t xml:space="preserve"> dalı başkanlığı, her öğrenci için danışmanlık</w:t>
      </w:r>
      <w:r>
        <w:rPr>
          <w:spacing w:val="80"/>
        </w:rPr>
        <w:t xml:space="preserve"> </w:t>
      </w:r>
      <w:r>
        <w:t>yapacak</w:t>
      </w:r>
      <w:r>
        <w:rPr>
          <w:rFonts w:ascii="Times New Roman" w:hAnsi="Times New Roman"/>
        </w:rPr>
        <w:t xml:space="preserve"> </w:t>
      </w:r>
      <w:r>
        <w:t>kendi üniversite kadrosunda bulunan, ders ve uygulama seçimi ile tez, sergi, proje, resital, konser, temsil gibi çalışmaların yürütülmesi için</w:t>
      </w:r>
      <w:r>
        <w:t xml:space="preserve"> bir danışman ile danışman ve öğrencinin birlikte belirleyeceği tez, sergi, proje, resital, konser, temsil gibi çalışmaların konusunu ve başlığını enstitüye önerir, bu öneri enstitü yönetim kurulu kararı ile kesinleşir. </w:t>
      </w:r>
      <w:proofErr w:type="gramEnd"/>
      <w:r>
        <w:t>Danışmanın öğrencinin programı içind</w:t>
      </w:r>
      <w:r>
        <w:t>e</w:t>
      </w:r>
      <w:r>
        <w:rPr>
          <w:spacing w:val="80"/>
        </w:rPr>
        <w:t xml:space="preserve"> </w:t>
      </w:r>
      <w:r>
        <w:t>ne zaman atanacağı ilgili senato tarafından kabul edilen yönetmelikle belirlenir. Ancak danışmanın,</w:t>
      </w:r>
      <w:r>
        <w:rPr>
          <w:spacing w:val="80"/>
        </w:rPr>
        <w:t xml:space="preserve"> </w:t>
      </w:r>
      <w:r>
        <w:t>en geç ikinci yarıyılın sonuna kadar atanması zorunludur. Sanatta yeterlik çalışmasının niteliğinin birden fazla tez danışmanı gerektirdiği durumlarda iki</w:t>
      </w:r>
      <w:r>
        <w:t xml:space="preserve">nci tez danışmanı atanabilir. Sanatta yeterlik programlarında tez, sergi, proje, resital, konser, temsil gibi çalışmalar yönetilebilmesi için, başarıyla tamamlanmış en az bir yüksek lisans tezi yönetmiş olmak gerekir. </w:t>
      </w:r>
      <w:r>
        <w:rPr>
          <w:b/>
        </w:rPr>
        <w:t xml:space="preserve">(Değişik </w:t>
      </w:r>
      <w:proofErr w:type="gramStart"/>
      <w:r>
        <w:rPr>
          <w:b/>
        </w:rPr>
        <w:t>cümle:RG</w:t>
      </w:r>
      <w:proofErr w:type="gramEnd"/>
      <w:r>
        <w:rPr>
          <w:b/>
        </w:rPr>
        <w:t>-1/3/2017-</w:t>
      </w:r>
      <w:r>
        <w:rPr>
          <w:rFonts w:ascii="Times New Roman" w:hAnsi="Times New Roman"/>
        </w:rPr>
        <w:t xml:space="preserve"> </w:t>
      </w:r>
      <w:r>
        <w:rPr>
          <w:b/>
        </w:rPr>
        <w:t>29994)</w:t>
      </w:r>
      <w:r>
        <w:rPr>
          <w:rFonts w:ascii="Times New Roman" w:hAnsi="Times New Roman"/>
        </w:rPr>
        <w:t xml:space="preserve"> </w:t>
      </w:r>
      <w:r>
        <w:t>İki</w:t>
      </w:r>
      <w:r>
        <w:t>nci tez danışmanı üniversite kadrosu dışından da doktora/sanatta yeterlik derecesine sahip kişilerden olabilir.</w:t>
      </w:r>
    </w:p>
    <w:p w:rsidR="008636AD" w:rsidRDefault="004A66EF">
      <w:pPr>
        <w:pStyle w:val="GvdeMetni"/>
        <w:spacing w:before="1"/>
        <w:ind w:right="143"/>
      </w:pPr>
      <w:r>
        <w:t>(2)</w:t>
      </w:r>
      <w:r>
        <w:rPr>
          <w:rFonts w:ascii="Times New Roman" w:hAnsi="Times New Roman"/>
        </w:rPr>
        <w:t xml:space="preserve"> </w:t>
      </w:r>
      <w:r>
        <w:t xml:space="preserve">Danışman, nitelikleri ilgili senato tarafından belirlenen öğretim üyeleri ile doktora/sanatta yeterlik derecesine sahip öğretim görevlileri </w:t>
      </w:r>
      <w:r>
        <w:t>arasından seçilir.</w:t>
      </w:r>
    </w:p>
    <w:p w:rsidR="008636AD" w:rsidRDefault="004A66EF">
      <w:pPr>
        <w:pStyle w:val="Balk2"/>
      </w:pPr>
      <w:r>
        <w:t>Sanatta</w:t>
      </w:r>
      <w:r>
        <w:rPr>
          <w:spacing w:val="-7"/>
        </w:rPr>
        <w:t xml:space="preserve"> </w:t>
      </w:r>
      <w:r>
        <w:t>yeterlik</w:t>
      </w:r>
      <w:r>
        <w:rPr>
          <w:spacing w:val="-7"/>
        </w:rPr>
        <w:t xml:space="preserve"> </w:t>
      </w:r>
      <w:r>
        <w:t>çalışmasının</w:t>
      </w:r>
      <w:r>
        <w:rPr>
          <w:spacing w:val="-6"/>
        </w:rPr>
        <w:t xml:space="preserve"> </w:t>
      </w:r>
      <w:r>
        <w:rPr>
          <w:spacing w:val="-2"/>
        </w:rPr>
        <w:t>sonuçlanması</w:t>
      </w:r>
    </w:p>
    <w:p w:rsidR="008636AD" w:rsidRDefault="004A66EF">
      <w:pPr>
        <w:pStyle w:val="GvdeMetni"/>
        <w:spacing w:before="1"/>
        <w:ind w:right="140"/>
      </w:pPr>
      <w:r>
        <w:rPr>
          <w:b/>
        </w:rPr>
        <w:t>MADDE</w:t>
      </w:r>
      <w:r>
        <w:rPr>
          <w:rFonts w:ascii="Times New Roman" w:hAnsi="Times New Roman"/>
          <w:spacing w:val="-1"/>
        </w:rPr>
        <w:t xml:space="preserve"> </w:t>
      </w:r>
      <w:r>
        <w:rPr>
          <w:b/>
        </w:rPr>
        <w:t>28</w:t>
      </w:r>
      <w:r>
        <w:rPr>
          <w:rFonts w:ascii="Times New Roman" w:hAnsi="Times New Roman"/>
        </w:rPr>
        <w:t xml:space="preserve"> </w:t>
      </w:r>
      <w:r>
        <w:rPr>
          <w:b/>
        </w:rPr>
        <w:t xml:space="preserve">– </w:t>
      </w:r>
      <w:r>
        <w:t>(1) Tez hazırlayan öğrenci elde ettiği sonuçları, sergi, proje, resital, konser, temsil gibi çalışmasını açıklayan ve belgeleyen metni ilgili senato tarafından kabul edilen yazım kura</w:t>
      </w:r>
      <w:r>
        <w:t>llarına uygun biçimde yazarak, tez, sergi, proje, resital, konser, temsil gibi çalışmalarını jüri önünde sözlü olarak</w:t>
      </w:r>
      <w:r>
        <w:rPr>
          <w:rFonts w:ascii="Times New Roman" w:hAnsi="Times New Roman"/>
        </w:rPr>
        <w:t xml:space="preserve"> </w:t>
      </w:r>
      <w:r>
        <w:t>savunur.</w:t>
      </w:r>
    </w:p>
    <w:p w:rsidR="008636AD" w:rsidRDefault="004A66EF">
      <w:pPr>
        <w:pStyle w:val="ListeParagraf"/>
        <w:numPr>
          <w:ilvl w:val="0"/>
          <w:numId w:val="7"/>
        </w:numPr>
        <w:tabs>
          <w:tab w:val="left" w:pos="1019"/>
        </w:tabs>
        <w:ind w:right="138" w:firstLine="566"/>
      </w:pPr>
      <w:r>
        <w:t>Sanatta yeterlik çalışmasının savunmasından önce ve düzeltme verilen tez ve çalışmalarda ise düzeltme ile birlikte öğrenci tezini</w:t>
      </w:r>
      <w:r>
        <w:t>/çalışmasını tamamlayarak danışmanına sunar. Danışman tezin</w:t>
      </w:r>
      <w:r>
        <w:rPr>
          <w:rFonts w:ascii="Times New Roman" w:hAnsi="Times New Roman"/>
        </w:rPr>
        <w:t xml:space="preserve"> </w:t>
      </w:r>
      <w:r>
        <w:t>savunulabilir olduğuna ilişkin görüşü ile birlikte tezi enstitüye teslim eder. Enstitü söz konusu teze ilişkin intihal yazılım programı raporunu alarak danışmana ve jüri üyelerine gönderir. Rapord</w:t>
      </w:r>
      <w:r>
        <w:t>aki verilerde gerçek bir intihalin tespiti halinde gerekçesi ile birlikte karar verilmek üzere tez enstitü yönetim kuruluna gönderilir.</w:t>
      </w:r>
    </w:p>
    <w:p w:rsidR="008636AD" w:rsidRDefault="004A66EF">
      <w:pPr>
        <w:pStyle w:val="ListeParagraf"/>
        <w:numPr>
          <w:ilvl w:val="0"/>
          <w:numId w:val="7"/>
        </w:numPr>
        <w:tabs>
          <w:tab w:val="left" w:pos="1129"/>
        </w:tabs>
        <w:ind w:right="138" w:firstLine="566"/>
      </w:pPr>
      <w:r>
        <w:t>Sanatta yeterlik çalışmasını tamamlayan öğrenci, tezin istenen sayıda nüshasını danışmanına teslim eder. Danışman, tezin</w:t>
      </w:r>
      <w:r>
        <w:t xml:space="preserve"> yazım kurallarına uygunluğu yönünden görüşünü yazılı olarak belirtir ve tezleri anabilim/</w:t>
      </w:r>
      <w:proofErr w:type="spellStart"/>
      <w:r>
        <w:t>anasanat</w:t>
      </w:r>
      <w:proofErr w:type="spellEnd"/>
      <w:r>
        <w:t xml:space="preserve"> dalı başkanlığı aracılığıyla ilgili enstitüye gönderir.</w:t>
      </w:r>
    </w:p>
    <w:p w:rsidR="008636AD" w:rsidRDefault="004A66EF">
      <w:pPr>
        <w:pStyle w:val="ListeParagraf"/>
        <w:numPr>
          <w:ilvl w:val="0"/>
          <w:numId w:val="7"/>
        </w:numPr>
        <w:tabs>
          <w:tab w:val="left" w:pos="1019"/>
        </w:tabs>
        <w:spacing w:before="1"/>
        <w:ind w:right="141" w:firstLine="566"/>
      </w:pPr>
      <w:r>
        <w:t>Sanatta yeterlik jürisi, danışman ve enstitü anabilim/</w:t>
      </w:r>
      <w:proofErr w:type="spellStart"/>
      <w:r>
        <w:t>anasanat</w:t>
      </w:r>
      <w:proofErr w:type="spellEnd"/>
      <w:r>
        <w:t xml:space="preserve"> dalı başkanlığının önerisi ve enstitü </w:t>
      </w:r>
      <w:r>
        <w:t>yönetim kurulu</w:t>
      </w:r>
      <w:r>
        <w:rPr>
          <w:spacing w:val="-1"/>
        </w:rPr>
        <w:t xml:space="preserve"> </w:t>
      </w:r>
      <w:r>
        <w:t>onayı ile atanır. Jüri, en az ikisi kendi yükseköğretim kurumu dışından</w:t>
      </w:r>
      <w:r>
        <w:rPr>
          <w:spacing w:val="-1"/>
        </w:rPr>
        <w:t xml:space="preserve"> </w:t>
      </w:r>
      <w:r>
        <w:t xml:space="preserve">öğretim üyesi olmak üzere danışman </w:t>
      </w:r>
      <w:proofErr w:type="gramStart"/>
      <w:r>
        <w:t>dahil</w:t>
      </w:r>
      <w:proofErr w:type="gramEnd"/>
      <w:r>
        <w:t xml:space="preserve"> beş kişiden oluşur. Danışmanın oy hakkı olup olmadığı hususunda</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GvdeMetni"/>
        <w:spacing w:before="35"/>
        <w:ind w:right="142" w:firstLine="0"/>
      </w:pPr>
      <w:proofErr w:type="gramStart"/>
      <w:r>
        <w:t>ilgili</w:t>
      </w:r>
      <w:proofErr w:type="gramEnd"/>
      <w:r>
        <w:t xml:space="preserve"> yönetim kurulu karar verir. Danışmanın oy hakkı olmaması durumunda jüri altı kişiden oluşur. Ayrıca ikinci tez danışmanı oy hakkı olmaksızın jüride yer alabilir.</w:t>
      </w:r>
    </w:p>
    <w:p w:rsidR="008636AD" w:rsidRDefault="004A66EF">
      <w:pPr>
        <w:pStyle w:val="ListeParagraf"/>
        <w:numPr>
          <w:ilvl w:val="0"/>
          <w:numId w:val="7"/>
        </w:numPr>
        <w:tabs>
          <w:tab w:val="left" w:pos="1002"/>
        </w:tabs>
        <w:ind w:right="139" w:firstLine="566"/>
      </w:pPr>
      <w:r>
        <w:t>Jüri</w:t>
      </w:r>
      <w:r>
        <w:rPr>
          <w:spacing w:val="-1"/>
        </w:rPr>
        <w:t xml:space="preserve"> </w:t>
      </w:r>
      <w:r>
        <w:t>üyeleri,</w:t>
      </w:r>
      <w:r>
        <w:rPr>
          <w:spacing w:val="-4"/>
        </w:rPr>
        <w:t xml:space="preserve"> </w:t>
      </w:r>
      <w:r>
        <w:t>söz</w:t>
      </w:r>
      <w:r>
        <w:rPr>
          <w:spacing w:val="-2"/>
        </w:rPr>
        <w:t xml:space="preserve"> </w:t>
      </w:r>
      <w:r>
        <w:t>konusu</w:t>
      </w:r>
      <w:r>
        <w:rPr>
          <w:spacing w:val="-4"/>
        </w:rPr>
        <w:t xml:space="preserve"> </w:t>
      </w:r>
      <w:r>
        <w:t>tezin</w:t>
      </w:r>
      <w:r>
        <w:rPr>
          <w:spacing w:val="-3"/>
        </w:rPr>
        <w:t xml:space="preserve"> </w:t>
      </w:r>
      <w:r>
        <w:t>veya</w:t>
      </w:r>
      <w:r>
        <w:rPr>
          <w:spacing w:val="-1"/>
        </w:rPr>
        <w:t xml:space="preserve"> </w:t>
      </w:r>
      <w:r>
        <w:t>metnin</w:t>
      </w:r>
      <w:r>
        <w:rPr>
          <w:spacing w:val="-3"/>
        </w:rPr>
        <w:t xml:space="preserve"> </w:t>
      </w:r>
      <w:r>
        <w:t>kendilerine</w:t>
      </w:r>
      <w:r>
        <w:rPr>
          <w:spacing w:val="-1"/>
        </w:rPr>
        <w:t xml:space="preserve"> </w:t>
      </w:r>
      <w:r>
        <w:t>teslim edildiği</w:t>
      </w:r>
      <w:r>
        <w:rPr>
          <w:spacing w:val="-1"/>
        </w:rPr>
        <w:t xml:space="preserve"> </w:t>
      </w:r>
      <w:r>
        <w:t>tarihten</w:t>
      </w:r>
      <w:r>
        <w:rPr>
          <w:spacing w:val="-2"/>
        </w:rPr>
        <w:t xml:space="preserve"> </w:t>
      </w:r>
      <w:r>
        <w:t>itibaren</w:t>
      </w:r>
      <w:r>
        <w:rPr>
          <w:spacing w:val="-2"/>
        </w:rPr>
        <w:t xml:space="preserve"> </w:t>
      </w:r>
      <w:r>
        <w:t>en</w:t>
      </w:r>
      <w:r>
        <w:rPr>
          <w:spacing w:val="-2"/>
        </w:rPr>
        <w:t xml:space="preserve"> </w:t>
      </w:r>
      <w:r>
        <w:t>geç bir ay içinde toplanarak öğrenciyi sınava alır. Sınav, sanatta yeterlik çalışmasının sunumu ve bunu</w:t>
      </w:r>
      <w:r>
        <w:rPr>
          <w:rFonts w:ascii="Times New Roman" w:hAnsi="Times New Roman"/>
        </w:rPr>
        <w:t xml:space="preserve"> </w:t>
      </w:r>
      <w:r>
        <w:t>izleyen</w:t>
      </w:r>
      <w:r>
        <w:rPr>
          <w:rFonts w:ascii="Times New Roman" w:hAnsi="Times New Roman"/>
        </w:rPr>
        <w:t xml:space="preserve"> </w:t>
      </w:r>
      <w:r>
        <w:t>soru-cevap bölümünden oluşur. Sınav öğretim elemanları, lisansüstü öğrenciler ve alanın uzmanlarından oluşan dinleyicilerin katılımı</w:t>
      </w:r>
      <w:r>
        <w:t>na açık olarak yapılır.</w:t>
      </w:r>
    </w:p>
    <w:p w:rsidR="008636AD" w:rsidRDefault="004A66EF">
      <w:pPr>
        <w:pStyle w:val="ListeParagraf"/>
        <w:numPr>
          <w:ilvl w:val="0"/>
          <w:numId w:val="7"/>
        </w:numPr>
        <w:tabs>
          <w:tab w:val="left" w:pos="1055"/>
        </w:tabs>
        <w:spacing w:before="1"/>
        <w:ind w:right="136" w:firstLine="566"/>
      </w:pPr>
      <w:r>
        <w:t>Sınavın tamamlanmasından sonra jüri, dinleyicilere kapalı olarak, öğrencinin tez, sergi,</w:t>
      </w:r>
      <w:r>
        <w:rPr>
          <w:rFonts w:ascii="Times New Roman" w:hAnsi="Times New Roman"/>
        </w:rPr>
        <w:t xml:space="preserve"> </w:t>
      </w:r>
      <w:r>
        <w:t xml:space="preserve">proje, resital, konser, temsil gibi sanatta yeterlik çalışması hakkında salt çoğunlukla kabul, ret veya düzeltme kararı verir. Tezi ve sanatta </w:t>
      </w:r>
      <w:r>
        <w:t>yeterlik çalışması kabul edilen öğrenciler başarılı olarak değerlendirilir. Bu</w:t>
      </w:r>
      <w:r>
        <w:rPr>
          <w:spacing w:val="-1"/>
        </w:rPr>
        <w:t xml:space="preserve"> </w:t>
      </w:r>
      <w:r>
        <w:t>karar,</w:t>
      </w:r>
      <w:r>
        <w:rPr>
          <w:spacing w:val="-2"/>
        </w:rPr>
        <w:t xml:space="preserve"> </w:t>
      </w:r>
      <w:r>
        <w:t>enstitü anabilim/</w:t>
      </w:r>
      <w:proofErr w:type="spellStart"/>
      <w:r>
        <w:t>anasanat</w:t>
      </w:r>
      <w:proofErr w:type="spellEnd"/>
      <w:r>
        <w:rPr>
          <w:spacing w:val="-2"/>
        </w:rPr>
        <w:t xml:space="preserve"> </w:t>
      </w:r>
      <w:r>
        <w:t>dalı başkanlığınca sınavı izleyen üç gün içinde ilgili enstitüye tutanakla bildirilir. Tezi ve sanatta yeterlik çalışması başarısız bulunarak re</w:t>
      </w:r>
      <w:r>
        <w:t>ddedilen öğrencinin</w:t>
      </w:r>
      <w:r>
        <w:rPr>
          <w:spacing w:val="-3"/>
        </w:rPr>
        <w:t xml:space="preserve"> </w:t>
      </w:r>
      <w:r>
        <w:t>yükseköğretim</w:t>
      </w:r>
      <w:r>
        <w:rPr>
          <w:spacing w:val="-3"/>
        </w:rPr>
        <w:t xml:space="preserve"> </w:t>
      </w:r>
      <w:r>
        <w:t>kurumu</w:t>
      </w:r>
      <w:r>
        <w:rPr>
          <w:spacing w:val="-2"/>
        </w:rPr>
        <w:t xml:space="preserve"> </w:t>
      </w:r>
      <w:r>
        <w:t>ile</w:t>
      </w:r>
      <w:r>
        <w:rPr>
          <w:spacing w:val="-1"/>
        </w:rPr>
        <w:t xml:space="preserve"> </w:t>
      </w:r>
      <w:r>
        <w:t>ilişiği</w:t>
      </w:r>
      <w:r>
        <w:rPr>
          <w:spacing w:val="-1"/>
        </w:rPr>
        <w:t xml:space="preserve"> </w:t>
      </w:r>
      <w:r>
        <w:t>kesilir.</w:t>
      </w:r>
      <w:r>
        <w:rPr>
          <w:spacing w:val="-3"/>
        </w:rPr>
        <w:t xml:space="preserve"> </w:t>
      </w:r>
      <w:r>
        <w:t>Sanatta</w:t>
      </w:r>
      <w:r>
        <w:rPr>
          <w:spacing w:val="-1"/>
        </w:rPr>
        <w:t xml:space="preserve"> </w:t>
      </w:r>
      <w:r>
        <w:t>yeterlik</w:t>
      </w:r>
      <w:r>
        <w:rPr>
          <w:spacing w:val="-1"/>
        </w:rPr>
        <w:t xml:space="preserve"> </w:t>
      </w:r>
      <w:r>
        <w:t>çalışması</w:t>
      </w:r>
      <w:r>
        <w:rPr>
          <w:spacing w:val="-1"/>
        </w:rPr>
        <w:t xml:space="preserve"> </w:t>
      </w:r>
      <w:r>
        <w:t>hakkında</w:t>
      </w:r>
      <w:r>
        <w:rPr>
          <w:spacing w:val="-1"/>
        </w:rPr>
        <w:t xml:space="preserve"> </w:t>
      </w:r>
      <w:r>
        <w:t>düzeltme</w:t>
      </w:r>
      <w:r>
        <w:rPr>
          <w:spacing w:val="-1"/>
        </w:rPr>
        <w:t xml:space="preserve"> </w:t>
      </w:r>
      <w:r>
        <w:t>kararı verilen öğrenci en geç altı ay içinde gerekli düzeltmeleri yaparak tez, sergi, proje, resital, konser, temsil gibi sanatta yeterlik çalışmasın</w:t>
      </w:r>
      <w:r>
        <w:t>ı aynı jüri önünde yeniden savunur. Bu savunma sonunda da başarısız bulunarak sanatta yeterlik çalışması kabul edilmeyen öğrencinin yükseköğretim kurumu ile ilişiği</w:t>
      </w:r>
      <w:r>
        <w:rPr>
          <w:spacing w:val="-2"/>
        </w:rPr>
        <w:t xml:space="preserve"> </w:t>
      </w:r>
      <w:r>
        <w:t>kesilir.</w:t>
      </w:r>
      <w:r>
        <w:rPr>
          <w:spacing w:val="-3"/>
        </w:rPr>
        <w:t xml:space="preserve"> </w:t>
      </w:r>
      <w:r>
        <w:rPr>
          <w:b/>
        </w:rPr>
        <w:t>(Değişik</w:t>
      </w:r>
      <w:r>
        <w:rPr>
          <w:b/>
          <w:spacing w:val="-2"/>
        </w:rPr>
        <w:t xml:space="preserve"> </w:t>
      </w:r>
      <w:proofErr w:type="gramStart"/>
      <w:r>
        <w:rPr>
          <w:b/>
        </w:rPr>
        <w:t>cümle:RG</w:t>
      </w:r>
      <w:proofErr w:type="gramEnd"/>
      <w:r>
        <w:rPr>
          <w:b/>
        </w:rPr>
        <w:t>-16/9/2017-30182)</w:t>
      </w:r>
      <w:r>
        <w:rPr>
          <w:rFonts w:ascii="Times New Roman" w:hAnsi="Times New Roman"/>
          <w:spacing w:val="-8"/>
        </w:rPr>
        <w:t xml:space="preserve"> </w:t>
      </w:r>
      <w:r>
        <w:t>Tez,</w:t>
      </w:r>
      <w:r>
        <w:rPr>
          <w:rFonts w:ascii="Times New Roman" w:hAnsi="Times New Roman"/>
          <w:spacing w:val="-7"/>
        </w:rPr>
        <w:t xml:space="preserve"> </w:t>
      </w:r>
      <w:r>
        <w:t>sergi,</w:t>
      </w:r>
      <w:r>
        <w:rPr>
          <w:rFonts w:ascii="Times New Roman" w:hAnsi="Times New Roman"/>
          <w:spacing w:val="-7"/>
        </w:rPr>
        <w:t xml:space="preserve"> </w:t>
      </w:r>
      <w:r>
        <w:t>proje,</w:t>
      </w:r>
      <w:r>
        <w:rPr>
          <w:rFonts w:ascii="Times New Roman" w:hAnsi="Times New Roman"/>
          <w:spacing w:val="-7"/>
        </w:rPr>
        <w:t xml:space="preserve"> </w:t>
      </w:r>
      <w:r>
        <w:t>resital,</w:t>
      </w:r>
      <w:r>
        <w:rPr>
          <w:rFonts w:ascii="Times New Roman" w:hAnsi="Times New Roman"/>
          <w:spacing w:val="-10"/>
        </w:rPr>
        <w:t xml:space="preserve"> </w:t>
      </w:r>
      <w:r>
        <w:t>konser,</w:t>
      </w:r>
      <w:r>
        <w:rPr>
          <w:rFonts w:ascii="Times New Roman" w:hAnsi="Times New Roman"/>
          <w:spacing w:val="-7"/>
        </w:rPr>
        <w:t xml:space="preserve"> </w:t>
      </w:r>
      <w:r>
        <w:t>temsil</w:t>
      </w:r>
      <w:r>
        <w:rPr>
          <w:rFonts w:ascii="Times New Roman" w:hAnsi="Times New Roman"/>
          <w:spacing w:val="-8"/>
        </w:rPr>
        <w:t xml:space="preserve"> </w:t>
      </w:r>
      <w:r>
        <w:t>gibi</w:t>
      </w:r>
      <w:r>
        <w:rPr>
          <w:rFonts w:ascii="Times New Roman" w:hAnsi="Times New Roman"/>
          <w:spacing w:val="-7"/>
        </w:rPr>
        <w:t xml:space="preserve"> </w:t>
      </w:r>
      <w:r>
        <w:t>sanatta</w:t>
      </w:r>
      <w:r>
        <w:rPr>
          <w:rFonts w:ascii="Times New Roman" w:hAnsi="Times New Roman"/>
        </w:rPr>
        <w:t xml:space="preserve"> </w:t>
      </w:r>
      <w:r>
        <w:t xml:space="preserve">yeterlik çalışmasında başarılı olamayan öğrencilere talepleri halinde 26 </w:t>
      </w:r>
      <w:proofErr w:type="spellStart"/>
      <w:r>
        <w:t>ncı</w:t>
      </w:r>
      <w:proofErr w:type="spellEnd"/>
      <w:r>
        <w:t xml:space="preserve"> maddenin dördüncü fıkrasına göre tezsiz yüksek lisans diploması verilir.</w:t>
      </w:r>
    </w:p>
    <w:p w:rsidR="008636AD" w:rsidRDefault="004A66EF">
      <w:pPr>
        <w:pStyle w:val="Balk2"/>
        <w:spacing w:before="1"/>
      </w:pPr>
      <w:r>
        <w:t>Sanatta</w:t>
      </w:r>
      <w:r>
        <w:rPr>
          <w:spacing w:val="-4"/>
        </w:rPr>
        <w:t xml:space="preserve"> </w:t>
      </w:r>
      <w:r>
        <w:t>yeterlik</w:t>
      </w:r>
      <w:r>
        <w:rPr>
          <w:spacing w:val="-3"/>
        </w:rPr>
        <w:t xml:space="preserve"> </w:t>
      </w:r>
      <w:r>
        <w:rPr>
          <w:spacing w:val="-2"/>
        </w:rPr>
        <w:t>diploması</w:t>
      </w:r>
    </w:p>
    <w:p w:rsidR="008636AD" w:rsidRDefault="004A66EF">
      <w:pPr>
        <w:pStyle w:val="GvdeMetni"/>
        <w:ind w:right="136"/>
      </w:pPr>
      <w:r>
        <w:rPr>
          <w:b/>
        </w:rPr>
        <w:t>MADDE</w:t>
      </w:r>
      <w:r>
        <w:rPr>
          <w:rFonts w:ascii="Times New Roman" w:hAnsi="Times New Roman"/>
        </w:rPr>
        <w:t xml:space="preserve"> </w:t>
      </w:r>
      <w:r>
        <w:rPr>
          <w:b/>
        </w:rPr>
        <w:t>29</w:t>
      </w:r>
      <w:r>
        <w:rPr>
          <w:rFonts w:ascii="Times New Roman" w:hAnsi="Times New Roman"/>
        </w:rPr>
        <w:t xml:space="preserve"> </w:t>
      </w:r>
      <w:r>
        <w:rPr>
          <w:b/>
        </w:rPr>
        <w:t xml:space="preserve">– </w:t>
      </w:r>
      <w:r>
        <w:t xml:space="preserve">(1) Sanatta yeterlik çalışmasında başarılı olan öğrenciye, </w:t>
      </w:r>
      <w:r>
        <w:t>diğer koşulları da sağlamak kaydıyla Yükseköğretim Kurulu tarafından onaylanan sanat dalının özelliğine göre alanı belirleyen</w:t>
      </w:r>
      <w:r>
        <w:rPr>
          <w:rFonts w:ascii="Times New Roman" w:hAnsi="Times New Roman"/>
        </w:rPr>
        <w:t xml:space="preserve"> </w:t>
      </w:r>
      <w:r>
        <w:t>bir</w:t>
      </w:r>
      <w:r>
        <w:rPr>
          <w:rFonts w:ascii="Times New Roman" w:hAnsi="Times New Roman"/>
        </w:rPr>
        <w:t xml:space="preserve"> </w:t>
      </w:r>
      <w:r>
        <w:t>diploma</w:t>
      </w:r>
      <w:r>
        <w:rPr>
          <w:rFonts w:ascii="Times New Roman" w:hAnsi="Times New Roman"/>
        </w:rPr>
        <w:t xml:space="preserve"> </w:t>
      </w:r>
      <w:r>
        <w:t>verilir.</w:t>
      </w:r>
      <w:r>
        <w:rPr>
          <w:rFonts w:ascii="Times New Roman" w:hAnsi="Times New Roman"/>
        </w:rPr>
        <w:t xml:space="preserve"> </w:t>
      </w:r>
      <w:r>
        <w:rPr>
          <w:b/>
        </w:rPr>
        <w:t xml:space="preserve">(Değişik </w:t>
      </w:r>
      <w:proofErr w:type="gramStart"/>
      <w:r>
        <w:rPr>
          <w:b/>
        </w:rPr>
        <w:t>cümle:RG</w:t>
      </w:r>
      <w:proofErr w:type="gramEnd"/>
      <w:r>
        <w:rPr>
          <w:b/>
        </w:rPr>
        <w:t>-1/3/2017-29994)</w:t>
      </w:r>
      <w:r>
        <w:rPr>
          <w:rFonts w:ascii="Times New Roman" w:hAnsi="Times New Roman"/>
          <w:spacing w:val="40"/>
        </w:rPr>
        <w:t xml:space="preserve"> </w:t>
      </w:r>
      <w:r>
        <w:t>Mezuniyet tarihi tezin sınav jüri komisyonu tarafından imzalı nüshasının te</w:t>
      </w:r>
      <w:r>
        <w:t>slim edildiği tarihtir.</w:t>
      </w:r>
    </w:p>
    <w:p w:rsidR="008636AD" w:rsidRDefault="004A66EF">
      <w:pPr>
        <w:pStyle w:val="ListeParagraf"/>
        <w:numPr>
          <w:ilvl w:val="0"/>
          <w:numId w:val="6"/>
        </w:numPr>
        <w:tabs>
          <w:tab w:val="left" w:pos="1031"/>
        </w:tabs>
        <w:spacing w:before="1"/>
        <w:ind w:right="138" w:firstLine="566"/>
      </w:pPr>
      <w:r>
        <w:t>Tez savunmasında başarılı olmak ve diğer koşulları da sağlamak kaydıyla sanatta</w:t>
      </w:r>
      <w:r>
        <w:rPr>
          <w:rFonts w:ascii="Times New Roman" w:hAnsi="Times New Roman"/>
        </w:rPr>
        <w:t xml:space="preserve"> </w:t>
      </w:r>
      <w:r>
        <w:t>yeterlik</w:t>
      </w:r>
      <w:r>
        <w:rPr>
          <w:rFonts w:ascii="Times New Roman" w:hAnsi="Times New Roman"/>
        </w:rPr>
        <w:t xml:space="preserve"> </w:t>
      </w:r>
      <w:r>
        <w:t xml:space="preserve">tezinin ciltlenmiş en az üç kopyasını tez sınavına giriş tarihinden itibaren bir ay içinde ilgili enstitüye teslim eden ve tezi şekil yönünden </w:t>
      </w:r>
      <w:r>
        <w:t xml:space="preserve">uygun bulunan öğrenci </w:t>
      </w:r>
      <w:r>
        <w:rPr>
          <w:b/>
        </w:rPr>
        <w:t xml:space="preserve">(Değişik </w:t>
      </w:r>
      <w:proofErr w:type="gramStart"/>
      <w:r>
        <w:rPr>
          <w:b/>
        </w:rPr>
        <w:t>ibare:RG</w:t>
      </w:r>
      <w:proofErr w:type="gramEnd"/>
      <w:r>
        <w:rPr>
          <w:b/>
        </w:rPr>
        <w:t>-14/4/2020-31099)</w:t>
      </w:r>
      <w:r>
        <w:rPr>
          <w:rFonts w:ascii="Times New Roman" w:hAnsi="Times New Roman"/>
        </w:rPr>
        <w:t xml:space="preserve"> </w:t>
      </w:r>
      <w:r>
        <w:rPr>
          <w:u w:val="single"/>
        </w:rPr>
        <w:t>sanatta</w:t>
      </w:r>
      <w:r>
        <w:rPr>
          <w:rFonts w:ascii="Times New Roman" w:hAnsi="Times New Roman"/>
          <w:spacing w:val="-3"/>
          <w:u w:val="single"/>
        </w:rPr>
        <w:t xml:space="preserve"> </w:t>
      </w:r>
      <w:r>
        <w:rPr>
          <w:u w:val="single"/>
        </w:rPr>
        <w:t>yeterlik</w:t>
      </w:r>
      <w:r>
        <w:rPr>
          <w:rFonts w:ascii="Times New Roman" w:hAnsi="Times New Roman"/>
        </w:rPr>
        <w:t xml:space="preserve"> </w:t>
      </w:r>
      <w:r>
        <w:t>diploması almaya hak kazanır. Enstitü yönetim kurulu başvuru üzerine teslim süresini en fazla bir ay daha uzatabilir. Bu koşulları yerine getirmeyen öğrenci koşulları yerine getirinc</w:t>
      </w:r>
      <w:r>
        <w:t>eye kadar diplomasını alamaz, öğrencilik haklarından yararlanamaz ve azami süresinin dolması halinde ilişiği kesilir.</w:t>
      </w:r>
    </w:p>
    <w:p w:rsidR="008636AD" w:rsidRDefault="004A66EF">
      <w:pPr>
        <w:pStyle w:val="ListeParagraf"/>
        <w:numPr>
          <w:ilvl w:val="0"/>
          <w:numId w:val="6"/>
        </w:numPr>
        <w:tabs>
          <w:tab w:val="left" w:pos="1031"/>
        </w:tabs>
        <w:ind w:right="142" w:firstLine="566"/>
      </w:pPr>
      <w:r>
        <w:t>İlgili enstitü tarafından tezin tesliminden itibaren üç ay içinde sanatta yeterlik tezinin bir kopyası elektronik ortamda, bilimsel araştı</w:t>
      </w:r>
      <w:r>
        <w:t>rma ve faaliyetlerin hizmetine sunulmak üzere Yükseköğretim Kurulu Başkanlığına gönderilir.</w:t>
      </w:r>
    </w:p>
    <w:p w:rsidR="008636AD" w:rsidRDefault="004A66EF">
      <w:pPr>
        <w:pStyle w:val="Balk1"/>
        <w:spacing w:before="1"/>
      </w:pPr>
      <w:r>
        <w:t>BEŞİNCİ</w:t>
      </w:r>
      <w:r>
        <w:rPr>
          <w:spacing w:val="-4"/>
        </w:rPr>
        <w:t xml:space="preserve"> BÖLÜM</w:t>
      </w:r>
    </w:p>
    <w:p w:rsidR="008636AD" w:rsidRDefault="004A66EF">
      <w:pPr>
        <w:pStyle w:val="Balk2"/>
        <w:ind w:right="3312" w:firstLine="3173"/>
      </w:pPr>
      <w:r>
        <w:t>Çeşitli</w:t>
      </w:r>
      <w:r>
        <w:rPr>
          <w:spacing w:val="-12"/>
        </w:rPr>
        <w:t xml:space="preserve"> </w:t>
      </w:r>
      <w:r>
        <w:t>ve</w:t>
      </w:r>
      <w:r>
        <w:rPr>
          <w:spacing w:val="-11"/>
        </w:rPr>
        <w:t xml:space="preserve"> </w:t>
      </w:r>
      <w:r>
        <w:t>Son</w:t>
      </w:r>
      <w:r>
        <w:rPr>
          <w:spacing w:val="-11"/>
        </w:rPr>
        <w:t xml:space="preserve"> </w:t>
      </w:r>
      <w:r>
        <w:t>Hükümler Bilimsel hazırlık programına öğrenci kabulü</w:t>
      </w:r>
    </w:p>
    <w:p w:rsidR="008636AD" w:rsidRDefault="004A66EF">
      <w:pPr>
        <w:pStyle w:val="GvdeMetni"/>
        <w:spacing w:before="1"/>
        <w:ind w:right="139"/>
      </w:pPr>
      <w:proofErr w:type="gramStart"/>
      <w:r>
        <w:rPr>
          <w:b/>
        </w:rPr>
        <w:t>MADDE</w:t>
      </w:r>
      <w:r>
        <w:rPr>
          <w:rFonts w:ascii="Times New Roman" w:hAnsi="Times New Roman"/>
          <w:spacing w:val="-1"/>
        </w:rPr>
        <w:t xml:space="preserve"> </w:t>
      </w:r>
      <w:r>
        <w:rPr>
          <w:b/>
        </w:rPr>
        <w:t>30</w:t>
      </w:r>
      <w:r>
        <w:rPr>
          <w:rFonts w:ascii="Times New Roman" w:hAnsi="Times New Roman"/>
        </w:rPr>
        <w:t xml:space="preserve"> </w:t>
      </w:r>
      <w:r>
        <w:rPr>
          <w:b/>
        </w:rPr>
        <w:t xml:space="preserve">– </w:t>
      </w:r>
      <w:r>
        <w:t>(1) Yüksek lisans ve doktora programlarına kabul edilen öğrencilerden lisans veya yüksek lisans derecesini kabul edildikleri yüksek lisans veya doktora programından farklı alanlarda almış olanlar ile lisans veya yüksek lisans derecesini kabul edildikleri y</w:t>
      </w:r>
      <w:r>
        <w:t>ükseköğretim kurumu dışındaki yükseköğretim kurumlarından almış olan yüksek lisans veya doktora programı adayları için eksikliklerini gidermek amacıyla bilimsel hazırlık programı uygulanabilir.</w:t>
      </w:r>
      <w:proofErr w:type="gramEnd"/>
    </w:p>
    <w:p w:rsidR="008636AD" w:rsidRDefault="004A66EF">
      <w:pPr>
        <w:pStyle w:val="ListeParagraf"/>
        <w:numPr>
          <w:ilvl w:val="0"/>
          <w:numId w:val="5"/>
        </w:numPr>
        <w:tabs>
          <w:tab w:val="left" w:pos="1113"/>
        </w:tabs>
        <w:ind w:right="141" w:firstLine="566"/>
      </w:pPr>
      <w:r>
        <w:t>Bilimsel hazırlık programında alınması zorunlu dersler, ilgili</w:t>
      </w:r>
      <w:r>
        <w:t xml:space="preserve"> lisansüstü programını tamamlamak için gerekli görülen derslerin yerine geçemez. Ancak bilimsel hazırlık programındaki bir öğrenci, bilimsel hazırlık derslerinin yanı sıra ilgili enstitü anabilim/</w:t>
      </w:r>
      <w:proofErr w:type="spellStart"/>
      <w:r>
        <w:t>anasanat</w:t>
      </w:r>
      <w:proofErr w:type="spellEnd"/>
      <w:r>
        <w:t xml:space="preserve"> dalı başkanlığının önerisi ve enstitü yönetim kurul</w:t>
      </w:r>
      <w:r>
        <w:t>unun onayı ile lisansüstü programa yönelik dersler de alabilir.</w:t>
      </w:r>
    </w:p>
    <w:p w:rsidR="008636AD" w:rsidRDefault="004A66EF">
      <w:pPr>
        <w:pStyle w:val="ListeParagraf"/>
        <w:numPr>
          <w:ilvl w:val="0"/>
          <w:numId w:val="5"/>
        </w:numPr>
        <w:tabs>
          <w:tab w:val="left" w:pos="1041"/>
        </w:tabs>
        <w:ind w:right="145" w:firstLine="566"/>
      </w:pPr>
      <w:r>
        <w:t>Bilimsel hazırlık programı ile ilgili devam, ders sınavları, ders notları, derslerden başarılı sayılma koşulları, ders tekrarı, kayıt silme ve diğer esaslar senato tarafından kabul edilen</w:t>
      </w:r>
      <w:r>
        <w:rPr>
          <w:spacing w:val="40"/>
        </w:rPr>
        <w:t xml:space="preserve"> </w:t>
      </w:r>
      <w:r>
        <w:t>yöne</w:t>
      </w:r>
      <w:r>
        <w:t>tmelikle belirlenir.</w:t>
      </w:r>
    </w:p>
    <w:p w:rsidR="008636AD" w:rsidRDefault="004A66EF">
      <w:pPr>
        <w:pStyle w:val="ListeParagraf"/>
        <w:numPr>
          <w:ilvl w:val="0"/>
          <w:numId w:val="5"/>
        </w:numPr>
        <w:tabs>
          <w:tab w:val="left" w:pos="1029"/>
        </w:tabs>
        <w:spacing w:before="1"/>
        <w:ind w:right="139" w:firstLine="566"/>
      </w:pPr>
      <w:r>
        <w:t xml:space="preserve">Bilimsel hazırlık programında geçirilecek süre en çok iki yarıyıldır. Yaz öğretimi bu süreye </w:t>
      </w:r>
      <w:proofErr w:type="gramStart"/>
      <w:r>
        <w:t>dahil</w:t>
      </w:r>
      <w:proofErr w:type="gramEnd"/>
      <w:r>
        <w:t xml:space="preserve"> edilmez. Bu süre dönem izinleri dışında uzatılamaz ve süre sonunda başarılı olamayan</w:t>
      </w:r>
      <w:r>
        <w:rPr>
          <w:spacing w:val="40"/>
        </w:rPr>
        <w:t xml:space="preserve"> </w:t>
      </w:r>
      <w:r>
        <w:t xml:space="preserve">öğrencinin ilişiği kesilir. Bu programda geçirilen süre yüksek lisans veya doktora programı sürelerine </w:t>
      </w:r>
      <w:proofErr w:type="gramStart"/>
      <w:r>
        <w:t>dahil</w:t>
      </w:r>
      <w:proofErr w:type="gramEnd"/>
      <w:r>
        <w:rPr>
          <w:rFonts w:ascii="Times New Roman" w:hAnsi="Times New Roman"/>
        </w:rPr>
        <w:t xml:space="preserve"> </w:t>
      </w:r>
      <w:r>
        <w:t>edilmez.</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Balk2"/>
        <w:spacing w:before="35"/>
      </w:pPr>
      <w:r>
        <w:t>Özel</w:t>
      </w:r>
      <w:r>
        <w:rPr>
          <w:spacing w:val="-7"/>
        </w:rPr>
        <w:t xml:space="preserve"> </w:t>
      </w:r>
      <w:r>
        <w:t>öğrenci</w:t>
      </w:r>
      <w:r>
        <w:rPr>
          <w:spacing w:val="-4"/>
        </w:rPr>
        <w:t xml:space="preserve"> </w:t>
      </w:r>
      <w:r>
        <w:rPr>
          <w:spacing w:val="-2"/>
        </w:rPr>
        <w:t>kabulü</w:t>
      </w:r>
    </w:p>
    <w:p w:rsidR="008636AD" w:rsidRDefault="004A66EF">
      <w:pPr>
        <w:pStyle w:val="GvdeMetni"/>
        <w:ind w:right="138"/>
      </w:pPr>
      <w:r>
        <w:rPr>
          <w:b/>
        </w:rPr>
        <w:t>MADDE</w:t>
      </w:r>
      <w:r>
        <w:rPr>
          <w:rFonts w:ascii="Times New Roman" w:hAnsi="Times New Roman"/>
        </w:rPr>
        <w:t xml:space="preserve"> </w:t>
      </w:r>
      <w:r>
        <w:rPr>
          <w:b/>
        </w:rPr>
        <w:t>31</w:t>
      </w:r>
      <w:r>
        <w:rPr>
          <w:rFonts w:ascii="Times New Roman" w:hAnsi="Times New Roman"/>
        </w:rPr>
        <w:t xml:space="preserve"> </w:t>
      </w:r>
      <w:r>
        <w:rPr>
          <w:b/>
        </w:rPr>
        <w:t xml:space="preserve">– </w:t>
      </w:r>
      <w:r>
        <w:t>(1)</w:t>
      </w:r>
      <w:r>
        <w:rPr>
          <w:rFonts w:ascii="Times New Roman" w:hAnsi="Times New Roman"/>
        </w:rPr>
        <w:t xml:space="preserve"> </w:t>
      </w:r>
      <w:r>
        <w:rPr>
          <w:b/>
        </w:rPr>
        <w:t>(</w:t>
      </w:r>
      <w:proofErr w:type="gramStart"/>
      <w:r>
        <w:rPr>
          <w:b/>
        </w:rPr>
        <w:t>Değişik:RG</w:t>
      </w:r>
      <w:proofErr w:type="gramEnd"/>
      <w:r>
        <w:rPr>
          <w:b/>
        </w:rPr>
        <w:t>-22/11/2019-30956)</w:t>
      </w:r>
      <w:r>
        <w:rPr>
          <w:rFonts w:ascii="Times New Roman" w:hAnsi="Times New Roman"/>
        </w:rPr>
        <w:t xml:space="preserve"> </w:t>
      </w:r>
      <w:r>
        <w:t>Bir yüksek lisans, doktora</w:t>
      </w:r>
      <w:r>
        <w:rPr>
          <w:rFonts w:ascii="Times New Roman" w:hAnsi="Times New Roman"/>
        </w:rPr>
        <w:t xml:space="preserve"> </w:t>
      </w:r>
      <w:r>
        <w:t>ya</w:t>
      </w:r>
      <w:r>
        <w:rPr>
          <w:rFonts w:ascii="Times New Roman" w:hAnsi="Times New Roman"/>
        </w:rPr>
        <w:t xml:space="preserve"> </w:t>
      </w:r>
      <w:r>
        <w:t>da</w:t>
      </w:r>
      <w:r>
        <w:rPr>
          <w:rFonts w:ascii="Times New Roman" w:hAnsi="Times New Roman"/>
        </w:rPr>
        <w:t xml:space="preserve"> </w:t>
      </w:r>
      <w:r>
        <w:t>sanatta</w:t>
      </w:r>
      <w:r>
        <w:rPr>
          <w:rFonts w:ascii="Times New Roman" w:hAnsi="Times New Roman"/>
        </w:rPr>
        <w:t xml:space="preserve"> </w:t>
      </w:r>
      <w:r>
        <w:t>yeterlik programın</w:t>
      </w:r>
      <w:r>
        <w:t>a kayıtlı olan öğrenciler, diğer yükseköğretim kurumlarındaki lisansüstü derslere kayıtlı olduğu enstitü anabilim/</w:t>
      </w:r>
      <w:proofErr w:type="spellStart"/>
      <w:r>
        <w:t>anasanat</w:t>
      </w:r>
      <w:proofErr w:type="spellEnd"/>
      <w:r>
        <w:t xml:space="preserve"> dalı başkanlığının onayı ile özel öğrenci olarak kabul edilebilir. Lisansüstü derslere kabul edilen öğrencilerin özel öğrenci olarak </w:t>
      </w:r>
      <w:r>
        <w:t>aldığı ve başarılı olduğu derslerin muafiyet işlemleri kayıtlı olduğu enstitü anabilim/</w:t>
      </w:r>
      <w:proofErr w:type="spellStart"/>
      <w:r>
        <w:t>anasanat</w:t>
      </w:r>
      <w:proofErr w:type="spellEnd"/>
      <w:r>
        <w:t xml:space="preserve"> dalı başkanlığı tarafından yürütülür. Özel öğrenci kabul koşulları ve bu konudaki diğer hükümler yükseköğretim kurumlarının senatoları tarafından belirlenir.</w:t>
      </w:r>
    </w:p>
    <w:p w:rsidR="008636AD" w:rsidRDefault="004A66EF">
      <w:pPr>
        <w:pStyle w:val="Balk2"/>
        <w:spacing w:before="2"/>
      </w:pPr>
      <w:r>
        <w:t>Ya</w:t>
      </w:r>
      <w:r>
        <w:t>tay</w:t>
      </w:r>
      <w:r>
        <w:rPr>
          <w:spacing w:val="-5"/>
        </w:rPr>
        <w:t xml:space="preserve"> </w:t>
      </w:r>
      <w:r>
        <w:t>geçiş</w:t>
      </w:r>
      <w:r>
        <w:rPr>
          <w:spacing w:val="-6"/>
        </w:rPr>
        <w:t xml:space="preserve"> </w:t>
      </w:r>
      <w:r>
        <w:t>yoluyla</w:t>
      </w:r>
      <w:r>
        <w:rPr>
          <w:spacing w:val="-5"/>
        </w:rPr>
        <w:t xml:space="preserve"> </w:t>
      </w:r>
      <w:r>
        <w:t>öğrenci</w:t>
      </w:r>
      <w:r>
        <w:rPr>
          <w:spacing w:val="-5"/>
        </w:rPr>
        <w:t xml:space="preserve"> </w:t>
      </w:r>
      <w:r>
        <w:rPr>
          <w:spacing w:val="-2"/>
        </w:rPr>
        <w:t>kabulü</w:t>
      </w:r>
    </w:p>
    <w:p w:rsidR="008636AD" w:rsidRDefault="004A66EF">
      <w:pPr>
        <w:pStyle w:val="GvdeMetni"/>
        <w:ind w:right="141"/>
      </w:pPr>
      <w:r>
        <w:rPr>
          <w:b/>
        </w:rPr>
        <w:t>MADDE</w:t>
      </w:r>
      <w:r>
        <w:rPr>
          <w:rFonts w:ascii="Times New Roman" w:hAnsi="Times New Roman"/>
        </w:rPr>
        <w:t xml:space="preserve"> </w:t>
      </w:r>
      <w:r>
        <w:rPr>
          <w:b/>
        </w:rPr>
        <w:t>32</w:t>
      </w:r>
      <w:r>
        <w:rPr>
          <w:rFonts w:ascii="Times New Roman" w:hAnsi="Times New Roman"/>
        </w:rPr>
        <w:t xml:space="preserve"> </w:t>
      </w:r>
      <w:r>
        <w:rPr>
          <w:b/>
        </w:rPr>
        <w:t xml:space="preserve">– </w:t>
      </w:r>
      <w:r>
        <w:t>(1) Yükseköğretim kurumu içindeki başka bir enstitü anabilim/</w:t>
      </w:r>
      <w:proofErr w:type="spellStart"/>
      <w:r>
        <w:t>anasanat</w:t>
      </w:r>
      <w:proofErr w:type="spellEnd"/>
      <w:r>
        <w:t xml:space="preserve"> dalında veya başka bir yükseköğretim kurumunun lisansüstü programında en az bir yarıyılı tamamlamış olan başarılı öğrenci, lisansüstü programl</w:t>
      </w:r>
      <w:r>
        <w:t>ara yatay geçiş yoluyla kabul edilebilir. Yatay geçiş yoluyla kabul edilme koşulları ilgili senato tarafından kabul edilen yönetmelikle belirlenir.</w:t>
      </w:r>
    </w:p>
    <w:p w:rsidR="008636AD" w:rsidRDefault="004A66EF">
      <w:pPr>
        <w:pStyle w:val="Balk2"/>
        <w:spacing w:line="268" w:lineRule="exact"/>
      </w:pPr>
      <w:r>
        <w:t>Lisansüstü</w:t>
      </w:r>
      <w:r>
        <w:rPr>
          <w:spacing w:val="-8"/>
        </w:rPr>
        <w:t xml:space="preserve"> </w:t>
      </w:r>
      <w:r>
        <w:t>programlara</w:t>
      </w:r>
      <w:r>
        <w:rPr>
          <w:spacing w:val="-8"/>
        </w:rPr>
        <w:t xml:space="preserve"> </w:t>
      </w:r>
      <w:r>
        <w:rPr>
          <w:spacing w:val="-2"/>
        </w:rPr>
        <w:t>kayıt</w:t>
      </w:r>
    </w:p>
    <w:p w:rsidR="008636AD" w:rsidRDefault="004A66EF">
      <w:pPr>
        <w:pStyle w:val="GvdeMetni"/>
        <w:ind w:right="142"/>
      </w:pPr>
      <w:r>
        <w:rPr>
          <w:b/>
        </w:rPr>
        <w:t>MADDE</w:t>
      </w:r>
      <w:r>
        <w:rPr>
          <w:rFonts w:ascii="Times New Roman" w:hAnsi="Times New Roman"/>
        </w:rPr>
        <w:t xml:space="preserve"> </w:t>
      </w:r>
      <w:r>
        <w:rPr>
          <w:b/>
        </w:rPr>
        <w:t>33</w:t>
      </w:r>
      <w:r>
        <w:rPr>
          <w:rFonts w:ascii="Times New Roman" w:hAnsi="Times New Roman"/>
        </w:rPr>
        <w:t xml:space="preserve"> </w:t>
      </w:r>
      <w:r>
        <w:rPr>
          <w:b/>
        </w:rPr>
        <w:t xml:space="preserve">– </w:t>
      </w:r>
      <w:r>
        <w:t>(1) Lisansüstü programlara kabul edilen öğrencilerin kayıtlarının ke</w:t>
      </w:r>
      <w:r>
        <w:t>sinleşmesi için gerekli koşullar senato tarafından kabul edilen yönetmelikle belirlenir.</w:t>
      </w:r>
    </w:p>
    <w:p w:rsidR="008636AD" w:rsidRDefault="004A66EF">
      <w:pPr>
        <w:pStyle w:val="Balk2"/>
        <w:spacing w:before="1"/>
      </w:pPr>
      <w:r>
        <w:t>Programlar,</w:t>
      </w:r>
      <w:r>
        <w:rPr>
          <w:spacing w:val="-5"/>
        </w:rPr>
        <w:t xml:space="preserve"> </w:t>
      </w:r>
      <w:r>
        <w:t>sınavlar</w:t>
      </w:r>
      <w:r>
        <w:rPr>
          <w:spacing w:val="-7"/>
        </w:rPr>
        <w:t xml:space="preserve"> </w:t>
      </w:r>
      <w:r>
        <w:t>ve</w:t>
      </w:r>
      <w:r>
        <w:rPr>
          <w:spacing w:val="-9"/>
        </w:rPr>
        <w:t xml:space="preserve"> </w:t>
      </w:r>
      <w:r>
        <w:rPr>
          <w:spacing w:val="-2"/>
        </w:rPr>
        <w:t>değerlendirme</w:t>
      </w:r>
    </w:p>
    <w:p w:rsidR="008636AD" w:rsidRDefault="004A66EF">
      <w:pPr>
        <w:pStyle w:val="GvdeMetni"/>
        <w:ind w:right="141"/>
      </w:pPr>
      <w:r>
        <w:rPr>
          <w:b/>
        </w:rPr>
        <w:t>MADDE</w:t>
      </w:r>
      <w:r>
        <w:rPr>
          <w:rFonts w:ascii="Times New Roman" w:hAnsi="Times New Roman"/>
        </w:rPr>
        <w:t xml:space="preserve"> </w:t>
      </w:r>
      <w:r>
        <w:rPr>
          <w:b/>
        </w:rPr>
        <w:t>34</w:t>
      </w:r>
      <w:r>
        <w:rPr>
          <w:rFonts w:ascii="Times New Roman" w:hAnsi="Times New Roman"/>
        </w:rPr>
        <w:t xml:space="preserve"> </w:t>
      </w:r>
      <w:r>
        <w:rPr>
          <w:b/>
        </w:rPr>
        <w:t xml:space="preserve">– </w:t>
      </w:r>
      <w:r>
        <w:t>(1) Enstitü anabilim/</w:t>
      </w:r>
      <w:proofErr w:type="spellStart"/>
      <w:r>
        <w:t>anasanat</w:t>
      </w:r>
      <w:proofErr w:type="spellEnd"/>
      <w:r>
        <w:t xml:space="preserve"> dallarındaki lisansüstü öğretim planları, lisansüstü programdan mezun olunabilmesi için alınması gereken zorunlu/seçmeli dersler, tez, seminer ve benzeri çalışmaları ile kredi toplamlarıdır. Bu öğretim planları üniversite sena</w:t>
      </w:r>
      <w:r>
        <w:t>toları tarafından kararlaştırılan asgari muhtevaya uymak şartı ile ilgili enstitü kurulunda görüşülerek onaylanır.</w:t>
      </w:r>
    </w:p>
    <w:p w:rsidR="008636AD" w:rsidRDefault="004A66EF">
      <w:pPr>
        <w:pStyle w:val="ListeParagraf"/>
        <w:numPr>
          <w:ilvl w:val="0"/>
          <w:numId w:val="4"/>
        </w:numPr>
        <w:tabs>
          <w:tab w:val="left" w:pos="1089"/>
        </w:tabs>
        <w:spacing w:before="1"/>
        <w:ind w:right="133" w:firstLine="566"/>
      </w:pPr>
      <w:r>
        <w:t xml:space="preserve">Bir yarıyılda hangi lisansüstü derslerin açılacağı ve bu derslerin </w:t>
      </w:r>
      <w:r>
        <w:rPr>
          <w:b/>
        </w:rPr>
        <w:t xml:space="preserve">(Değişik </w:t>
      </w:r>
      <w:proofErr w:type="spellStart"/>
      <w:proofErr w:type="gramStart"/>
      <w:r>
        <w:rPr>
          <w:b/>
        </w:rPr>
        <w:t>ibare:RG</w:t>
      </w:r>
      <w:proofErr w:type="spellEnd"/>
      <w:proofErr w:type="gramEnd"/>
      <w:r>
        <w:rPr>
          <w:b/>
        </w:rPr>
        <w:t>-</w:t>
      </w:r>
      <w:r>
        <w:rPr>
          <w:rFonts w:ascii="Times New Roman" w:hAnsi="Times New Roman"/>
        </w:rPr>
        <w:t xml:space="preserve"> </w:t>
      </w:r>
      <w:r>
        <w:rPr>
          <w:b/>
        </w:rPr>
        <w:t>15/1/2023-32074)</w:t>
      </w:r>
      <w:r>
        <w:rPr>
          <w:rFonts w:ascii="Times New Roman" w:hAnsi="Times New Roman"/>
          <w:spacing w:val="-5"/>
        </w:rPr>
        <w:t xml:space="preserve"> </w:t>
      </w:r>
      <w:r>
        <w:rPr>
          <w:u w:val="single"/>
        </w:rPr>
        <w:t>doktora</w:t>
      </w:r>
      <w:r>
        <w:rPr>
          <w:spacing w:val="-4"/>
          <w:u w:val="single"/>
        </w:rPr>
        <w:t xml:space="preserve"> </w:t>
      </w:r>
      <w:r>
        <w:rPr>
          <w:u w:val="single"/>
        </w:rPr>
        <w:t>veya</w:t>
      </w:r>
      <w:r>
        <w:rPr>
          <w:spacing w:val="-1"/>
          <w:u w:val="single"/>
        </w:rPr>
        <w:t xml:space="preserve"> </w:t>
      </w:r>
      <w:r>
        <w:rPr>
          <w:u w:val="single"/>
        </w:rPr>
        <w:t>eşdeğeri</w:t>
      </w:r>
      <w:r>
        <w:rPr>
          <w:spacing w:val="-1"/>
          <w:u w:val="single"/>
        </w:rPr>
        <w:t xml:space="preserve"> </w:t>
      </w:r>
      <w:r>
        <w:rPr>
          <w:u w:val="single"/>
        </w:rPr>
        <w:t>lisansüstü</w:t>
      </w:r>
      <w:r>
        <w:rPr>
          <w:spacing w:val="-2"/>
          <w:u w:val="single"/>
        </w:rPr>
        <w:t xml:space="preserve"> </w:t>
      </w:r>
      <w:r>
        <w:rPr>
          <w:u w:val="single"/>
        </w:rPr>
        <w:t>eğiti</w:t>
      </w:r>
      <w:r>
        <w:rPr>
          <w:u w:val="single"/>
        </w:rPr>
        <w:t>m</w:t>
      </w:r>
      <w:r>
        <w:rPr>
          <w:spacing w:val="-1"/>
          <w:u w:val="single"/>
        </w:rPr>
        <w:t xml:space="preserve"> </w:t>
      </w:r>
      <w:r>
        <w:rPr>
          <w:u w:val="single"/>
        </w:rPr>
        <w:t>mezunu</w:t>
      </w:r>
      <w:r>
        <w:rPr>
          <w:spacing w:val="-2"/>
          <w:u w:val="single"/>
        </w:rPr>
        <w:t xml:space="preserve"> </w:t>
      </w:r>
      <w:r>
        <w:rPr>
          <w:u w:val="single"/>
        </w:rPr>
        <w:t>hangi</w:t>
      </w:r>
      <w:r>
        <w:rPr>
          <w:spacing w:val="-1"/>
          <w:u w:val="single"/>
        </w:rPr>
        <w:t xml:space="preserve"> </w:t>
      </w:r>
      <w:r>
        <w:rPr>
          <w:u w:val="single"/>
        </w:rPr>
        <w:t>öğretim elemanları</w:t>
      </w:r>
      <w:r>
        <w:rPr>
          <w:spacing w:val="-1"/>
          <w:u w:val="single"/>
        </w:rPr>
        <w:t xml:space="preserve"> </w:t>
      </w:r>
      <w:r>
        <w:rPr>
          <w:u w:val="single"/>
        </w:rPr>
        <w:t>ile</w:t>
      </w:r>
      <w:r>
        <w:rPr>
          <w:spacing w:val="-1"/>
          <w:u w:val="single"/>
        </w:rPr>
        <w:t xml:space="preserve"> </w:t>
      </w:r>
      <w:r>
        <w:rPr>
          <w:u w:val="single"/>
        </w:rPr>
        <w:t>2547</w:t>
      </w:r>
      <w:r>
        <w:t xml:space="preserve"> </w:t>
      </w:r>
      <w:r>
        <w:rPr>
          <w:u w:val="single"/>
        </w:rPr>
        <w:t xml:space="preserve">sayılı Kanunun ek 46 </w:t>
      </w:r>
      <w:proofErr w:type="spellStart"/>
      <w:r>
        <w:rPr>
          <w:u w:val="single"/>
        </w:rPr>
        <w:t>ncı</w:t>
      </w:r>
      <w:proofErr w:type="spellEnd"/>
      <w:r>
        <w:rPr>
          <w:spacing w:val="-3"/>
          <w:u w:val="single"/>
        </w:rPr>
        <w:t xml:space="preserve"> </w:t>
      </w:r>
      <w:r>
        <w:rPr>
          <w:u w:val="single"/>
        </w:rPr>
        <w:t>maddesi uyarınca görevlendirilen araştırmacılar</w:t>
      </w:r>
      <w:r>
        <w:rPr>
          <w:rFonts w:ascii="Times New Roman" w:hAnsi="Times New Roman"/>
        </w:rPr>
        <w:t xml:space="preserve"> </w:t>
      </w:r>
      <w:r>
        <w:t>tarafından verileceği, ilgili enstitü anabilim/</w:t>
      </w:r>
      <w:proofErr w:type="spellStart"/>
      <w:r>
        <w:t>anasanat</w:t>
      </w:r>
      <w:proofErr w:type="spellEnd"/>
      <w:r>
        <w:t xml:space="preserve"> dalları başkanlarının önerileri üzerine enstitü yönetim kurulu tarafından </w:t>
      </w:r>
      <w:r>
        <w:rPr>
          <w:spacing w:val="-2"/>
        </w:rPr>
        <w:t>belirlenir</w:t>
      </w:r>
      <w:r>
        <w:rPr>
          <w:spacing w:val="-2"/>
        </w:rPr>
        <w:t>.</w:t>
      </w:r>
    </w:p>
    <w:p w:rsidR="008636AD" w:rsidRDefault="004A66EF">
      <w:pPr>
        <w:pStyle w:val="ListeParagraf"/>
        <w:numPr>
          <w:ilvl w:val="0"/>
          <w:numId w:val="4"/>
        </w:numPr>
        <w:tabs>
          <w:tab w:val="left" w:pos="1039"/>
        </w:tabs>
        <w:ind w:right="137" w:firstLine="566"/>
      </w:pPr>
      <w:r>
        <w:t>Lisansüstü programların kredi veya Yükseköğretim Kurulu tarafından ilgili programın yer aldığı diploma düzeyi ve alan için Türkiye Yükseköğretim Yeterlilikler Çerçevesine göre belirlenen</w:t>
      </w:r>
      <w:r>
        <w:rPr>
          <w:spacing w:val="40"/>
        </w:rPr>
        <w:t xml:space="preserve"> </w:t>
      </w:r>
      <w:r>
        <w:t>kredi aralığı ve öğrencilerin çalışma saati göz önünde tutularak yü</w:t>
      </w:r>
      <w:r>
        <w:t>kseköğretim kurumlarının</w:t>
      </w:r>
      <w:r>
        <w:rPr>
          <w:spacing w:val="80"/>
        </w:rPr>
        <w:t xml:space="preserve"> </w:t>
      </w:r>
      <w:r>
        <w:t xml:space="preserve">senatoları tarafından belirlenen AKTS kredisine göre oluşturulmasında aşağıdaki hususlar dikkate </w:t>
      </w:r>
      <w:r>
        <w:rPr>
          <w:spacing w:val="-2"/>
        </w:rPr>
        <w:t>alınır:</w:t>
      </w:r>
    </w:p>
    <w:p w:rsidR="008636AD" w:rsidRDefault="004A66EF">
      <w:pPr>
        <w:pStyle w:val="ListeParagraf"/>
        <w:numPr>
          <w:ilvl w:val="1"/>
          <w:numId w:val="4"/>
        </w:numPr>
        <w:tabs>
          <w:tab w:val="left" w:pos="955"/>
        </w:tabs>
        <w:ind w:left="955" w:hanging="248"/>
      </w:pPr>
      <w:r>
        <w:t>Bir</w:t>
      </w:r>
      <w:r>
        <w:rPr>
          <w:spacing w:val="20"/>
        </w:rPr>
        <w:t xml:space="preserve"> </w:t>
      </w:r>
      <w:r>
        <w:t>lisansüstü</w:t>
      </w:r>
      <w:r>
        <w:rPr>
          <w:spacing w:val="21"/>
        </w:rPr>
        <w:t xml:space="preserve"> </w:t>
      </w:r>
      <w:r>
        <w:t>dersin</w:t>
      </w:r>
      <w:r>
        <w:rPr>
          <w:spacing w:val="19"/>
        </w:rPr>
        <w:t xml:space="preserve"> </w:t>
      </w:r>
      <w:r>
        <w:t>yarıyıl</w:t>
      </w:r>
      <w:r>
        <w:rPr>
          <w:spacing w:val="21"/>
        </w:rPr>
        <w:t xml:space="preserve"> </w:t>
      </w:r>
      <w:r>
        <w:t>kredi</w:t>
      </w:r>
      <w:r>
        <w:rPr>
          <w:spacing w:val="21"/>
        </w:rPr>
        <w:t xml:space="preserve"> </w:t>
      </w:r>
      <w:r>
        <w:t>değeri,</w:t>
      </w:r>
      <w:r>
        <w:rPr>
          <w:spacing w:val="21"/>
        </w:rPr>
        <w:t xml:space="preserve"> </w:t>
      </w:r>
      <w:r>
        <w:t>bir</w:t>
      </w:r>
      <w:r>
        <w:rPr>
          <w:spacing w:val="19"/>
        </w:rPr>
        <w:t xml:space="preserve"> </w:t>
      </w:r>
      <w:r>
        <w:t>yarıyıl</w:t>
      </w:r>
      <w:r>
        <w:rPr>
          <w:spacing w:val="19"/>
        </w:rPr>
        <w:t xml:space="preserve"> </w:t>
      </w:r>
      <w:r>
        <w:t>devam</w:t>
      </w:r>
      <w:r>
        <w:rPr>
          <w:spacing w:val="23"/>
        </w:rPr>
        <w:t xml:space="preserve"> </w:t>
      </w:r>
      <w:r>
        <w:t>eden</w:t>
      </w:r>
      <w:r>
        <w:rPr>
          <w:spacing w:val="21"/>
        </w:rPr>
        <w:t xml:space="preserve"> </w:t>
      </w:r>
      <w:r>
        <w:t>dersin</w:t>
      </w:r>
      <w:r>
        <w:rPr>
          <w:spacing w:val="21"/>
        </w:rPr>
        <w:t xml:space="preserve"> </w:t>
      </w:r>
      <w:r>
        <w:t>haftalık</w:t>
      </w:r>
      <w:r>
        <w:rPr>
          <w:spacing w:val="22"/>
        </w:rPr>
        <w:t xml:space="preserve"> </w:t>
      </w:r>
      <w:r>
        <w:t>teorik</w:t>
      </w:r>
      <w:r>
        <w:rPr>
          <w:spacing w:val="26"/>
        </w:rPr>
        <w:t xml:space="preserve"> </w:t>
      </w:r>
      <w:r>
        <w:rPr>
          <w:spacing w:val="-4"/>
        </w:rPr>
        <w:t>ders</w:t>
      </w:r>
    </w:p>
    <w:p w:rsidR="008636AD" w:rsidRDefault="004A66EF">
      <w:pPr>
        <w:pStyle w:val="GvdeMetni"/>
        <w:ind w:firstLine="0"/>
      </w:pPr>
      <w:proofErr w:type="gramStart"/>
      <w:r>
        <w:t>saatinin</w:t>
      </w:r>
      <w:proofErr w:type="gramEnd"/>
      <w:r>
        <w:rPr>
          <w:rFonts w:ascii="Times New Roman" w:hAnsi="Times New Roman"/>
          <w:spacing w:val="-13"/>
        </w:rPr>
        <w:t xml:space="preserve"> </w:t>
      </w:r>
      <w:r>
        <w:t>tamamı</w:t>
      </w:r>
      <w:r>
        <w:rPr>
          <w:spacing w:val="-8"/>
        </w:rPr>
        <w:t xml:space="preserve"> </w:t>
      </w:r>
      <w:r>
        <w:t>ile</w:t>
      </w:r>
      <w:r>
        <w:rPr>
          <w:spacing w:val="-5"/>
        </w:rPr>
        <w:t xml:space="preserve"> </w:t>
      </w:r>
      <w:r>
        <w:t>haftalık</w:t>
      </w:r>
      <w:r>
        <w:rPr>
          <w:spacing w:val="-7"/>
        </w:rPr>
        <w:t xml:space="preserve"> </w:t>
      </w:r>
      <w:r>
        <w:t>uygulama</w:t>
      </w:r>
      <w:r>
        <w:rPr>
          <w:spacing w:val="-7"/>
        </w:rPr>
        <w:t xml:space="preserve"> </w:t>
      </w:r>
      <w:r>
        <w:t>veya</w:t>
      </w:r>
      <w:r>
        <w:rPr>
          <w:spacing w:val="-5"/>
        </w:rPr>
        <w:t xml:space="preserve"> </w:t>
      </w:r>
      <w:r>
        <w:t>laboratuvar</w:t>
      </w:r>
      <w:r>
        <w:rPr>
          <w:spacing w:val="-5"/>
        </w:rPr>
        <w:t xml:space="preserve"> </w:t>
      </w:r>
      <w:r>
        <w:t>saatinin</w:t>
      </w:r>
      <w:r>
        <w:rPr>
          <w:spacing w:val="-7"/>
        </w:rPr>
        <w:t xml:space="preserve"> </w:t>
      </w:r>
      <w:r>
        <w:t>yarısının</w:t>
      </w:r>
      <w:r>
        <w:rPr>
          <w:spacing w:val="-8"/>
        </w:rPr>
        <w:t xml:space="preserve"> </w:t>
      </w:r>
      <w:r>
        <w:rPr>
          <w:spacing w:val="-2"/>
        </w:rPr>
        <w:t>toplamıdır.</w:t>
      </w:r>
    </w:p>
    <w:p w:rsidR="008636AD" w:rsidRDefault="004A66EF">
      <w:pPr>
        <w:pStyle w:val="ListeParagraf"/>
        <w:numPr>
          <w:ilvl w:val="1"/>
          <w:numId w:val="4"/>
        </w:numPr>
        <w:tabs>
          <w:tab w:val="left" w:pos="953"/>
        </w:tabs>
        <w:spacing w:before="1"/>
        <w:ind w:left="141" w:right="139" w:firstLine="566"/>
      </w:pPr>
      <w:proofErr w:type="gramStart"/>
      <w:r>
        <w:t>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w:t>
      </w:r>
      <w:r>
        <w:t xml:space="preserve"> çalışma saatleri de göz önünde bulundurularak yükseköğretim kurumlarının senatoları tarafından belirlenen ilkeler çerçevesinde AKTS ders kredileri </w:t>
      </w:r>
      <w:r>
        <w:rPr>
          <w:spacing w:val="-2"/>
        </w:rPr>
        <w:t>hesaplanır.</w:t>
      </w:r>
      <w:proofErr w:type="gramEnd"/>
    </w:p>
    <w:p w:rsidR="008636AD" w:rsidRDefault="004A66EF">
      <w:pPr>
        <w:pStyle w:val="ListeParagraf"/>
        <w:numPr>
          <w:ilvl w:val="0"/>
          <w:numId w:val="4"/>
        </w:numPr>
        <w:tabs>
          <w:tab w:val="left" w:pos="1012"/>
        </w:tabs>
        <w:spacing w:before="4" w:line="237" w:lineRule="auto"/>
        <w:ind w:right="141" w:firstLine="566"/>
      </w:pPr>
      <w:r>
        <w:t xml:space="preserve">Lisansüstü programlarla ilgili devam, ders sınavları, ders notları, derslerden başarılı sayılma </w:t>
      </w:r>
      <w:r>
        <w:t>koşulları, ders tekrarı ve diğer esaslar senato tarafından kabul edilen yönetmelikle belirlenir.</w:t>
      </w:r>
    </w:p>
    <w:p w:rsidR="008636AD" w:rsidRDefault="004A66EF">
      <w:pPr>
        <w:pStyle w:val="ListeParagraf"/>
        <w:numPr>
          <w:ilvl w:val="0"/>
          <w:numId w:val="4"/>
        </w:numPr>
        <w:tabs>
          <w:tab w:val="left" w:pos="1029"/>
        </w:tabs>
        <w:spacing w:before="1"/>
        <w:ind w:right="139" w:firstLine="566"/>
      </w:pPr>
      <w:r>
        <w:t>Bilimsel araştırma teknikleri ile araştırma ve yayın etiği konularını içeren en az bir dersin lisansüstü eğitim sırasında verilmesi zorunludur.</w:t>
      </w:r>
    </w:p>
    <w:p w:rsidR="008636AD" w:rsidRDefault="004A66EF">
      <w:pPr>
        <w:pStyle w:val="ListeParagraf"/>
        <w:numPr>
          <w:ilvl w:val="0"/>
          <w:numId w:val="4"/>
        </w:numPr>
        <w:tabs>
          <w:tab w:val="left" w:pos="1108"/>
        </w:tabs>
        <w:spacing w:before="1"/>
        <w:ind w:right="136" w:firstLine="566"/>
      </w:pPr>
      <w:r>
        <w:t xml:space="preserve">Enstitü kurulu </w:t>
      </w:r>
      <w:r>
        <w:t>tarafından onaylanan dersler içinden hangilerinin öğrencilerin ders programlarında</w:t>
      </w:r>
      <w:r>
        <w:rPr>
          <w:spacing w:val="-1"/>
        </w:rPr>
        <w:t xml:space="preserve"> </w:t>
      </w:r>
      <w:r>
        <w:t>yer</w:t>
      </w:r>
      <w:r>
        <w:rPr>
          <w:spacing w:val="-1"/>
        </w:rPr>
        <w:t xml:space="preserve"> </w:t>
      </w:r>
      <w:r>
        <w:t>alacağına,</w:t>
      </w:r>
      <w:r>
        <w:rPr>
          <w:spacing w:val="-1"/>
        </w:rPr>
        <w:t xml:space="preserve"> </w:t>
      </w:r>
      <w:r>
        <w:t>öğrenci</w:t>
      </w:r>
      <w:r>
        <w:rPr>
          <w:spacing w:val="-2"/>
        </w:rPr>
        <w:t xml:space="preserve"> </w:t>
      </w:r>
      <w:r>
        <w:t>ile</w:t>
      </w:r>
      <w:r>
        <w:rPr>
          <w:spacing w:val="-1"/>
        </w:rPr>
        <w:t xml:space="preserve"> </w:t>
      </w:r>
      <w:r>
        <w:t>birlikte</w:t>
      </w:r>
      <w:r>
        <w:rPr>
          <w:spacing w:val="-3"/>
        </w:rPr>
        <w:t xml:space="preserve"> </w:t>
      </w:r>
      <w:r>
        <w:t>öğrencinin</w:t>
      </w:r>
      <w:r>
        <w:rPr>
          <w:spacing w:val="-3"/>
        </w:rPr>
        <w:t xml:space="preserve"> </w:t>
      </w:r>
      <w:r>
        <w:t>danışmanı</w:t>
      </w:r>
      <w:r>
        <w:rPr>
          <w:spacing w:val="-1"/>
        </w:rPr>
        <w:t xml:space="preserve"> </w:t>
      </w:r>
      <w:r>
        <w:t>karar</w:t>
      </w:r>
      <w:r>
        <w:rPr>
          <w:spacing w:val="-1"/>
        </w:rPr>
        <w:t xml:space="preserve"> </w:t>
      </w:r>
      <w:r>
        <w:t>verir.</w:t>
      </w:r>
      <w:r>
        <w:rPr>
          <w:spacing w:val="-2"/>
        </w:rPr>
        <w:t xml:space="preserve"> </w:t>
      </w:r>
      <w:r>
        <w:t>Danışmanlık</w:t>
      </w:r>
      <w:r>
        <w:rPr>
          <w:spacing w:val="-1"/>
        </w:rPr>
        <w:t xml:space="preserve"> </w:t>
      </w:r>
      <w:r>
        <w:t>görevi tez danışmanı atanıncaya kadar, enstitü anabilim/</w:t>
      </w:r>
      <w:proofErr w:type="spellStart"/>
      <w:r>
        <w:t>anasanat</w:t>
      </w:r>
      <w:proofErr w:type="spellEnd"/>
      <w:r>
        <w:t xml:space="preserve"> dalı başkanı veya program </w:t>
      </w:r>
      <w:r>
        <w:t>koordinatörü/başkanı tarafından yapılır.</w:t>
      </w:r>
    </w:p>
    <w:p w:rsidR="008636AD" w:rsidRDefault="004A66EF">
      <w:pPr>
        <w:pStyle w:val="ListeParagraf"/>
        <w:numPr>
          <w:ilvl w:val="0"/>
          <w:numId w:val="4"/>
        </w:numPr>
        <w:tabs>
          <w:tab w:val="left" w:pos="1029"/>
        </w:tabs>
        <w:spacing w:before="1"/>
        <w:ind w:right="146" w:firstLine="566"/>
      </w:pPr>
      <w:r>
        <w:t>Yükseköğretim kurumlarınca, öğrencinin herhangi bir yarıyıldan sonra programına devam edebilmesi için gerekli ek başarı koşulları belirlenebilir.</w:t>
      </w:r>
    </w:p>
    <w:p w:rsidR="008636AD" w:rsidRDefault="004A66EF">
      <w:pPr>
        <w:pStyle w:val="ListeParagraf"/>
        <w:numPr>
          <w:ilvl w:val="0"/>
          <w:numId w:val="4"/>
        </w:numPr>
        <w:tabs>
          <w:tab w:val="left" w:pos="1039"/>
        </w:tabs>
        <w:ind w:right="139" w:firstLine="566"/>
      </w:pPr>
      <w:r>
        <w:t xml:space="preserve">Yeterlik, seviye tespit veya ders başarılarını ölçen tüm sınavlar, </w:t>
      </w:r>
      <w:proofErr w:type="gramStart"/>
      <w:r>
        <w:t>ka</w:t>
      </w:r>
      <w:r>
        <w:t>ğıt</w:t>
      </w:r>
      <w:proofErr w:type="gramEnd"/>
      <w:r>
        <w:t xml:space="preserve"> ortamında ve tüm adaylara eş zamanlı olarak yapılabileceği gibi, alan ve zorluk düzeyine göre tasnif edilerek güvenli biçimde saklanan bir soru bankasından, her bir adaya farklı zamanlarda farklı soru sorulmasına izin verecek</w:t>
      </w:r>
      <w:r>
        <w:rPr>
          <w:spacing w:val="27"/>
        </w:rPr>
        <w:t xml:space="preserve"> </w:t>
      </w:r>
      <w:r>
        <w:t>şekilde</w:t>
      </w:r>
      <w:r>
        <w:rPr>
          <w:spacing w:val="27"/>
        </w:rPr>
        <w:t xml:space="preserve"> </w:t>
      </w:r>
      <w:r>
        <w:t>elektronik</w:t>
      </w:r>
      <w:r>
        <w:rPr>
          <w:spacing w:val="24"/>
        </w:rPr>
        <w:t xml:space="preserve"> </w:t>
      </w:r>
      <w:r>
        <w:t>ortamda</w:t>
      </w:r>
      <w:r>
        <w:rPr>
          <w:spacing w:val="26"/>
        </w:rPr>
        <w:t xml:space="preserve"> </w:t>
      </w:r>
      <w:r>
        <w:t>da</w:t>
      </w:r>
      <w:r>
        <w:rPr>
          <w:spacing w:val="26"/>
        </w:rPr>
        <w:t xml:space="preserve"> </w:t>
      </w:r>
      <w:r>
        <w:t>yapılabilir.</w:t>
      </w:r>
      <w:r>
        <w:rPr>
          <w:spacing w:val="25"/>
        </w:rPr>
        <w:t xml:space="preserve"> </w:t>
      </w:r>
      <w:r>
        <w:t>Sınavlarda</w:t>
      </w:r>
      <w:r>
        <w:rPr>
          <w:spacing w:val="26"/>
        </w:rPr>
        <w:t xml:space="preserve"> </w:t>
      </w:r>
      <w:r>
        <w:t>sorulacak</w:t>
      </w:r>
      <w:r>
        <w:rPr>
          <w:spacing w:val="26"/>
        </w:rPr>
        <w:t xml:space="preserve"> </w:t>
      </w:r>
      <w:r>
        <w:t>soruların</w:t>
      </w:r>
      <w:r>
        <w:rPr>
          <w:spacing w:val="25"/>
        </w:rPr>
        <w:t xml:space="preserve"> </w:t>
      </w:r>
      <w:r>
        <w:t>hazırlanması,</w:t>
      </w:r>
      <w:r>
        <w:rPr>
          <w:spacing w:val="26"/>
        </w:rPr>
        <w:t xml:space="preserve"> </w:t>
      </w:r>
      <w:r>
        <w:t>soru</w:t>
      </w:r>
    </w:p>
    <w:p w:rsidR="008636AD" w:rsidRDefault="008636AD">
      <w:pPr>
        <w:pStyle w:val="ListeParagraf"/>
        <w:sectPr w:rsidR="008636AD">
          <w:pgSz w:w="11910" w:h="16840"/>
          <w:pgMar w:top="1360" w:right="1275" w:bottom="280" w:left="1275" w:header="708" w:footer="708" w:gutter="0"/>
          <w:cols w:space="708"/>
        </w:sectPr>
      </w:pPr>
    </w:p>
    <w:p w:rsidR="008636AD" w:rsidRDefault="004A66EF">
      <w:pPr>
        <w:pStyle w:val="GvdeMetni"/>
        <w:spacing w:before="35"/>
        <w:ind w:right="137" w:firstLine="0"/>
      </w:pPr>
      <w:proofErr w:type="gramStart"/>
      <w:r>
        <w:t>bankasının</w:t>
      </w:r>
      <w:proofErr w:type="gramEnd"/>
      <w:r>
        <w:t xml:space="preserve"> oluşturulması ve şifrelenmesi, sınav sorularının kağıt ortamında veya elektronik</w:t>
      </w:r>
      <w:r>
        <w:rPr>
          <w:rFonts w:ascii="Times New Roman" w:hAnsi="Times New Roman"/>
        </w:rPr>
        <w:t xml:space="preserve"> </w:t>
      </w:r>
      <w:r>
        <w:t>ortamda</w:t>
      </w:r>
      <w:r>
        <w:rPr>
          <w:rFonts w:ascii="Times New Roman" w:hAnsi="Times New Roman"/>
        </w:rPr>
        <w:t xml:space="preserve"> </w:t>
      </w:r>
      <w:r>
        <w:t xml:space="preserve">saklanması ile sınav güvenliğinin sağlanmasına ilişkin ilkeler Yükseköğretim Kurulu tarafından </w:t>
      </w:r>
      <w:r>
        <w:rPr>
          <w:spacing w:val="-2"/>
        </w:rPr>
        <w:t>belirlenir.</w:t>
      </w:r>
    </w:p>
    <w:p w:rsidR="008636AD" w:rsidRDefault="004A66EF">
      <w:pPr>
        <w:pStyle w:val="Balk2"/>
      </w:pPr>
      <w:r>
        <w:t>Diğer</w:t>
      </w:r>
      <w:r>
        <w:rPr>
          <w:spacing w:val="-4"/>
        </w:rPr>
        <w:t xml:space="preserve"> </w:t>
      </w:r>
      <w:r>
        <w:rPr>
          <w:spacing w:val="-2"/>
        </w:rPr>
        <w:t>hükümler</w:t>
      </w:r>
    </w:p>
    <w:p w:rsidR="008636AD" w:rsidRDefault="004A66EF">
      <w:pPr>
        <w:pStyle w:val="GvdeMetni"/>
        <w:spacing w:before="1"/>
        <w:ind w:right="140"/>
      </w:pPr>
      <w:r>
        <w:rPr>
          <w:b/>
        </w:rPr>
        <w:t>MADDE</w:t>
      </w:r>
      <w:r>
        <w:rPr>
          <w:rFonts w:ascii="Times New Roman" w:hAnsi="Times New Roman"/>
        </w:rPr>
        <w:t xml:space="preserve"> </w:t>
      </w:r>
      <w:r>
        <w:rPr>
          <w:b/>
        </w:rPr>
        <w:t>35</w:t>
      </w:r>
      <w:r>
        <w:rPr>
          <w:rFonts w:ascii="Times New Roman" w:hAnsi="Times New Roman"/>
        </w:rPr>
        <w:t xml:space="preserve"> </w:t>
      </w:r>
      <w:r>
        <w:rPr>
          <w:b/>
        </w:rPr>
        <w:t xml:space="preserve">– </w:t>
      </w:r>
      <w:r>
        <w:t>(1) Yüksek lisans ve doktora programları ile sanatta yeterlik çalışmasına, hangi lisans</w:t>
      </w:r>
      <w:r>
        <w:rPr>
          <w:rFonts w:ascii="Times New Roman" w:hAnsi="Times New Roman"/>
          <w:spacing w:val="-8"/>
        </w:rPr>
        <w:t xml:space="preserve"> </w:t>
      </w:r>
      <w:r>
        <w:t>ve</w:t>
      </w:r>
      <w:r>
        <w:rPr>
          <w:rFonts w:ascii="Times New Roman" w:hAnsi="Times New Roman"/>
          <w:spacing w:val="-6"/>
        </w:rPr>
        <w:t xml:space="preserve"> </w:t>
      </w:r>
      <w:r>
        <w:t>yüksek</w:t>
      </w:r>
      <w:r>
        <w:rPr>
          <w:spacing w:val="-2"/>
        </w:rPr>
        <w:t xml:space="preserve"> </w:t>
      </w:r>
      <w:r>
        <w:t>lisans</w:t>
      </w:r>
      <w:r>
        <w:rPr>
          <w:spacing w:val="-2"/>
        </w:rPr>
        <w:t xml:space="preserve"> </w:t>
      </w:r>
      <w:r>
        <w:t>programlarından</w:t>
      </w:r>
      <w:r>
        <w:rPr>
          <w:spacing w:val="-3"/>
        </w:rPr>
        <w:t xml:space="preserve"> </w:t>
      </w:r>
      <w:r>
        <w:t>me</w:t>
      </w:r>
      <w:r>
        <w:t>zun</w:t>
      </w:r>
      <w:r>
        <w:rPr>
          <w:spacing w:val="-3"/>
        </w:rPr>
        <w:t xml:space="preserve"> </w:t>
      </w:r>
      <w:r>
        <w:t>olanların</w:t>
      </w:r>
      <w:r>
        <w:rPr>
          <w:spacing w:val="-4"/>
        </w:rPr>
        <w:t xml:space="preserve"> </w:t>
      </w:r>
      <w:r>
        <w:t>başvurabileceği,</w:t>
      </w:r>
      <w:r>
        <w:rPr>
          <w:spacing w:val="-2"/>
        </w:rPr>
        <w:t xml:space="preserve"> </w:t>
      </w:r>
      <w:r>
        <w:t>yükseköğretim</w:t>
      </w:r>
      <w:r>
        <w:rPr>
          <w:spacing w:val="-1"/>
        </w:rPr>
        <w:t xml:space="preserve"> </w:t>
      </w:r>
      <w:r>
        <w:t>kurumlarının senatoları tarafından belirlenmekle birlikte gerek görülmesi durumunda Üniversitelerarası Kurulun görüşü alınarak Yükseköğretim Kurulu kararı ile belirlenebilir.</w:t>
      </w:r>
    </w:p>
    <w:p w:rsidR="008636AD" w:rsidRDefault="004A66EF">
      <w:pPr>
        <w:pStyle w:val="ListeParagraf"/>
        <w:numPr>
          <w:ilvl w:val="0"/>
          <w:numId w:val="3"/>
        </w:numPr>
        <w:tabs>
          <w:tab w:val="left" w:pos="1057"/>
        </w:tabs>
        <w:spacing w:before="1"/>
        <w:ind w:right="143" w:firstLine="566"/>
      </w:pPr>
      <w:r>
        <w:t>Yabancı uyruklu adaylarla lisans eğitiminin tamamını yurt dışında tamamlayan Türkiye Cumhuriyeti vatandaşı adayların lisansüstü programlara kabulüne ilişkin usul ve esaslar, yükseköğretim kurumlarının senatoları tarafından belirlenir.</w:t>
      </w:r>
    </w:p>
    <w:p w:rsidR="008636AD" w:rsidRDefault="004A66EF">
      <w:pPr>
        <w:pStyle w:val="ListeParagraf"/>
        <w:numPr>
          <w:ilvl w:val="0"/>
          <w:numId w:val="3"/>
        </w:numPr>
        <w:tabs>
          <w:tab w:val="left" w:pos="1038"/>
        </w:tabs>
        <w:ind w:right="136" w:firstLine="566"/>
      </w:pPr>
      <w:r>
        <w:rPr>
          <w:b/>
        </w:rPr>
        <w:t>(</w:t>
      </w:r>
      <w:proofErr w:type="gramStart"/>
      <w:r>
        <w:rPr>
          <w:b/>
        </w:rPr>
        <w:t>Değişik:RG</w:t>
      </w:r>
      <w:proofErr w:type="gramEnd"/>
      <w:r>
        <w:rPr>
          <w:b/>
        </w:rPr>
        <w:t>-22/11/201</w:t>
      </w:r>
      <w:r>
        <w:rPr>
          <w:b/>
        </w:rPr>
        <w:t>9-30956)</w:t>
      </w:r>
      <w:r>
        <w:rPr>
          <w:rFonts w:ascii="Times New Roman" w:hAnsi="Times New Roman"/>
        </w:rPr>
        <w:t xml:space="preserve"> </w:t>
      </w:r>
      <w:r>
        <w:t>Lisansüstü program kontenjanları, Yükseköğretim Kurulu tarafından belirlenen lisansüstü programlarda görev alabilecek öğretim üyesi sayısı ve mevcut</w:t>
      </w:r>
      <w:r>
        <w:rPr>
          <w:spacing w:val="40"/>
        </w:rPr>
        <w:t xml:space="preserve"> </w:t>
      </w:r>
      <w:r>
        <w:t>öğretim üyesi başına düşen öğrenci sayısı dikkate alınarak, tezli yüksek lisans ve doktora program</w:t>
      </w:r>
      <w:r>
        <w:t>ları için öğretim üyesi başına düşen tez danışmanlığı en fazla 14, tezsiz yüksek lisans programları için ise tezli yüksek lisans ve doktora programları hariç en fazla 16 öğrenci düşecek şekilde belirlenir. Ancak,</w:t>
      </w:r>
      <w:r>
        <w:rPr>
          <w:rFonts w:ascii="Times New Roman" w:hAnsi="Times New Roman"/>
        </w:rPr>
        <w:t xml:space="preserve"> </w:t>
      </w:r>
      <w:r>
        <w:t>Yükseköğretim Kurulu ile yapılan protokol</w:t>
      </w:r>
      <w:r>
        <w:rPr>
          <w:rFonts w:ascii="Times New Roman" w:hAnsi="Times New Roman"/>
          <w:spacing w:val="-6"/>
        </w:rPr>
        <w:t xml:space="preserve"> </w:t>
      </w:r>
      <w:proofErr w:type="gramStart"/>
      <w:r>
        <w:t>d</w:t>
      </w:r>
      <w:r>
        <w:t>ahilinde</w:t>
      </w:r>
      <w:proofErr w:type="gramEnd"/>
      <w:r>
        <w:rPr>
          <w:rFonts w:ascii="Times New Roman" w:hAnsi="Times New Roman"/>
          <w:spacing w:val="-6"/>
        </w:rPr>
        <w:t xml:space="preserve"> </w:t>
      </w:r>
      <w:r>
        <w:t>ve üniversite sanayi işbirliği çerçevesinde yürütülen lisansüstü programlar için bu kontenjan %50’ye kadar artırılabilir.</w:t>
      </w:r>
    </w:p>
    <w:p w:rsidR="008636AD" w:rsidRDefault="004A66EF">
      <w:pPr>
        <w:pStyle w:val="ListeParagraf"/>
        <w:numPr>
          <w:ilvl w:val="0"/>
          <w:numId w:val="3"/>
        </w:numPr>
        <w:tabs>
          <w:tab w:val="left" w:pos="1115"/>
        </w:tabs>
        <w:ind w:right="146" w:firstLine="566"/>
      </w:pPr>
      <w:r>
        <w:t>Yükseköğretim kurumları, Yükseköğretim Kurulu tarafından açılmasına izin verilen lisansüstü programları rektörlüğünün bulundu</w:t>
      </w:r>
      <w:r>
        <w:t>ğu il dışında sürdüremez.</w:t>
      </w:r>
    </w:p>
    <w:p w:rsidR="008636AD" w:rsidRDefault="004A66EF">
      <w:pPr>
        <w:pStyle w:val="ListeParagraf"/>
        <w:numPr>
          <w:ilvl w:val="0"/>
          <w:numId w:val="3"/>
        </w:numPr>
        <w:tabs>
          <w:tab w:val="left" w:pos="1106"/>
        </w:tabs>
        <w:spacing w:before="1"/>
        <w:ind w:right="140" w:firstLine="566"/>
      </w:pPr>
      <w:r>
        <w:t>Öğretmen yetiştirme alanlarındaki lisansüstü programlara kabul, değerlendirme ve verilecek diplomalara ilişkin usul ve esaslar ile bu programların asgari müşterek dersleri ve uygulamalarına</w:t>
      </w:r>
      <w:r>
        <w:rPr>
          <w:spacing w:val="-3"/>
        </w:rPr>
        <w:t xml:space="preserve"> </w:t>
      </w:r>
      <w:r>
        <w:t>ilişkin</w:t>
      </w:r>
      <w:r>
        <w:rPr>
          <w:spacing w:val="-3"/>
        </w:rPr>
        <w:t xml:space="preserve"> </w:t>
      </w:r>
      <w:r>
        <w:t>esaslar,</w:t>
      </w:r>
      <w:r>
        <w:rPr>
          <w:spacing w:val="-3"/>
        </w:rPr>
        <w:t xml:space="preserve"> </w:t>
      </w:r>
      <w:r>
        <w:t>gerekli</w:t>
      </w:r>
      <w:r>
        <w:rPr>
          <w:spacing w:val="-3"/>
        </w:rPr>
        <w:t xml:space="preserve"> </w:t>
      </w:r>
      <w:r>
        <w:t>hallerde</w:t>
      </w:r>
      <w:r>
        <w:rPr>
          <w:spacing w:val="-4"/>
        </w:rPr>
        <w:t xml:space="preserve"> </w:t>
      </w:r>
      <w:r>
        <w:t>Milli</w:t>
      </w:r>
      <w:r>
        <w:rPr>
          <w:spacing w:val="-3"/>
        </w:rPr>
        <w:t xml:space="preserve"> </w:t>
      </w:r>
      <w:r>
        <w:t>Eğitim</w:t>
      </w:r>
      <w:r>
        <w:rPr>
          <w:spacing w:val="-2"/>
        </w:rPr>
        <w:t xml:space="preserve"> </w:t>
      </w:r>
      <w:r>
        <w:t>Bakanlığının</w:t>
      </w:r>
      <w:r>
        <w:rPr>
          <w:spacing w:val="-4"/>
        </w:rPr>
        <w:t xml:space="preserve"> </w:t>
      </w:r>
      <w:r>
        <w:t>görüşü</w:t>
      </w:r>
      <w:r>
        <w:rPr>
          <w:spacing w:val="-3"/>
        </w:rPr>
        <w:t xml:space="preserve"> </w:t>
      </w:r>
      <w:r>
        <w:t>alınarak</w:t>
      </w:r>
      <w:r>
        <w:rPr>
          <w:spacing w:val="-3"/>
        </w:rPr>
        <w:t xml:space="preserve"> </w:t>
      </w:r>
      <w:r>
        <w:t>Yükseköğretim Kurulu tarafından belirlenir.</w:t>
      </w:r>
    </w:p>
    <w:p w:rsidR="008636AD" w:rsidRDefault="004A66EF">
      <w:pPr>
        <w:pStyle w:val="ListeParagraf"/>
        <w:numPr>
          <w:ilvl w:val="0"/>
          <w:numId w:val="3"/>
        </w:numPr>
        <w:tabs>
          <w:tab w:val="left" w:pos="1041"/>
        </w:tabs>
        <w:spacing w:before="1"/>
        <w:ind w:right="143" w:firstLine="566"/>
      </w:pPr>
      <w:r>
        <w:t>Tezsiz yüksek lisans programları hariç, aynı anda birden fazla lisansüstü programa kayıt yaptırılamaz ve devam edilemez.</w:t>
      </w:r>
    </w:p>
    <w:p w:rsidR="008636AD" w:rsidRDefault="004A66EF">
      <w:pPr>
        <w:pStyle w:val="ListeParagraf"/>
        <w:numPr>
          <w:ilvl w:val="0"/>
          <w:numId w:val="3"/>
        </w:numPr>
        <w:tabs>
          <w:tab w:val="left" w:pos="1009"/>
        </w:tabs>
        <w:ind w:right="139" w:firstLine="566"/>
      </w:pPr>
      <w:r>
        <w:t>Tıpta ve diş hekimliğinde uzmanlık doktoraya eşdeğer dü</w:t>
      </w:r>
      <w:r>
        <w:t xml:space="preserve">zeyde olup, bu uzmanlık eğitimleri 26/4/2014 tarihli ve 28983 sayılı Resmî </w:t>
      </w:r>
      <w:proofErr w:type="spellStart"/>
      <w:r>
        <w:t>Gazete’de</w:t>
      </w:r>
      <w:proofErr w:type="spellEnd"/>
      <w:r>
        <w:t xml:space="preserve"> yayımlanan Tıpta ve Diş Hekimliğinde Uzmanlık Eğitimi Yönetmeliğine göre yürütülür.</w:t>
      </w:r>
    </w:p>
    <w:p w:rsidR="008636AD" w:rsidRDefault="004A66EF">
      <w:pPr>
        <w:pStyle w:val="ListeParagraf"/>
        <w:numPr>
          <w:ilvl w:val="0"/>
          <w:numId w:val="3"/>
        </w:numPr>
        <w:tabs>
          <w:tab w:val="left" w:pos="1069"/>
        </w:tabs>
        <w:ind w:right="140" w:firstLine="566"/>
      </w:pPr>
      <w:r>
        <w:rPr>
          <w:b/>
        </w:rPr>
        <w:t>(</w:t>
      </w:r>
      <w:proofErr w:type="gramStart"/>
      <w:r>
        <w:rPr>
          <w:b/>
        </w:rPr>
        <w:t>Ek:RG</w:t>
      </w:r>
      <w:proofErr w:type="gramEnd"/>
      <w:r>
        <w:rPr>
          <w:b/>
        </w:rPr>
        <w:t>-10/6/2020-31151)</w:t>
      </w:r>
      <w:r>
        <w:rPr>
          <w:rFonts w:ascii="Times New Roman" w:hAnsi="Times New Roman"/>
        </w:rPr>
        <w:t xml:space="preserve"> </w:t>
      </w:r>
      <w:r>
        <w:t>Yükseköğretim kurumları tarafından, afet ve salgınlarda tez aşa</w:t>
      </w:r>
      <w:r>
        <w:t>masındaki lisansüstü eğitim öğrencilerine talepleri halinde bir dönem, afet veya salgının</w:t>
      </w:r>
      <w:r>
        <w:rPr>
          <w:spacing w:val="40"/>
        </w:rPr>
        <w:t xml:space="preserve"> </w:t>
      </w:r>
      <w:r>
        <w:t>aşamasına göre tekrar başvurmaları durumunda bir dönem daha olmak üzere en fazla iki dönem ek süre verilebilir, verilen bu ek süreler azami süreden sayılmaz.</w:t>
      </w:r>
    </w:p>
    <w:p w:rsidR="008636AD" w:rsidRDefault="004A66EF">
      <w:pPr>
        <w:pStyle w:val="Balk2"/>
        <w:jc w:val="left"/>
      </w:pPr>
      <w:r>
        <w:t>Yürürlük</w:t>
      </w:r>
      <w:r>
        <w:t>ten</w:t>
      </w:r>
      <w:r>
        <w:rPr>
          <w:spacing w:val="-8"/>
        </w:rPr>
        <w:t xml:space="preserve"> </w:t>
      </w:r>
      <w:r>
        <w:t>kaldırılan</w:t>
      </w:r>
      <w:r>
        <w:rPr>
          <w:spacing w:val="-8"/>
        </w:rPr>
        <w:t xml:space="preserve"> </w:t>
      </w:r>
      <w:r>
        <w:rPr>
          <w:spacing w:val="-2"/>
        </w:rPr>
        <w:t>yönetmelik</w:t>
      </w:r>
    </w:p>
    <w:p w:rsidR="008636AD" w:rsidRDefault="004A66EF">
      <w:pPr>
        <w:pStyle w:val="GvdeMetni"/>
        <w:ind w:right="8"/>
        <w:jc w:val="left"/>
      </w:pPr>
      <w:r>
        <w:rPr>
          <w:b/>
        </w:rPr>
        <w:t>MADDE</w:t>
      </w:r>
      <w:r>
        <w:rPr>
          <w:rFonts w:ascii="Times New Roman" w:hAnsi="Times New Roman"/>
          <w:spacing w:val="-7"/>
        </w:rPr>
        <w:t xml:space="preserve"> </w:t>
      </w:r>
      <w:r>
        <w:rPr>
          <w:b/>
        </w:rPr>
        <w:t>36</w:t>
      </w:r>
      <w:r>
        <w:rPr>
          <w:rFonts w:ascii="Times New Roman" w:hAnsi="Times New Roman"/>
          <w:spacing w:val="-3"/>
        </w:rPr>
        <w:t xml:space="preserve"> </w:t>
      </w:r>
      <w:r>
        <w:rPr>
          <w:b/>
        </w:rPr>
        <w:t xml:space="preserve">– </w:t>
      </w:r>
      <w:r>
        <w:t>(1)</w:t>
      </w:r>
      <w:r>
        <w:rPr>
          <w:spacing w:val="-2"/>
        </w:rPr>
        <w:t xml:space="preserve"> </w:t>
      </w:r>
      <w:r>
        <w:t xml:space="preserve">1/7/1996 tarihli ve 22683 sayılı Resmî </w:t>
      </w:r>
      <w:proofErr w:type="spellStart"/>
      <w:r>
        <w:t>Gazete’de</w:t>
      </w:r>
      <w:proofErr w:type="spellEnd"/>
      <w:r>
        <w:rPr>
          <w:spacing w:val="-2"/>
        </w:rPr>
        <w:t xml:space="preserve"> </w:t>
      </w:r>
      <w:r>
        <w:t>yayımlanan</w:t>
      </w:r>
      <w:r>
        <w:rPr>
          <w:spacing w:val="-1"/>
        </w:rPr>
        <w:t xml:space="preserve"> </w:t>
      </w:r>
      <w:r>
        <w:t>Lisansüstü</w:t>
      </w:r>
      <w:r>
        <w:rPr>
          <w:spacing w:val="-1"/>
        </w:rPr>
        <w:t xml:space="preserve"> </w:t>
      </w:r>
      <w:r>
        <w:t>Eğitim ve Öğretim Yönetmeliği yürürlükten kaldırılmıştır.</w:t>
      </w:r>
    </w:p>
    <w:p w:rsidR="008636AD" w:rsidRDefault="004A66EF">
      <w:pPr>
        <w:pStyle w:val="Balk2"/>
        <w:spacing w:before="1"/>
        <w:jc w:val="left"/>
      </w:pPr>
      <w:r>
        <w:t>Geçiş</w:t>
      </w:r>
      <w:r>
        <w:rPr>
          <w:spacing w:val="-3"/>
        </w:rPr>
        <w:t xml:space="preserve"> </w:t>
      </w:r>
      <w:r>
        <w:rPr>
          <w:spacing w:val="-2"/>
        </w:rPr>
        <w:t>hükümleri</w:t>
      </w:r>
    </w:p>
    <w:p w:rsidR="008636AD" w:rsidRDefault="004A66EF">
      <w:pPr>
        <w:pStyle w:val="GvdeMetni"/>
        <w:jc w:val="left"/>
      </w:pPr>
      <w:r>
        <w:rPr>
          <w:b/>
        </w:rPr>
        <w:t xml:space="preserve">GEÇİCİ MADDE 1 – </w:t>
      </w:r>
      <w:r>
        <w:t>(1) Bu</w:t>
      </w:r>
      <w:r>
        <w:rPr>
          <w:spacing w:val="-1"/>
        </w:rPr>
        <w:t xml:space="preserve"> </w:t>
      </w:r>
      <w:r>
        <w:t>Yönetmelikle getirilmiş hükümlerin</w:t>
      </w:r>
      <w:r>
        <w:rPr>
          <w:spacing w:val="-1"/>
        </w:rPr>
        <w:t xml:space="preserve"> </w:t>
      </w:r>
      <w:r>
        <w:t>uygulaması ve belirlenmiş süreler yönetmeliğin yürürlüğe girdiği tarihinden itibaren başlar.</w:t>
      </w:r>
    </w:p>
    <w:p w:rsidR="008636AD" w:rsidRDefault="004A66EF">
      <w:pPr>
        <w:pStyle w:val="ListeParagraf"/>
        <w:numPr>
          <w:ilvl w:val="0"/>
          <w:numId w:val="2"/>
        </w:numPr>
        <w:tabs>
          <w:tab w:val="left" w:pos="1019"/>
        </w:tabs>
        <w:ind w:right="143" w:firstLine="566"/>
      </w:pPr>
      <w:r>
        <w:t>Bu Yönetmeliğin yayımı tarihinden önce aynı anda birden fazla lisansüstü programa kayıtlı olan öğrenciler hakkında 35 inci maddenin altıncı fıkrası uygulanmaz.</w:t>
      </w:r>
    </w:p>
    <w:p w:rsidR="008636AD" w:rsidRDefault="004A66EF">
      <w:pPr>
        <w:pStyle w:val="ListeParagraf"/>
        <w:numPr>
          <w:ilvl w:val="0"/>
          <w:numId w:val="2"/>
        </w:numPr>
        <w:tabs>
          <w:tab w:val="left" w:pos="1021"/>
        </w:tabs>
        <w:ind w:right="143" w:firstLine="566"/>
      </w:pPr>
      <w:r>
        <w:t>6/2</w:t>
      </w:r>
      <w:r>
        <w:t>/2013 tarihinden önce tezsiz yüksek lisans programlarına kayıtlı olan veya mezun olan öğrenciler doktora programlarına başvurabilir.</w:t>
      </w:r>
    </w:p>
    <w:p w:rsidR="008636AD" w:rsidRDefault="004A66EF">
      <w:pPr>
        <w:pStyle w:val="ListeParagraf"/>
        <w:numPr>
          <w:ilvl w:val="0"/>
          <w:numId w:val="2"/>
        </w:numPr>
        <w:tabs>
          <w:tab w:val="left" w:pos="1007"/>
        </w:tabs>
        <w:ind w:right="142" w:firstLine="566"/>
      </w:pPr>
      <w:r>
        <w:rPr>
          <w:b/>
        </w:rPr>
        <w:t>(</w:t>
      </w:r>
      <w:proofErr w:type="gramStart"/>
      <w:r>
        <w:rPr>
          <w:b/>
        </w:rPr>
        <w:t>Ek:RG</w:t>
      </w:r>
      <w:proofErr w:type="gramEnd"/>
      <w:r>
        <w:rPr>
          <w:b/>
        </w:rPr>
        <w:t>-22/11/2019-30956)</w:t>
      </w:r>
      <w:r>
        <w:rPr>
          <w:rFonts w:ascii="Times New Roman" w:hAnsi="Times New Roman"/>
          <w:spacing w:val="-6"/>
        </w:rPr>
        <w:t xml:space="preserve"> </w:t>
      </w:r>
      <w:r>
        <w:t>2020-2021</w:t>
      </w:r>
      <w:r>
        <w:rPr>
          <w:spacing w:val="-2"/>
        </w:rPr>
        <w:t xml:space="preserve"> </w:t>
      </w:r>
      <w:r>
        <w:t>eğitim-öğretim</w:t>
      </w:r>
      <w:r>
        <w:rPr>
          <w:spacing w:val="-2"/>
        </w:rPr>
        <w:t xml:space="preserve"> </w:t>
      </w:r>
      <w:r>
        <w:t>yılından</w:t>
      </w:r>
      <w:r>
        <w:rPr>
          <w:spacing w:val="-1"/>
        </w:rPr>
        <w:t xml:space="preserve"> </w:t>
      </w:r>
      <w:r>
        <w:t>önce lisansüstü</w:t>
      </w:r>
      <w:r>
        <w:rPr>
          <w:spacing w:val="-1"/>
        </w:rPr>
        <w:t xml:space="preserve"> </w:t>
      </w:r>
      <w:r>
        <w:t>programlara özel öğrenci olarak kabul edilen öğrencilere bu Yönetmeliğin değiştirilen 31 inci maddesinin birinci fıkrasının değişiklikten önceki hükmü uygulanır.</w:t>
      </w:r>
    </w:p>
    <w:p w:rsidR="008636AD" w:rsidRDefault="004A66EF">
      <w:pPr>
        <w:pStyle w:val="ListeParagraf"/>
        <w:numPr>
          <w:ilvl w:val="0"/>
          <w:numId w:val="2"/>
        </w:numPr>
        <w:tabs>
          <w:tab w:val="left" w:pos="1065"/>
        </w:tabs>
        <w:ind w:right="140" w:firstLine="566"/>
      </w:pPr>
      <w:r>
        <w:rPr>
          <w:b/>
        </w:rPr>
        <w:t>(</w:t>
      </w:r>
      <w:proofErr w:type="gramStart"/>
      <w:r>
        <w:rPr>
          <w:b/>
        </w:rPr>
        <w:t>Ek:RG</w:t>
      </w:r>
      <w:proofErr w:type="gramEnd"/>
      <w:r>
        <w:rPr>
          <w:b/>
        </w:rPr>
        <w:t>-22/11/2019-30956)</w:t>
      </w:r>
      <w:r>
        <w:rPr>
          <w:rFonts w:ascii="Times New Roman" w:hAnsi="Times New Roman"/>
        </w:rPr>
        <w:t xml:space="preserve"> </w:t>
      </w:r>
      <w:r>
        <w:t>Yönetmeliğin 35 inci maddesinin üçüncü fıkrası 2020-2021</w:t>
      </w:r>
      <w:r>
        <w:rPr>
          <w:rFonts w:ascii="Times New Roman" w:hAnsi="Times New Roman"/>
        </w:rPr>
        <w:t xml:space="preserve"> </w:t>
      </w:r>
      <w:r>
        <w:t>eğitim-öğret</w:t>
      </w:r>
      <w:r>
        <w:t>im yılından itibaren uygulanır.</w:t>
      </w:r>
    </w:p>
    <w:p w:rsidR="008636AD" w:rsidRDefault="004A66EF">
      <w:pPr>
        <w:pStyle w:val="Balk2"/>
        <w:spacing w:before="1"/>
      </w:pPr>
      <w:r>
        <w:t>Olağanüstü</w:t>
      </w:r>
      <w:r>
        <w:rPr>
          <w:spacing w:val="-4"/>
        </w:rPr>
        <w:t xml:space="preserve"> </w:t>
      </w:r>
      <w:r>
        <w:rPr>
          <w:spacing w:val="-2"/>
        </w:rPr>
        <w:t>durum</w:t>
      </w:r>
    </w:p>
    <w:p w:rsidR="008636AD" w:rsidRDefault="004A66EF">
      <w:pPr>
        <w:ind w:left="707"/>
        <w:rPr>
          <w:b/>
        </w:rPr>
      </w:pPr>
      <w:r>
        <w:rPr>
          <w:b/>
        </w:rPr>
        <w:t>GEÇİCİ</w:t>
      </w:r>
      <w:r>
        <w:rPr>
          <w:b/>
          <w:spacing w:val="-5"/>
        </w:rPr>
        <w:t xml:space="preserve"> </w:t>
      </w:r>
      <w:r>
        <w:rPr>
          <w:b/>
        </w:rPr>
        <w:t>MADDE</w:t>
      </w:r>
      <w:r>
        <w:rPr>
          <w:b/>
          <w:spacing w:val="-8"/>
        </w:rPr>
        <w:t xml:space="preserve"> </w:t>
      </w:r>
      <w:r>
        <w:rPr>
          <w:b/>
        </w:rPr>
        <w:t>2</w:t>
      </w:r>
      <w:r>
        <w:rPr>
          <w:b/>
          <w:spacing w:val="-6"/>
        </w:rPr>
        <w:t xml:space="preserve"> </w:t>
      </w:r>
      <w:r>
        <w:rPr>
          <w:b/>
        </w:rPr>
        <w:t>–</w:t>
      </w:r>
      <w:r>
        <w:rPr>
          <w:b/>
          <w:spacing w:val="-4"/>
        </w:rPr>
        <w:t xml:space="preserve"> </w:t>
      </w:r>
      <w:r>
        <w:rPr>
          <w:b/>
        </w:rPr>
        <w:t>(</w:t>
      </w:r>
      <w:proofErr w:type="gramStart"/>
      <w:r>
        <w:rPr>
          <w:b/>
        </w:rPr>
        <w:t>Ek:RG</w:t>
      </w:r>
      <w:proofErr w:type="gramEnd"/>
      <w:r>
        <w:rPr>
          <w:b/>
        </w:rPr>
        <w:t>-10/6/2020-</w:t>
      </w:r>
      <w:r>
        <w:rPr>
          <w:b/>
          <w:spacing w:val="-2"/>
        </w:rPr>
        <w:t>31151)</w:t>
      </w:r>
    </w:p>
    <w:p w:rsidR="008636AD" w:rsidRDefault="004A66EF">
      <w:pPr>
        <w:pStyle w:val="ListeParagraf"/>
        <w:numPr>
          <w:ilvl w:val="0"/>
          <w:numId w:val="1"/>
        </w:numPr>
        <w:tabs>
          <w:tab w:val="left" w:pos="1041"/>
        </w:tabs>
        <w:spacing w:before="1"/>
        <w:ind w:left="1041" w:hanging="334"/>
      </w:pPr>
      <w:r>
        <w:t>Küresel</w:t>
      </w:r>
      <w:r>
        <w:rPr>
          <w:spacing w:val="31"/>
        </w:rPr>
        <w:t xml:space="preserve"> </w:t>
      </w:r>
      <w:r>
        <w:t>salgın</w:t>
      </w:r>
      <w:r>
        <w:rPr>
          <w:spacing w:val="33"/>
        </w:rPr>
        <w:t xml:space="preserve"> </w:t>
      </w:r>
      <w:r>
        <w:t>nedeniyle</w:t>
      </w:r>
      <w:r>
        <w:rPr>
          <w:spacing w:val="33"/>
        </w:rPr>
        <w:t xml:space="preserve"> </w:t>
      </w:r>
      <w:r>
        <w:t>5</w:t>
      </w:r>
      <w:r>
        <w:rPr>
          <w:spacing w:val="34"/>
        </w:rPr>
        <w:t xml:space="preserve"> </w:t>
      </w:r>
      <w:r>
        <w:t>inci</w:t>
      </w:r>
      <w:r>
        <w:rPr>
          <w:spacing w:val="33"/>
        </w:rPr>
        <w:t xml:space="preserve"> </w:t>
      </w:r>
      <w:r>
        <w:t>maddenin</w:t>
      </w:r>
      <w:r>
        <w:rPr>
          <w:spacing w:val="33"/>
        </w:rPr>
        <w:t xml:space="preserve"> </w:t>
      </w:r>
      <w:r>
        <w:t>birinci</w:t>
      </w:r>
      <w:r>
        <w:rPr>
          <w:spacing w:val="33"/>
        </w:rPr>
        <w:t xml:space="preserve"> </w:t>
      </w:r>
      <w:r>
        <w:t>fıkrasının</w:t>
      </w:r>
      <w:r>
        <w:rPr>
          <w:spacing w:val="32"/>
        </w:rPr>
        <w:t xml:space="preserve"> </w:t>
      </w:r>
      <w:r>
        <w:t>(a)</w:t>
      </w:r>
      <w:r>
        <w:rPr>
          <w:spacing w:val="34"/>
        </w:rPr>
        <w:t xml:space="preserve"> </w:t>
      </w:r>
      <w:r>
        <w:t>bendi</w:t>
      </w:r>
      <w:r>
        <w:rPr>
          <w:spacing w:val="33"/>
        </w:rPr>
        <w:t xml:space="preserve"> </w:t>
      </w:r>
      <w:r>
        <w:t>ile</w:t>
      </w:r>
      <w:r>
        <w:rPr>
          <w:spacing w:val="34"/>
        </w:rPr>
        <w:t xml:space="preserve"> </w:t>
      </w:r>
      <w:r>
        <w:t>16</w:t>
      </w:r>
      <w:r>
        <w:rPr>
          <w:spacing w:val="5"/>
        </w:rPr>
        <w:t xml:space="preserve"> </w:t>
      </w:r>
      <w:proofErr w:type="spellStart"/>
      <w:r>
        <w:t>ncı</w:t>
      </w:r>
      <w:proofErr w:type="spellEnd"/>
      <w:r>
        <w:rPr>
          <w:spacing w:val="-2"/>
        </w:rPr>
        <w:t xml:space="preserve"> maddenin</w:t>
      </w:r>
    </w:p>
    <w:p w:rsidR="008636AD" w:rsidRDefault="004A66EF">
      <w:pPr>
        <w:pStyle w:val="GvdeMetni"/>
        <w:ind w:firstLine="0"/>
      </w:pPr>
      <w:proofErr w:type="gramStart"/>
      <w:r>
        <w:t>dördüncü</w:t>
      </w:r>
      <w:proofErr w:type="gramEnd"/>
      <w:r>
        <w:rPr>
          <w:spacing w:val="-7"/>
        </w:rPr>
        <w:t xml:space="preserve"> </w:t>
      </w:r>
      <w:r>
        <w:t>fıkrasında</w:t>
      </w:r>
      <w:r>
        <w:rPr>
          <w:spacing w:val="-6"/>
        </w:rPr>
        <w:t xml:space="preserve"> </w:t>
      </w:r>
      <w:r>
        <w:t>yer</w:t>
      </w:r>
      <w:r>
        <w:rPr>
          <w:spacing w:val="-4"/>
        </w:rPr>
        <w:t xml:space="preserve"> </w:t>
      </w:r>
      <w:r>
        <w:t>alan</w:t>
      </w:r>
      <w:r>
        <w:rPr>
          <w:spacing w:val="-6"/>
        </w:rPr>
        <w:t xml:space="preserve"> </w:t>
      </w:r>
      <w:r>
        <w:t>ALES</w:t>
      </w:r>
      <w:r>
        <w:rPr>
          <w:spacing w:val="-4"/>
        </w:rPr>
        <w:t xml:space="preserve"> </w:t>
      </w:r>
      <w:r>
        <w:t>puanına</w:t>
      </w:r>
      <w:r>
        <w:rPr>
          <w:spacing w:val="-4"/>
        </w:rPr>
        <w:t xml:space="preserve"> </w:t>
      </w:r>
      <w:r>
        <w:t>ilişkin</w:t>
      </w:r>
      <w:r>
        <w:rPr>
          <w:spacing w:val="-5"/>
        </w:rPr>
        <w:t xml:space="preserve"> </w:t>
      </w:r>
      <w:r>
        <w:t>şart</w:t>
      </w:r>
      <w:r>
        <w:rPr>
          <w:spacing w:val="-4"/>
        </w:rPr>
        <w:t xml:space="preserve"> </w:t>
      </w:r>
      <w:r>
        <w:t>2/1/2021</w:t>
      </w:r>
      <w:r>
        <w:rPr>
          <w:rFonts w:ascii="Times New Roman" w:hAnsi="Times New Roman"/>
          <w:spacing w:val="-10"/>
        </w:rPr>
        <w:t xml:space="preserve"> </w:t>
      </w:r>
      <w:r>
        <w:t>tarihine</w:t>
      </w:r>
      <w:r>
        <w:rPr>
          <w:rFonts w:ascii="Times New Roman" w:hAnsi="Times New Roman"/>
          <w:spacing w:val="-11"/>
        </w:rPr>
        <w:t xml:space="preserve"> </w:t>
      </w:r>
      <w:r>
        <w:t>kadar</w:t>
      </w:r>
      <w:r>
        <w:rPr>
          <w:rFonts w:ascii="Times New Roman" w:hAnsi="Times New Roman"/>
          <w:spacing w:val="-10"/>
        </w:rPr>
        <w:t xml:space="preserve"> </w:t>
      </w:r>
      <w:r>
        <w:rPr>
          <w:spacing w:val="-2"/>
        </w:rPr>
        <w:t>uygulanmaz.</w:t>
      </w:r>
    </w:p>
    <w:p w:rsidR="008636AD" w:rsidRDefault="008636AD">
      <w:pPr>
        <w:pStyle w:val="GvdeMetni"/>
        <w:sectPr w:rsidR="008636AD">
          <w:pgSz w:w="11910" w:h="16840"/>
          <w:pgMar w:top="1360" w:right="1275" w:bottom="280" w:left="1275" w:header="708" w:footer="708" w:gutter="0"/>
          <w:cols w:space="708"/>
        </w:sectPr>
      </w:pPr>
    </w:p>
    <w:p w:rsidR="008636AD" w:rsidRDefault="004A66EF">
      <w:pPr>
        <w:pStyle w:val="Balk2"/>
        <w:spacing w:before="35"/>
        <w:jc w:val="left"/>
      </w:pPr>
      <w:r>
        <w:rPr>
          <w:spacing w:val="-2"/>
        </w:rPr>
        <w:t>Yürürlük</w:t>
      </w:r>
    </w:p>
    <w:p w:rsidR="008636AD" w:rsidRDefault="004A66EF">
      <w:pPr>
        <w:pStyle w:val="GvdeMetni"/>
        <w:ind w:left="707" w:firstLine="0"/>
        <w:jc w:val="left"/>
      </w:pPr>
      <w:r>
        <w:rPr>
          <w:b/>
        </w:rPr>
        <w:t>MADDE</w:t>
      </w:r>
      <w:r>
        <w:rPr>
          <w:rFonts w:ascii="Times New Roman" w:hAnsi="Times New Roman"/>
          <w:spacing w:val="-11"/>
        </w:rPr>
        <w:t xml:space="preserve"> </w:t>
      </w:r>
      <w:r>
        <w:rPr>
          <w:b/>
        </w:rPr>
        <w:t>37</w:t>
      </w:r>
      <w:r>
        <w:rPr>
          <w:rFonts w:ascii="Times New Roman" w:hAnsi="Times New Roman"/>
          <w:spacing w:val="-9"/>
        </w:rPr>
        <w:t xml:space="preserve"> </w:t>
      </w:r>
      <w:r>
        <w:rPr>
          <w:b/>
        </w:rPr>
        <w:t>–</w:t>
      </w:r>
      <w:r>
        <w:rPr>
          <w:b/>
          <w:spacing w:val="-5"/>
        </w:rPr>
        <w:t xml:space="preserve"> </w:t>
      </w:r>
      <w:r>
        <w:t>(1)</w:t>
      </w:r>
      <w:r>
        <w:rPr>
          <w:spacing w:val="-6"/>
        </w:rPr>
        <w:t xml:space="preserve"> </w:t>
      </w:r>
      <w:r>
        <w:t>Bu</w:t>
      </w:r>
      <w:r>
        <w:rPr>
          <w:spacing w:val="-3"/>
        </w:rPr>
        <w:t xml:space="preserve"> </w:t>
      </w:r>
      <w:r>
        <w:t>Yönetmelik</w:t>
      </w:r>
      <w:r>
        <w:rPr>
          <w:spacing w:val="-6"/>
        </w:rPr>
        <w:t xml:space="preserve"> </w:t>
      </w:r>
      <w:r>
        <w:t>yayımı</w:t>
      </w:r>
      <w:r>
        <w:rPr>
          <w:spacing w:val="-5"/>
        </w:rPr>
        <w:t xml:space="preserve"> </w:t>
      </w:r>
      <w:r>
        <w:t>tarihinde</w:t>
      </w:r>
      <w:r>
        <w:rPr>
          <w:spacing w:val="-3"/>
        </w:rPr>
        <w:t xml:space="preserve"> </w:t>
      </w:r>
      <w:r>
        <w:t>yürürlüğe</w:t>
      </w:r>
      <w:r>
        <w:rPr>
          <w:spacing w:val="-3"/>
        </w:rPr>
        <w:t xml:space="preserve"> </w:t>
      </w:r>
      <w:r>
        <w:rPr>
          <w:spacing w:val="-2"/>
        </w:rPr>
        <w:t>girer.</w:t>
      </w:r>
    </w:p>
    <w:p w:rsidR="008636AD" w:rsidRDefault="004A66EF">
      <w:pPr>
        <w:pStyle w:val="Balk2"/>
        <w:jc w:val="left"/>
      </w:pPr>
      <w:r>
        <w:rPr>
          <w:spacing w:val="-2"/>
        </w:rPr>
        <w:t>Yürütme</w:t>
      </w:r>
    </w:p>
    <w:p w:rsidR="008636AD" w:rsidRDefault="004A66EF">
      <w:pPr>
        <w:pStyle w:val="GvdeMetni"/>
        <w:ind w:left="707" w:firstLine="0"/>
        <w:jc w:val="left"/>
      </w:pPr>
      <w:r>
        <w:rPr>
          <w:b/>
        </w:rPr>
        <w:t>MADDE</w:t>
      </w:r>
      <w:r>
        <w:rPr>
          <w:rFonts w:ascii="Times New Roman" w:hAnsi="Times New Roman"/>
          <w:spacing w:val="-11"/>
        </w:rPr>
        <w:t xml:space="preserve"> </w:t>
      </w:r>
      <w:r>
        <w:rPr>
          <w:b/>
        </w:rPr>
        <w:t>38</w:t>
      </w:r>
      <w:r>
        <w:rPr>
          <w:rFonts w:ascii="Times New Roman" w:hAnsi="Times New Roman"/>
          <w:spacing w:val="-9"/>
        </w:rPr>
        <w:t xml:space="preserve"> </w:t>
      </w:r>
      <w:r>
        <w:rPr>
          <w:b/>
        </w:rPr>
        <w:t>–</w:t>
      </w:r>
      <w:r>
        <w:rPr>
          <w:b/>
          <w:spacing w:val="-5"/>
        </w:rPr>
        <w:t xml:space="preserve"> </w:t>
      </w:r>
      <w:r>
        <w:t>(1)</w:t>
      </w:r>
      <w:r>
        <w:rPr>
          <w:spacing w:val="-7"/>
        </w:rPr>
        <w:t xml:space="preserve"> </w:t>
      </w:r>
      <w:r>
        <w:t>Bu</w:t>
      </w:r>
      <w:r>
        <w:rPr>
          <w:spacing w:val="-3"/>
        </w:rPr>
        <w:t xml:space="preserve"> </w:t>
      </w:r>
      <w:r>
        <w:t>Yönetmelik</w:t>
      </w:r>
      <w:r>
        <w:rPr>
          <w:spacing w:val="-6"/>
        </w:rPr>
        <w:t xml:space="preserve"> </w:t>
      </w:r>
      <w:r>
        <w:t>hükümlerini</w:t>
      </w:r>
      <w:r>
        <w:rPr>
          <w:spacing w:val="-6"/>
        </w:rPr>
        <w:t xml:space="preserve"> </w:t>
      </w:r>
      <w:r>
        <w:t>Yükseköğretim</w:t>
      </w:r>
      <w:r>
        <w:rPr>
          <w:spacing w:val="-4"/>
        </w:rPr>
        <w:t xml:space="preserve"> </w:t>
      </w:r>
      <w:r>
        <w:t>Kurulu</w:t>
      </w:r>
      <w:r>
        <w:rPr>
          <w:spacing w:val="-5"/>
        </w:rPr>
        <w:t xml:space="preserve"> </w:t>
      </w:r>
      <w:r>
        <w:t>Başkanı</w:t>
      </w:r>
      <w:r>
        <w:rPr>
          <w:spacing w:val="-6"/>
        </w:rPr>
        <w:t xml:space="preserve"> </w:t>
      </w:r>
      <w:r>
        <w:rPr>
          <w:spacing w:val="-2"/>
        </w:rPr>
        <w:t>yürütür.</w:t>
      </w:r>
    </w:p>
    <w:p w:rsidR="008636AD" w:rsidRDefault="008636AD">
      <w:pPr>
        <w:pStyle w:val="GvdeMetni"/>
        <w:ind w:left="0" w:firstLine="0"/>
        <w:jc w:val="left"/>
        <w:rPr>
          <w:sz w:val="20"/>
        </w:rPr>
      </w:pPr>
    </w:p>
    <w:p w:rsidR="008636AD" w:rsidRDefault="008636AD">
      <w:pPr>
        <w:pStyle w:val="GvdeMetni"/>
        <w:spacing w:before="53"/>
        <w:ind w:left="0" w:firstLine="0"/>
        <w:jc w:val="left"/>
        <w:rPr>
          <w:sz w:val="20"/>
        </w:rPr>
      </w:pPr>
    </w:p>
    <w:tbl>
      <w:tblPr>
        <w:tblStyle w:val="TableNormal"/>
        <w:tblW w:w="0" w:type="auto"/>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3601"/>
        <w:gridCol w:w="3601"/>
      </w:tblGrid>
      <w:tr w:rsidR="008636AD">
        <w:trPr>
          <w:trHeight w:val="268"/>
        </w:trPr>
        <w:tc>
          <w:tcPr>
            <w:tcW w:w="468" w:type="dxa"/>
            <w:vMerge w:val="restart"/>
          </w:tcPr>
          <w:p w:rsidR="008636AD" w:rsidRDefault="008636AD">
            <w:pPr>
              <w:pStyle w:val="TableParagraph"/>
              <w:spacing w:line="240" w:lineRule="auto"/>
              <w:ind w:left="0"/>
              <w:jc w:val="left"/>
              <w:rPr>
                <w:rFonts w:ascii="Times New Roman"/>
              </w:rPr>
            </w:pPr>
          </w:p>
        </w:tc>
        <w:tc>
          <w:tcPr>
            <w:tcW w:w="7202" w:type="dxa"/>
            <w:gridSpan w:val="2"/>
          </w:tcPr>
          <w:p w:rsidR="008636AD" w:rsidRDefault="004A66EF">
            <w:pPr>
              <w:pStyle w:val="TableParagraph"/>
              <w:ind w:left="18" w:right="3"/>
              <w:rPr>
                <w:b/>
              </w:rPr>
            </w:pPr>
            <w:r>
              <w:rPr>
                <w:b/>
              </w:rPr>
              <w:t>Yönetmeliğin</w:t>
            </w:r>
            <w:r>
              <w:rPr>
                <w:b/>
                <w:spacing w:val="-9"/>
              </w:rPr>
              <w:t xml:space="preserve"> </w:t>
            </w:r>
            <w:r>
              <w:rPr>
                <w:b/>
              </w:rPr>
              <w:t>Yayımlandığı</w:t>
            </w:r>
            <w:r>
              <w:rPr>
                <w:b/>
                <w:spacing w:val="-9"/>
              </w:rPr>
              <w:t xml:space="preserve"> </w:t>
            </w:r>
            <w:r>
              <w:rPr>
                <w:b/>
              </w:rPr>
              <w:t>Resmî</w:t>
            </w:r>
            <w:r>
              <w:rPr>
                <w:b/>
                <w:spacing w:val="-9"/>
              </w:rPr>
              <w:t xml:space="preserve"> </w:t>
            </w:r>
            <w:r>
              <w:rPr>
                <w:b/>
                <w:spacing w:val="-2"/>
              </w:rPr>
              <w:t>Gazete’nin</w:t>
            </w:r>
          </w:p>
        </w:tc>
      </w:tr>
      <w:tr w:rsidR="008636AD">
        <w:trPr>
          <w:trHeight w:val="268"/>
        </w:trPr>
        <w:tc>
          <w:tcPr>
            <w:tcW w:w="468" w:type="dxa"/>
            <w:vMerge/>
            <w:tcBorders>
              <w:top w:val="nil"/>
            </w:tcBorders>
          </w:tcPr>
          <w:p w:rsidR="008636AD" w:rsidRDefault="008636AD">
            <w:pPr>
              <w:rPr>
                <w:sz w:val="2"/>
                <w:szCs w:val="2"/>
              </w:rPr>
            </w:pPr>
          </w:p>
        </w:tc>
        <w:tc>
          <w:tcPr>
            <w:tcW w:w="3601" w:type="dxa"/>
          </w:tcPr>
          <w:p w:rsidR="008636AD" w:rsidRDefault="004A66EF">
            <w:pPr>
              <w:pStyle w:val="TableParagraph"/>
              <w:rPr>
                <w:b/>
              </w:rPr>
            </w:pPr>
            <w:r>
              <w:rPr>
                <w:b/>
                <w:spacing w:val="-2"/>
              </w:rPr>
              <w:t>Tarihi</w:t>
            </w:r>
          </w:p>
        </w:tc>
        <w:tc>
          <w:tcPr>
            <w:tcW w:w="3601" w:type="dxa"/>
          </w:tcPr>
          <w:p w:rsidR="008636AD" w:rsidRDefault="004A66EF">
            <w:pPr>
              <w:pStyle w:val="TableParagraph"/>
              <w:ind w:right="1"/>
              <w:rPr>
                <w:b/>
              </w:rPr>
            </w:pPr>
            <w:r>
              <w:rPr>
                <w:b/>
                <w:spacing w:val="-2"/>
              </w:rPr>
              <w:t>Sayısı</w:t>
            </w:r>
          </w:p>
        </w:tc>
      </w:tr>
      <w:tr w:rsidR="008636AD">
        <w:trPr>
          <w:trHeight w:val="270"/>
        </w:trPr>
        <w:tc>
          <w:tcPr>
            <w:tcW w:w="468" w:type="dxa"/>
            <w:vMerge/>
            <w:tcBorders>
              <w:top w:val="nil"/>
            </w:tcBorders>
          </w:tcPr>
          <w:p w:rsidR="008636AD" w:rsidRDefault="008636AD">
            <w:pPr>
              <w:rPr>
                <w:sz w:val="2"/>
                <w:szCs w:val="2"/>
              </w:rPr>
            </w:pPr>
          </w:p>
        </w:tc>
        <w:tc>
          <w:tcPr>
            <w:tcW w:w="3601" w:type="dxa"/>
          </w:tcPr>
          <w:p w:rsidR="008636AD" w:rsidRDefault="004A66EF">
            <w:pPr>
              <w:pStyle w:val="TableParagraph"/>
              <w:spacing w:line="250" w:lineRule="exact"/>
              <w:ind w:right="1"/>
            </w:pPr>
            <w:r>
              <w:rPr>
                <w:spacing w:val="-2"/>
              </w:rPr>
              <w:t>20/4/2016</w:t>
            </w:r>
          </w:p>
        </w:tc>
        <w:tc>
          <w:tcPr>
            <w:tcW w:w="3601" w:type="dxa"/>
          </w:tcPr>
          <w:p w:rsidR="008636AD" w:rsidRDefault="004A66EF">
            <w:pPr>
              <w:pStyle w:val="TableParagraph"/>
              <w:spacing w:line="250" w:lineRule="exact"/>
            </w:pPr>
            <w:r>
              <w:rPr>
                <w:spacing w:val="-2"/>
              </w:rPr>
              <w:t>29690</w:t>
            </w:r>
          </w:p>
        </w:tc>
      </w:tr>
      <w:tr w:rsidR="008636AD">
        <w:trPr>
          <w:trHeight w:val="536"/>
        </w:trPr>
        <w:tc>
          <w:tcPr>
            <w:tcW w:w="468" w:type="dxa"/>
            <w:vMerge/>
            <w:tcBorders>
              <w:top w:val="nil"/>
            </w:tcBorders>
          </w:tcPr>
          <w:p w:rsidR="008636AD" w:rsidRDefault="008636AD">
            <w:pPr>
              <w:rPr>
                <w:sz w:val="2"/>
                <w:szCs w:val="2"/>
              </w:rPr>
            </w:pPr>
          </w:p>
        </w:tc>
        <w:tc>
          <w:tcPr>
            <w:tcW w:w="7202" w:type="dxa"/>
            <w:gridSpan w:val="2"/>
          </w:tcPr>
          <w:p w:rsidR="008636AD" w:rsidRDefault="004A66EF">
            <w:pPr>
              <w:pStyle w:val="TableParagraph"/>
              <w:spacing w:line="265" w:lineRule="exact"/>
              <w:ind w:left="18" w:right="10"/>
              <w:rPr>
                <w:b/>
              </w:rPr>
            </w:pPr>
            <w:r>
              <w:rPr>
                <w:b/>
              </w:rPr>
              <w:t>Yönetmelikte</w:t>
            </w:r>
            <w:r>
              <w:rPr>
                <w:b/>
                <w:spacing w:val="-14"/>
              </w:rPr>
              <w:t xml:space="preserve"> </w:t>
            </w:r>
            <w:r>
              <w:rPr>
                <w:b/>
              </w:rPr>
              <w:t>Değişiklik</w:t>
            </w:r>
            <w:r>
              <w:rPr>
                <w:b/>
                <w:spacing w:val="-12"/>
              </w:rPr>
              <w:t xml:space="preserve"> </w:t>
            </w:r>
            <w:r>
              <w:rPr>
                <w:b/>
              </w:rPr>
              <w:t>Yapan</w:t>
            </w:r>
            <w:r>
              <w:rPr>
                <w:b/>
                <w:spacing w:val="-9"/>
              </w:rPr>
              <w:t xml:space="preserve"> </w:t>
            </w:r>
            <w:r>
              <w:rPr>
                <w:b/>
              </w:rPr>
              <w:t>Yönetmeliklerin</w:t>
            </w:r>
            <w:r>
              <w:rPr>
                <w:b/>
                <w:spacing w:val="-10"/>
              </w:rPr>
              <w:t xml:space="preserve"> </w:t>
            </w:r>
            <w:r>
              <w:rPr>
                <w:b/>
              </w:rPr>
              <w:t>Yayımlandığı</w:t>
            </w:r>
            <w:r>
              <w:rPr>
                <w:b/>
                <w:spacing w:val="-9"/>
              </w:rPr>
              <w:t xml:space="preserve"> </w:t>
            </w:r>
            <w:r>
              <w:rPr>
                <w:b/>
                <w:spacing w:val="-2"/>
              </w:rPr>
              <w:t>Resmî</w:t>
            </w:r>
          </w:p>
          <w:p w:rsidR="008636AD" w:rsidRDefault="004A66EF">
            <w:pPr>
              <w:pStyle w:val="TableParagraph"/>
              <w:spacing w:line="251" w:lineRule="exact"/>
              <w:ind w:left="18"/>
              <w:rPr>
                <w:b/>
              </w:rPr>
            </w:pPr>
            <w:r>
              <w:rPr>
                <w:b/>
                <w:spacing w:val="-2"/>
              </w:rPr>
              <w:t>Gazetelerin</w:t>
            </w:r>
          </w:p>
        </w:tc>
      </w:tr>
      <w:tr w:rsidR="008636AD">
        <w:trPr>
          <w:trHeight w:val="268"/>
        </w:trPr>
        <w:tc>
          <w:tcPr>
            <w:tcW w:w="468" w:type="dxa"/>
            <w:vMerge/>
            <w:tcBorders>
              <w:top w:val="nil"/>
            </w:tcBorders>
          </w:tcPr>
          <w:p w:rsidR="008636AD" w:rsidRDefault="008636AD">
            <w:pPr>
              <w:rPr>
                <w:sz w:val="2"/>
                <w:szCs w:val="2"/>
              </w:rPr>
            </w:pPr>
          </w:p>
        </w:tc>
        <w:tc>
          <w:tcPr>
            <w:tcW w:w="3601" w:type="dxa"/>
          </w:tcPr>
          <w:p w:rsidR="008636AD" w:rsidRDefault="004A66EF">
            <w:pPr>
              <w:pStyle w:val="TableParagraph"/>
              <w:spacing w:line="249" w:lineRule="exact"/>
              <w:rPr>
                <w:b/>
              </w:rPr>
            </w:pPr>
            <w:r>
              <w:rPr>
                <w:b/>
                <w:spacing w:val="-2"/>
              </w:rPr>
              <w:t>Tarihi</w:t>
            </w:r>
          </w:p>
        </w:tc>
        <w:tc>
          <w:tcPr>
            <w:tcW w:w="3601" w:type="dxa"/>
          </w:tcPr>
          <w:p w:rsidR="008636AD" w:rsidRDefault="004A66EF">
            <w:pPr>
              <w:pStyle w:val="TableParagraph"/>
              <w:spacing w:line="249" w:lineRule="exact"/>
              <w:ind w:right="1"/>
              <w:rPr>
                <w:b/>
              </w:rPr>
            </w:pPr>
            <w:r>
              <w:rPr>
                <w:b/>
                <w:spacing w:val="-2"/>
              </w:rPr>
              <w:t>Sayısı</w:t>
            </w:r>
          </w:p>
        </w:tc>
      </w:tr>
      <w:tr w:rsidR="008636AD">
        <w:trPr>
          <w:trHeight w:val="268"/>
        </w:trPr>
        <w:tc>
          <w:tcPr>
            <w:tcW w:w="468" w:type="dxa"/>
          </w:tcPr>
          <w:p w:rsidR="008636AD" w:rsidRDefault="004A66EF">
            <w:pPr>
              <w:pStyle w:val="TableParagraph"/>
              <w:ind w:left="0" w:right="118"/>
            </w:pPr>
            <w:r>
              <w:rPr>
                <w:spacing w:val="-10"/>
              </w:rPr>
              <w:t>1</w:t>
            </w:r>
          </w:p>
        </w:tc>
        <w:tc>
          <w:tcPr>
            <w:tcW w:w="3601" w:type="dxa"/>
          </w:tcPr>
          <w:p w:rsidR="008636AD" w:rsidRDefault="004A66EF">
            <w:pPr>
              <w:pStyle w:val="TableParagraph"/>
              <w:ind w:right="1"/>
            </w:pPr>
            <w:r>
              <w:rPr>
                <w:spacing w:val="-2"/>
              </w:rPr>
              <w:t>1/3/2017</w:t>
            </w:r>
          </w:p>
        </w:tc>
        <w:tc>
          <w:tcPr>
            <w:tcW w:w="3601" w:type="dxa"/>
          </w:tcPr>
          <w:p w:rsidR="008636AD" w:rsidRDefault="004A66EF">
            <w:pPr>
              <w:pStyle w:val="TableParagraph"/>
            </w:pPr>
            <w:r>
              <w:rPr>
                <w:spacing w:val="-2"/>
              </w:rPr>
              <w:t>29994</w:t>
            </w:r>
          </w:p>
        </w:tc>
      </w:tr>
      <w:tr w:rsidR="008636AD">
        <w:trPr>
          <w:trHeight w:val="270"/>
        </w:trPr>
        <w:tc>
          <w:tcPr>
            <w:tcW w:w="468" w:type="dxa"/>
          </w:tcPr>
          <w:p w:rsidR="008636AD" w:rsidRDefault="004A66EF">
            <w:pPr>
              <w:pStyle w:val="TableParagraph"/>
              <w:spacing w:line="250" w:lineRule="exact"/>
              <w:ind w:left="0" w:right="118"/>
            </w:pPr>
            <w:r>
              <w:rPr>
                <w:spacing w:val="-10"/>
              </w:rPr>
              <w:t>2</w:t>
            </w:r>
          </w:p>
        </w:tc>
        <w:tc>
          <w:tcPr>
            <w:tcW w:w="3601" w:type="dxa"/>
          </w:tcPr>
          <w:p w:rsidR="008636AD" w:rsidRDefault="004A66EF">
            <w:pPr>
              <w:pStyle w:val="TableParagraph"/>
              <w:spacing w:line="250" w:lineRule="exact"/>
              <w:ind w:right="1"/>
            </w:pPr>
            <w:r>
              <w:rPr>
                <w:spacing w:val="-2"/>
              </w:rPr>
              <w:t>16/9/2017</w:t>
            </w:r>
          </w:p>
        </w:tc>
        <w:tc>
          <w:tcPr>
            <w:tcW w:w="3601" w:type="dxa"/>
          </w:tcPr>
          <w:p w:rsidR="008636AD" w:rsidRDefault="004A66EF">
            <w:pPr>
              <w:pStyle w:val="TableParagraph"/>
              <w:spacing w:line="250" w:lineRule="exact"/>
            </w:pPr>
            <w:r>
              <w:rPr>
                <w:spacing w:val="-2"/>
              </w:rPr>
              <w:t>30182</w:t>
            </w:r>
          </w:p>
        </w:tc>
      </w:tr>
      <w:tr w:rsidR="008636AD">
        <w:trPr>
          <w:trHeight w:val="268"/>
        </w:trPr>
        <w:tc>
          <w:tcPr>
            <w:tcW w:w="468" w:type="dxa"/>
          </w:tcPr>
          <w:p w:rsidR="008636AD" w:rsidRDefault="004A66EF">
            <w:pPr>
              <w:pStyle w:val="TableParagraph"/>
              <w:ind w:left="0" w:right="118"/>
            </w:pPr>
            <w:r>
              <w:rPr>
                <w:spacing w:val="-10"/>
              </w:rPr>
              <w:t>3</w:t>
            </w:r>
          </w:p>
        </w:tc>
        <w:tc>
          <w:tcPr>
            <w:tcW w:w="3601" w:type="dxa"/>
          </w:tcPr>
          <w:p w:rsidR="008636AD" w:rsidRDefault="004A66EF">
            <w:pPr>
              <w:pStyle w:val="TableParagraph"/>
              <w:ind w:right="3"/>
            </w:pPr>
            <w:r>
              <w:rPr>
                <w:spacing w:val="-2"/>
              </w:rPr>
              <w:t>22/11/2019</w:t>
            </w:r>
          </w:p>
        </w:tc>
        <w:tc>
          <w:tcPr>
            <w:tcW w:w="3601" w:type="dxa"/>
          </w:tcPr>
          <w:p w:rsidR="008636AD" w:rsidRDefault="004A66EF">
            <w:pPr>
              <w:pStyle w:val="TableParagraph"/>
            </w:pPr>
            <w:r>
              <w:rPr>
                <w:spacing w:val="-2"/>
              </w:rPr>
              <w:t>30956</w:t>
            </w:r>
          </w:p>
        </w:tc>
      </w:tr>
      <w:tr w:rsidR="008636AD">
        <w:trPr>
          <w:trHeight w:val="267"/>
        </w:trPr>
        <w:tc>
          <w:tcPr>
            <w:tcW w:w="468" w:type="dxa"/>
          </w:tcPr>
          <w:p w:rsidR="008636AD" w:rsidRDefault="004A66EF">
            <w:pPr>
              <w:pStyle w:val="TableParagraph"/>
              <w:ind w:left="0" w:right="118"/>
            </w:pPr>
            <w:r>
              <w:rPr>
                <w:spacing w:val="-10"/>
              </w:rPr>
              <w:t>4</w:t>
            </w:r>
          </w:p>
        </w:tc>
        <w:tc>
          <w:tcPr>
            <w:tcW w:w="3601" w:type="dxa"/>
          </w:tcPr>
          <w:p w:rsidR="008636AD" w:rsidRDefault="004A66EF">
            <w:pPr>
              <w:pStyle w:val="TableParagraph"/>
              <w:ind w:right="1"/>
            </w:pPr>
            <w:r>
              <w:rPr>
                <w:spacing w:val="-2"/>
              </w:rPr>
              <w:t>14/4/2020</w:t>
            </w:r>
          </w:p>
        </w:tc>
        <w:tc>
          <w:tcPr>
            <w:tcW w:w="3601" w:type="dxa"/>
          </w:tcPr>
          <w:p w:rsidR="008636AD" w:rsidRDefault="004A66EF">
            <w:pPr>
              <w:pStyle w:val="TableParagraph"/>
            </w:pPr>
            <w:r>
              <w:rPr>
                <w:spacing w:val="-2"/>
              </w:rPr>
              <w:t>31099</w:t>
            </w:r>
          </w:p>
        </w:tc>
      </w:tr>
      <w:tr w:rsidR="008636AD">
        <w:trPr>
          <w:trHeight w:val="268"/>
        </w:trPr>
        <w:tc>
          <w:tcPr>
            <w:tcW w:w="468" w:type="dxa"/>
          </w:tcPr>
          <w:p w:rsidR="008636AD" w:rsidRDefault="004A66EF">
            <w:pPr>
              <w:pStyle w:val="TableParagraph"/>
              <w:ind w:left="0" w:right="118"/>
            </w:pPr>
            <w:r>
              <w:rPr>
                <w:spacing w:val="-10"/>
              </w:rPr>
              <w:t>5</w:t>
            </w:r>
          </w:p>
        </w:tc>
        <w:tc>
          <w:tcPr>
            <w:tcW w:w="3601" w:type="dxa"/>
          </w:tcPr>
          <w:p w:rsidR="008636AD" w:rsidRDefault="004A66EF">
            <w:pPr>
              <w:pStyle w:val="TableParagraph"/>
              <w:ind w:right="1"/>
            </w:pPr>
            <w:r>
              <w:rPr>
                <w:spacing w:val="-2"/>
              </w:rPr>
              <w:t>10/6/2020</w:t>
            </w:r>
          </w:p>
        </w:tc>
        <w:tc>
          <w:tcPr>
            <w:tcW w:w="3601" w:type="dxa"/>
          </w:tcPr>
          <w:p w:rsidR="008636AD" w:rsidRDefault="004A66EF">
            <w:pPr>
              <w:pStyle w:val="TableParagraph"/>
            </w:pPr>
            <w:r>
              <w:rPr>
                <w:spacing w:val="-2"/>
              </w:rPr>
              <w:t>31151</w:t>
            </w:r>
          </w:p>
        </w:tc>
      </w:tr>
      <w:tr w:rsidR="008636AD">
        <w:trPr>
          <w:trHeight w:val="270"/>
        </w:trPr>
        <w:tc>
          <w:tcPr>
            <w:tcW w:w="468" w:type="dxa"/>
          </w:tcPr>
          <w:p w:rsidR="008636AD" w:rsidRDefault="004A66EF">
            <w:pPr>
              <w:pStyle w:val="TableParagraph"/>
              <w:spacing w:line="250" w:lineRule="exact"/>
              <w:ind w:left="0" w:right="118"/>
            </w:pPr>
            <w:r>
              <w:rPr>
                <w:spacing w:val="-10"/>
              </w:rPr>
              <w:t>6</w:t>
            </w:r>
          </w:p>
        </w:tc>
        <w:tc>
          <w:tcPr>
            <w:tcW w:w="3601" w:type="dxa"/>
          </w:tcPr>
          <w:p w:rsidR="008636AD" w:rsidRDefault="004A66EF">
            <w:pPr>
              <w:pStyle w:val="TableParagraph"/>
              <w:spacing w:line="250" w:lineRule="exact"/>
              <w:ind w:right="1"/>
            </w:pPr>
            <w:r>
              <w:rPr>
                <w:spacing w:val="-2"/>
              </w:rPr>
              <w:t>18/5/2021</w:t>
            </w:r>
          </w:p>
        </w:tc>
        <w:tc>
          <w:tcPr>
            <w:tcW w:w="3601" w:type="dxa"/>
          </w:tcPr>
          <w:p w:rsidR="008636AD" w:rsidRDefault="004A66EF">
            <w:pPr>
              <w:pStyle w:val="TableParagraph"/>
              <w:spacing w:line="250" w:lineRule="exact"/>
            </w:pPr>
            <w:r>
              <w:rPr>
                <w:spacing w:val="-2"/>
              </w:rPr>
              <w:t>31485</w:t>
            </w:r>
          </w:p>
        </w:tc>
      </w:tr>
      <w:tr w:rsidR="008636AD">
        <w:trPr>
          <w:trHeight w:val="268"/>
        </w:trPr>
        <w:tc>
          <w:tcPr>
            <w:tcW w:w="468" w:type="dxa"/>
          </w:tcPr>
          <w:p w:rsidR="008636AD" w:rsidRDefault="004A66EF">
            <w:pPr>
              <w:pStyle w:val="TableParagraph"/>
              <w:ind w:left="0" w:right="118"/>
            </w:pPr>
            <w:r>
              <w:rPr>
                <w:spacing w:val="-10"/>
              </w:rPr>
              <w:t>7</w:t>
            </w:r>
          </w:p>
        </w:tc>
        <w:tc>
          <w:tcPr>
            <w:tcW w:w="3601" w:type="dxa"/>
          </w:tcPr>
          <w:p w:rsidR="008636AD" w:rsidRDefault="004A66EF">
            <w:pPr>
              <w:pStyle w:val="TableParagraph"/>
              <w:ind w:right="1"/>
            </w:pPr>
            <w:r>
              <w:rPr>
                <w:spacing w:val="-2"/>
              </w:rPr>
              <w:t>15/1/2023</w:t>
            </w:r>
          </w:p>
        </w:tc>
        <w:tc>
          <w:tcPr>
            <w:tcW w:w="3601" w:type="dxa"/>
          </w:tcPr>
          <w:p w:rsidR="008636AD" w:rsidRDefault="004A66EF">
            <w:pPr>
              <w:pStyle w:val="TableParagraph"/>
            </w:pPr>
            <w:r>
              <w:rPr>
                <w:spacing w:val="-2"/>
              </w:rPr>
              <w:t>32074</w:t>
            </w:r>
          </w:p>
        </w:tc>
      </w:tr>
    </w:tbl>
    <w:p w:rsidR="004A66EF" w:rsidRDefault="004A66EF"/>
    <w:sectPr w:rsidR="004A66EF">
      <w:pgSz w:w="11910" w:h="16840"/>
      <w:pgMar w:top="13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C6B"/>
    <w:multiLevelType w:val="hybridMultilevel"/>
    <w:tmpl w:val="303A7F9A"/>
    <w:lvl w:ilvl="0" w:tplc="BE8ED0AA">
      <w:start w:val="2"/>
      <w:numFmt w:val="decimal"/>
      <w:lvlText w:val="(%1)"/>
      <w:lvlJc w:val="left"/>
      <w:pPr>
        <w:ind w:left="141" w:hanging="329"/>
      </w:pPr>
      <w:rPr>
        <w:rFonts w:ascii="Calibri" w:eastAsia="Calibri" w:hAnsi="Calibri" w:cs="Calibri" w:hint="default"/>
        <w:b w:val="0"/>
        <w:bCs w:val="0"/>
        <w:i w:val="0"/>
        <w:iCs w:val="0"/>
        <w:spacing w:val="0"/>
        <w:w w:val="100"/>
        <w:sz w:val="22"/>
        <w:szCs w:val="22"/>
        <w:lang w:val="tr-TR" w:eastAsia="en-US" w:bidi="ar-SA"/>
      </w:rPr>
    </w:lvl>
    <w:lvl w:ilvl="1" w:tplc="AEDEF48C">
      <w:numFmt w:val="bullet"/>
      <w:lvlText w:val="•"/>
      <w:lvlJc w:val="left"/>
      <w:pPr>
        <w:ind w:left="1061" w:hanging="329"/>
      </w:pPr>
      <w:rPr>
        <w:rFonts w:hint="default"/>
        <w:lang w:val="tr-TR" w:eastAsia="en-US" w:bidi="ar-SA"/>
      </w:rPr>
    </w:lvl>
    <w:lvl w:ilvl="2" w:tplc="2526756A">
      <w:numFmt w:val="bullet"/>
      <w:lvlText w:val="•"/>
      <w:lvlJc w:val="left"/>
      <w:pPr>
        <w:ind w:left="1983" w:hanging="329"/>
      </w:pPr>
      <w:rPr>
        <w:rFonts w:hint="default"/>
        <w:lang w:val="tr-TR" w:eastAsia="en-US" w:bidi="ar-SA"/>
      </w:rPr>
    </w:lvl>
    <w:lvl w:ilvl="3" w:tplc="D1A68574">
      <w:numFmt w:val="bullet"/>
      <w:lvlText w:val="•"/>
      <w:lvlJc w:val="left"/>
      <w:pPr>
        <w:ind w:left="2904" w:hanging="329"/>
      </w:pPr>
      <w:rPr>
        <w:rFonts w:hint="default"/>
        <w:lang w:val="tr-TR" w:eastAsia="en-US" w:bidi="ar-SA"/>
      </w:rPr>
    </w:lvl>
    <w:lvl w:ilvl="4" w:tplc="48FA119E">
      <w:numFmt w:val="bullet"/>
      <w:lvlText w:val="•"/>
      <w:lvlJc w:val="left"/>
      <w:pPr>
        <w:ind w:left="3826" w:hanging="329"/>
      </w:pPr>
      <w:rPr>
        <w:rFonts w:hint="default"/>
        <w:lang w:val="tr-TR" w:eastAsia="en-US" w:bidi="ar-SA"/>
      </w:rPr>
    </w:lvl>
    <w:lvl w:ilvl="5" w:tplc="4C04B986">
      <w:numFmt w:val="bullet"/>
      <w:lvlText w:val="•"/>
      <w:lvlJc w:val="left"/>
      <w:pPr>
        <w:ind w:left="4748" w:hanging="329"/>
      </w:pPr>
      <w:rPr>
        <w:rFonts w:hint="default"/>
        <w:lang w:val="tr-TR" w:eastAsia="en-US" w:bidi="ar-SA"/>
      </w:rPr>
    </w:lvl>
    <w:lvl w:ilvl="6" w:tplc="C11AA88E">
      <w:numFmt w:val="bullet"/>
      <w:lvlText w:val="•"/>
      <w:lvlJc w:val="left"/>
      <w:pPr>
        <w:ind w:left="5669" w:hanging="329"/>
      </w:pPr>
      <w:rPr>
        <w:rFonts w:hint="default"/>
        <w:lang w:val="tr-TR" w:eastAsia="en-US" w:bidi="ar-SA"/>
      </w:rPr>
    </w:lvl>
    <w:lvl w:ilvl="7" w:tplc="F2B804AA">
      <w:numFmt w:val="bullet"/>
      <w:lvlText w:val="•"/>
      <w:lvlJc w:val="left"/>
      <w:pPr>
        <w:ind w:left="6591" w:hanging="329"/>
      </w:pPr>
      <w:rPr>
        <w:rFonts w:hint="default"/>
        <w:lang w:val="tr-TR" w:eastAsia="en-US" w:bidi="ar-SA"/>
      </w:rPr>
    </w:lvl>
    <w:lvl w:ilvl="8" w:tplc="6994F304">
      <w:numFmt w:val="bullet"/>
      <w:lvlText w:val="•"/>
      <w:lvlJc w:val="left"/>
      <w:pPr>
        <w:ind w:left="7513" w:hanging="329"/>
      </w:pPr>
      <w:rPr>
        <w:rFonts w:hint="default"/>
        <w:lang w:val="tr-TR" w:eastAsia="en-US" w:bidi="ar-SA"/>
      </w:rPr>
    </w:lvl>
  </w:abstractNum>
  <w:abstractNum w:abstractNumId="1" w15:restartNumberingAfterBreak="0">
    <w:nsid w:val="0D8F59FC"/>
    <w:multiLevelType w:val="hybridMultilevel"/>
    <w:tmpl w:val="B70E26A2"/>
    <w:lvl w:ilvl="0" w:tplc="9A483570">
      <w:start w:val="2"/>
      <w:numFmt w:val="decimal"/>
      <w:lvlText w:val="(%1)"/>
      <w:lvlJc w:val="left"/>
      <w:pPr>
        <w:ind w:left="141" w:hanging="315"/>
      </w:pPr>
      <w:rPr>
        <w:rFonts w:ascii="Calibri" w:eastAsia="Calibri" w:hAnsi="Calibri" w:cs="Calibri" w:hint="default"/>
        <w:b w:val="0"/>
        <w:bCs w:val="0"/>
        <w:i w:val="0"/>
        <w:iCs w:val="0"/>
        <w:spacing w:val="0"/>
        <w:w w:val="100"/>
        <w:sz w:val="22"/>
        <w:szCs w:val="22"/>
        <w:lang w:val="tr-TR" w:eastAsia="en-US" w:bidi="ar-SA"/>
      </w:rPr>
    </w:lvl>
    <w:lvl w:ilvl="1" w:tplc="7708F382">
      <w:numFmt w:val="bullet"/>
      <w:lvlText w:val="•"/>
      <w:lvlJc w:val="left"/>
      <w:pPr>
        <w:ind w:left="1061" w:hanging="315"/>
      </w:pPr>
      <w:rPr>
        <w:rFonts w:hint="default"/>
        <w:lang w:val="tr-TR" w:eastAsia="en-US" w:bidi="ar-SA"/>
      </w:rPr>
    </w:lvl>
    <w:lvl w:ilvl="2" w:tplc="6688D7C8">
      <w:numFmt w:val="bullet"/>
      <w:lvlText w:val="•"/>
      <w:lvlJc w:val="left"/>
      <w:pPr>
        <w:ind w:left="1983" w:hanging="315"/>
      </w:pPr>
      <w:rPr>
        <w:rFonts w:hint="default"/>
        <w:lang w:val="tr-TR" w:eastAsia="en-US" w:bidi="ar-SA"/>
      </w:rPr>
    </w:lvl>
    <w:lvl w:ilvl="3" w:tplc="BA4A42D4">
      <w:numFmt w:val="bullet"/>
      <w:lvlText w:val="•"/>
      <w:lvlJc w:val="left"/>
      <w:pPr>
        <w:ind w:left="2904" w:hanging="315"/>
      </w:pPr>
      <w:rPr>
        <w:rFonts w:hint="default"/>
        <w:lang w:val="tr-TR" w:eastAsia="en-US" w:bidi="ar-SA"/>
      </w:rPr>
    </w:lvl>
    <w:lvl w:ilvl="4" w:tplc="2F1A5BAE">
      <w:numFmt w:val="bullet"/>
      <w:lvlText w:val="•"/>
      <w:lvlJc w:val="left"/>
      <w:pPr>
        <w:ind w:left="3826" w:hanging="315"/>
      </w:pPr>
      <w:rPr>
        <w:rFonts w:hint="default"/>
        <w:lang w:val="tr-TR" w:eastAsia="en-US" w:bidi="ar-SA"/>
      </w:rPr>
    </w:lvl>
    <w:lvl w:ilvl="5" w:tplc="75DE51E6">
      <w:numFmt w:val="bullet"/>
      <w:lvlText w:val="•"/>
      <w:lvlJc w:val="left"/>
      <w:pPr>
        <w:ind w:left="4748" w:hanging="315"/>
      </w:pPr>
      <w:rPr>
        <w:rFonts w:hint="default"/>
        <w:lang w:val="tr-TR" w:eastAsia="en-US" w:bidi="ar-SA"/>
      </w:rPr>
    </w:lvl>
    <w:lvl w:ilvl="6" w:tplc="6FC68D12">
      <w:numFmt w:val="bullet"/>
      <w:lvlText w:val="•"/>
      <w:lvlJc w:val="left"/>
      <w:pPr>
        <w:ind w:left="5669" w:hanging="315"/>
      </w:pPr>
      <w:rPr>
        <w:rFonts w:hint="default"/>
        <w:lang w:val="tr-TR" w:eastAsia="en-US" w:bidi="ar-SA"/>
      </w:rPr>
    </w:lvl>
    <w:lvl w:ilvl="7" w:tplc="97A661F0">
      <w:numFmt w:val="bullet"/>
      <w:lvlText w:val="•"/>
      <w:lvlJc w:val="left"/>
      <w:pPr>
        <w:ind w:left="6591" w:hanging="315"/>
      </w:pPr>
      <w:rPr>
        <w:rFonts w:hint="default"/>
        <w:lang w:val="tr-TR" w:eastAsia="en-US" w:bidi="ar-SA"/>
      </w:rPr>
    </w:lvl>
    <w:lvl w:ilvl="8" w:tplc="CDCA7224">
      <w:numFmt w:val="bullet"/>
      <w:lvlText w:val="•"/>
      <w:lvlJc w:val="left"/>
      <w:pPr>
        <w:ind w:left="7513" w:hanging="315"/>
      </w:pPr>
      <w:rPr>
        <w:rFonts w:hint="default"/>
        <w:lang w:val="tr-TR" w:eastAsia="en-US" w:bidi="ar-SA"/>
      </w:rPr>
    </w:lvl>
  </w:abstractNum>
  <w:abstractNum w:abstractNumId="2" w15:restartNumberingAfterBreak="0">
    <w:nsid w:val="11FD5305"/>
    <w:multiLevelType w:val="hybridMultilevel"/>
    <w:tmpl w:val="468E4C72"/>
    <w:lvl w:ilvl="0" w:tplc="2A82257C">
      <w:start w:val="2"/>
      <w:numFmt w:val="decimal"/>
      <w:lvlText w:val="(%1)"/>
      <w:lvlJc w:val="left"/>
      <w:pPr>
        <w:ind w:left="141" w:hanging="298"/>
      </w:pPr>
      <w:rPr>
        <w:rFonts w:ascii="Calibri" w:eastAsia="Calibri" w:hAnsi="Calibri" w:cs="Calibri" w:hint="default"/>
        <w:b w:val="0"/>
        <w:bCs w:val="0"/>
        <w:i w:val="0"/>
        <w:iCs w:val="0"/>
        <w:spacing w:val="0"/>
        <w:w w:val="100"/>
        <w:sz w:val="22"/>
        <w:szCs w:val="22"/>
        <w:lang w:val="tr-TR" w:eastAsia="en-US" w:bidi="ar-SA"/>
      </w:rPr>
    </w:lvl>
    <w:lvl w:ilvl="1" w:tplc="71D21C7A">
      <w:numFmt w:val="bullet"/>
      <w:lvlText w:val="•"/>
      <w:lvlJc w:val="left"/>
      <w:pPr>
        <w:ind w:left="1061" w:hanging="298"/>
      </w:pPr>
      <w:rPr>
        <w:rFonts w:hint="default"/>
        <w:lang w:val="tr-TR" w:eastAsia="en-US" w:bidi="ar-SA"/>
      </w:rPr>
    </w:lvl>
    <w:lvl w:ilvl="2" w:tplc="BAFE1576">
      <w:numFmt w:val="bullet"/>
      <w:lvlText w:val="•"/>
      <w:lvlJc w:val="left"/>
      <w:pPr>
        <w:ind w:left="1983" w:hanging="298"/>
      </w:pPr>
      <w:rPr>
        <w:rFonts w:hint="default"/>
        <w:lang w:val="tr-TR" w:eastAsia="en-US" w:bidi="ar-SA"/>
      </w:rPr>
    </w:lvl>
    <w:lvl w:ilvl="3" w:tplc="AE709FCE">
      <w:numFmt w:val="bullet"/>
      <w:lvlText w:val="•"/>
      <w:lvlJc w:val="left"/>
      <w:pPr>
        <w:ind w:left="2904" w:hanging="298"/>
      </w:pPr>
      <w:rPr>
        <w:rFonts w:hint="default"/>
        <w:lang w:val="tr-TR" w:eastAsia="en-US" w:bidi="ar-SA"/>
      </w:rPr>
    </w:lvl>
    <w:lvl w:ilvl="4" w:tplc="453C68FA">
      <w:numFmt w:val="bullet"/>
      <w:lvlText w:val="•"/>
      <w:lvlJc w:val="left"/>
      <w:pPr>
        <w:ind w:left="3826" w:hanging="298"/>
      </w:pPr>
      <w:rPr>
        <w:rFonts w:hint="default"/>
        <w:lang w:val="tr-TR" w:eastAsia="en-US" w:bidi="ar-SA"/>
      </w:rPr>
    </w:lvl>
    <w:lvl w:ilvl="5" w:tplc="AE965378">
      <w:numFmt w:val="bullet"/>
      <w:lvlText w:val="•"/>
      <w:lvlJc w:val="left"/>
      <w:pPr>
        <w:ind w:left="4748" w:hanging="298"/>
      </w:pPr>
      <w:rPr>
        <w:rFonts w:hint="default"/>
        <w:lang w:val="tr-TR" w:eastAsia="en-US" w:bidi="ar-SA"/>
      </w:rPr>
    </w:lvl>
    <w:lvl w:ilvl="6" w:tplc="A2E48592">
      <w:numFmt w:val="bullet"/>
      <w:lvlText w:val="•"/>
      <w:lvlJc w:val="left"/>
      <w:pPr>
        <w:ind w:left="5669" w:hanging="298"/>
      </w:pPr>
      <w:rPr>
        <w:rFonts w:hint="default"/>
        <w:lang w:val="tr-TR" w:eastAsia="en-US" w:bidi="ar-SA"/>
      </w:rPr>
    </w:lvl>
    <w:lvl w:ilvl="7" w:tplc="CA6C39D8">
      <w:numFmt w:val="bullet"/>
      <w:lvlText w:val="•"/>
      <w:lvlJc w:val="left"/>
      <w:pPr>
        <w:ind w:left="6591" w:hanging="298"/>
      </w:pPr>
      <w:rPr>
        <w:rFonts w:hint="default"/>
        <w:lang w:val="tr-TR" w:eastAsia="en-US" w:bidi="ar-SA"/>
      </w:rPr>
    </w:lvl>
    <w:lvl w:ilvl="8" w:tplc="8DE88C8A">
      <w:numFmt w:val="bullet"/>
      <w:lvlText w:val="•"/>
      <w:lvlJc w:val="left"/>
      <w:pPr>
        <w:ind w:left="7513" w:hanging="298"/>
      </w:pPr>
      <w:rPr>
        <w:rFonts w:hint="default"/>
        <w:lang w:val="tr-TR" w:eastAsia="en-US" w:bidi="ar-SA"/>
      </w:rPr>
    </w:lvl>
  </w:abstractNum>
  <w:abstractNum w:abstractNumId="3" w15:restartNumberingAfterBreak="0">
    <w:nsid w:val="170C61C0"/>
    <w:multiLevelType w:val="hybridMultilevel"/>
    <w:tmpl w:val="7AC44006"/>
    <w:lvl w:ilvl="0" w:tplc="9196C7E8">
      <w:start w:val="2"/>
      <w:numFmt w:val="decimal"/>
      <w:lvlText w:val="(%1)"/>
      <w:lvlJc w:val="left"/>
      <w:pPr>
        <w:ind w:left="141" w:hanging="353"/>
      </w:pPr>
      <w:rPr>
        <w:rFonts w:ascii="Calibri" w:eastAsia="Calibri" w:hAnsi="Calibri" w:cs="Calibri" w:hint="default"/>
        <w:b w:val="0"/>
        <w:bCs w:val="0"/>
        <w:i w:val="0"/>
        <w:iCs w:val="0"/>
        <w:spacing w:val="0"/>
        <w:w w:val="100"/>
        <w:sz w:val="22"/>
        <w:szCs w:val="22"/>
        <w:lang w:val="tr-TR" w:eastAsia="en-US" w:bidi="ar-SA"/>
      </w:rPr>
    </w:lvl>
    <w:lvl w:ilvl="1" w:tplc="A5AC4BC0">
      <w:numFmt w:val="bullet"/>
      <w:lvlText w:val="•"/>
      <w:lvlJc w:val="left"/>
      <w:pPr>
        <w:ind w:left="1061" w:hanging="353"/>
      </w:pPr>
      <w:rPr>
        <w:rFonts w:hint="default"/>
        <w:lang w:val="tr-TR" w:eastAsia="en-US" w:bidi="ar-SA"/>
      </w:rPr>
    </w:lvl>
    <w:lvl w:ilvl="2" w:tplc="7C3C6D94">
      <w:numFmt w:val="bullet"/>
      <w:lvlText w:val="•"/>
      <w:lvlJc w:val="left"/>
      <w:pPr>
        <w:ind w:left="1983" w:hanging="353"/>
      </w:pPr>
      <w:rPr>
        <w:rFonts w:hint="default"/>
        <w:lang w:val="tr-TR" w:eastAsia="en-US" w:bidi="ar-SA"/>
      </w:rPr>
    </w:lvl>
    <w:lvl w:ilvl="3" w:tplc="34E6E4B6">
      <w:numFmt w:val="bullet"/>
      <w:lvlText w:val="•"/>
      <w:lvlJc w:val="left"/>
      <w:pPr>
        <w:ind w:left="2904" w:hanging="353"/>
      </w:pPr>
      <w:rPr>
        <w:rFonts w:hint="default"/>
        <w:lang w:val="tr-TR" w:eastAsia="en-US" w:bidi="ar-SA"/>
      </w:rPr>
    </w:lvl>
    <w:lvl w:ilvl="4" w:tplc="CF429F74">
      <w:numFmt w:val="bullet"/>
      <w:lvlText w:val="•"/>
      <w:lvlJc w:val="left"/>
      <w:pPr>
        <w:ind w:left="3826" w:hanging="353"/>
      </w:pPr>
      <w:rPr>
        <w:rFonts w:hint="default"/>
        <w:lang w:val="tr-TR" w:eastAsia="en-US" w:bidi="ar-SA"/>
      </w:rPr>
    </w:lvl>
    <w:lvl w:ilvl="5" w:tplc="9C76F0F0">
      <w:numFmt w:val="bullet"/>
      <w:lvlText w:val="•"/>
      <w:lvlJc w:val="left"/>
      <w:pPr>
        <w:ind w:left="4748" w:hanging="353"/>
      </w:pPr>
      <w:rPr>
        <w:rFonts w:hint="default"/>
        <w:lang w:val="tr-TR" w:eastAsia="en-US" w:bidi="ar-SA"/>
      </w:rPr>
    </w:lvl>
    <w:lvl w:ilvl="6" w:tplc="CE0EA792">
      <w:numFmt w:val="bullet"/>
      <w:lvlText w:val="•"/>
      <w:lvlJc w:val="left"/>
      <w:pPr>
        <w:ind w:left="5669" w:hanging="353"/>
      </w:pPr>
      <w:rPr>
        <w:rFonts w:hint="default"/>
        <w:lang w:val="tr-TR" w:eastAsia="en-US" w:bidi="ar-SA"/>
      </w:rPr>
    </w:lvl>
    <w:lvl w:ilvl="7" w:tplc="11CE5020">
      <w:numFmt w:val="bullet"/>
      <w:lvlText w:val="•"/>
      <w:lvlJc w:val="left"/>
      <w:pPr>
        <w:ind w:left="6591" w:hanging="353"/>
      </w:pPr>
      <w:rPr>
        <w:rFonts w:hint="default"/>
        <w:lang w:val="tr-TR" w:eastAsia="en-US" w:bidi="ar-SA"/>
      </w:rPr>
    </w:lvl>
    <w:lvl w:ilvl="8" w:tplc="33D26A32">
      <w:numFmt w:val="bullet"/>
      <w:lvlText w:val="•"/>
      <w:lvlJc w:val="left"/>
      <w:pPr>
        <w:ind w:left="7513" w:hanging="353"/>
      </w:pPr>
      <w:rPr>
        <w:rFonts w:hint="default"/>
        <w:lang w:val="tr-TR" w:eastAsia="en-US" w:bidi="ar-SA"/>
      </w:rPr>
    </w:lvl>
  </w:abstractNum>
  <w:abstractNum w:abstractNumId="4" w15:restartNumberingAfterBreak="0">
    <w:nsid w:val="1AF0252D"/>
    <w:multiLevelType w:val="hybridMultilevel"/>
    <w:tmpl w:val="D81420F6"/>
    <w:lvl w:ilvl="0" w:tplc="CF880FF2">
      <w:start w:val="2"/>
      <w:numFmt w:val="decimal"/>
      <w:lvlText w:val="(%1)"/>
      <w:lvlJc w:val="left"/>
      <w:pPr>
        <w:ind w:left="141" w:hanging="315"/>
      </w:pPr>
      <w:rPr>
        <w:rFonts w:ascii="Calibri" w:eastAsia="Calibri" w:hAnsi="Calibri" w:cs="Calibri" w:hint="default"/>
        <w:b w:val="0"/>
        <w:bCs w:val="0"/>
        <w:i w:val="0"/>
        <w:iCs w:val="0"/>
        <w:spacing w:val="0"/>
        <w:w w:val="100"/>
        <w:sz w:val="22"/>
        <w:szCs w:val="22"/>
        <w:lang w:val="tr-TR" w:eastAsia="en-US" w:bidi="ar-SA"/>
      </w:rPr>
    </w:lvl>
    <w:lvl w:ilvl="1" w:tplc="15560208">
      <w:numFmt w:val="bullet"/>
      <w:lvlText w:val="•"/>
      <w:lvlJc w:val="left"/>
      <w:pPr>
        <w:ind w:left="1061" w:hanging="315"/>
      </w:pPr>
      <w:rPr>
        <w:rFonts w:hint="default"/>
        <w:lang w:val="tr-TR" w:eastAsia="en-US" w:bidi="ar-SA"/>
      </w:rPr>
    </w:lvl>
    <w:lvl w:ilvl="2" w:tplc="2DA09DA0">
      <w:numFmt w:val="bullet"/>
      <w:lvlText w:val="•"/>
      <w:lvlJc w:val="left"/>
      <w:pPr>
        <w:ind w:left="1983" w:hanging="315"/>
      </w:pPr>
      <w:rPr>
        <w:rFonts w:hint="default"/>
        <w:lang w:val="tr-TR" w:eastAsia="en-US" w:bidi="ar-SA"/>
      </w:rPr>
    </w:lvl>
    <w:lvl w:ilvl="3" w:tplc="9B22FDD8">
      <w:numFmt w:val="bullet"/>
      <w:lvlText w:val="•"/>
      <w:lvlJc w:val="left"/>
      <w:pPr>
        <w:ind w:left="2904" w:hanging="315"/>
      </w:pPr>
      <w:rPr>
        <w:rFonts w:hint="default"/>
        <w:lang w:val="tr-TR" w:eastAsia="en-US" w:bidi="ar-SA"/>
      </w:rPr>
    </w:lvl>
    <w:lvl w:ilvl="4" w:tplc="D0B65BCC">
      <w:numFmt w:val="bullet"/>
      <w:lvlText w:val="•"/>
      <w:lvlJc w:val="left"/>
      <w:pPr>
        <w:ind w:left="3826" w:hanging="315"/>
      </w:pPr>
      <w:rPr>
        <w:rFonts w:hint="default"/>
        <w:lang w:val="tr-TR" w:eastAsia="en-US" w:bidi="ar-SA"/>
      </w:rPr>
    </w:lvl>
    <w:lvl w:ilvl="5" w:tplc="FFECCD18">
      <w:numFmt w:val="bullet"/>
      <w:lvlText w:val="•"/>
      <w:lvlJc w:val="left"/>
      <w:pPr>
        <w:ind w:left="4748" w:hanging="315"/>
      </w:pPr>
      <w:rPr>
        <w:rFonts w:hint="default"/>
        <w:lang w:val="tr-TR" w:eastAsia="en-US" w:bidi="ar-SA"/>
      </w:rPr>
    </w:lvl>
    <w:lvl w:ilvl="6" w:tplc="90661528">
      <w:numFmt w:val="bullet"/>
      <w:lvlText w:val="•"/>
      <w:lvlJc w:val="left"/>
      <w:pPr>
        <w:ind w:left="5669" w:hanging="315"/>
      </w:pPr>
      <w:rPr>
        <w:rFonts w:hint="default"/>
        <w:lang w:val="tr-TR" w:eastAsia="en-US" w:bidi="ar-SA"/>
      </w:rPr>
    </w:lvl>
    <w:lvl w:ilvl="7" w:tplc="258AA3A6">
      <w:numFmt w:val="bullet"/>
      <w:lvlText w:val="•"/>
      <w:lvlJc w:val="left"/>
      <w:pPr>
        <w:ind w:left="6591" w:hanging="315"/>
      </w:pPr>
      <w:rPr>
        <w:rFonts w:hint="default"/>
        <w:lang w:val="tr-TR" w:eastAsia="en-US" w:bidi="ar-SA"/>
      </w:rPr>
    </w:lvl>
    <w:lvl w:ilvl="8" w:tplc="C996F90C">
      <w:numFmt w:val="bullet"/>
      <w:lvlText w:val="•"/>
      <w:lvlJc w:val="left"/>
      <w:pPr>
        <w:ind w:left="7513" w:hanging="315"/>
      </w:pPr>
      <w:rPr>
        <w:rFonts w:hint="default"/>
        <w:lang w:val="tr-TR" w:eastAsia="en-US" w:bidi="ar-SA"/>
      </w:rPr>
    </w:lvl>
  </w:abstractNum>
  <w:abstractNum w:abstractNumId="5" w15:restartNumberingAfterBreak="0">
    <w:nsid w:val="25377A3C"/>
    <w:multiLevelType w:val="hybridMultilevel"/>
    <w:tmpl w:val="33860902"/>
    <w:lvl w:ilvl="0" w:tplc="049C3F4C">
      <w:start w:val="2"/>
      <w:numFmt w:val="decimal"/>
      <w:lvlText w:val="(%1)"/>
      <w:lvlJc w:val="left"/>
      <w:pPr>
        <w:ind w:left="141" w:hanging="312"/>
      </w:pPr>
      <w:rPr>
        <w:rFonts w:ascii="Calibri" w:eastAsia="Calibri" w:hAnsi="Calibri" w:cs="Calibri" w:hint="default"/>
        <w:b w:val="0"/>
        <w:bCs w:val="0"/>
        <w:i w:val="0"/>
        <w:iCs w:val="0"/>
        <w:spacing w:val="0"/>
        <w:w w:val="100"/>
        <w:sz w:val="22"/>
        <w:szCs w:val="22"/>
        <w:lang w:val="tr-TR" w:eastAsia="en-US" w:bidi="ar-SA"/>
      </w:rPr>
    </w:lvl>
    <w:lvl w:ilvl="1" w:tplc="94B21686">
      <w:numFmt w:val="bullet"/>
      <w:lvlText w:val="•"/>
      <w:lvlJc w:val="left"/>
      <w:pPr>
        <w:ind w:left="1061" w:hanging="312"/>
      </w:pPr>
      <w:rPr>
        <w:rFonts w:hint="default"/>
        <w:lang w:val="tr-TR" w:eastAsia="en-US" w:bidi="ar-SA"/>
      </w:rPr>
    </w:lvl>
    <w:lvl w:ilvl="2" w:tplc="5C94F0D0">
      <w:numFmt w:val="bullet"/>
      <w:lvlText w:val="•"/>
      <w:lvlJc w:val="left"/>
      <w:pPr>
        <w:ind w:left="1983" w:hanging="312"/>
      </w:pPr>
      <w:rPr>
        <w:rFonts w:hint="default"/>
        <w:lang w:val="tr-TR" w:eastAsia="en-US" w:bidi="ar-SA"/>
      </w:rPr>
    </w:lvl>
    <w:lvl w:ilvl="3" w:tplc="DA8022C4">
      <w:numFmt w:val="bullet"/>
      <w:lvlText w:val="•"/>
      <w:lvlJc w:val="left"/>
      <w:pPr>
        <w:ind w:left="2904" w:hanging="312"/>
      </w:pPr>
      <w:rPr>
        <w:rFonts w:hint="default"/>
        <w:lang w:val="tr-TR" w:eastAsia="en-US" w:bidi="ar-SA"/>
      </w:rPr>
    </w:lvl>
    <w:lvl w:ilvl="4" w:tplc="161A4C0E">
      <w:numFmt w:val="bullet"/>
      <w:lvlText w:val="•"/>
      <w:lvlJc w:val="left"/>
      <w:pPr>
        <w:ind w:left="3826" w:hanging="312"/>
      </w:pPr>
      <w:rPr>
        <w:rFonts w:hint="default"/>
        <w:lang w:val="tr-TR" w:eastAsia="en-US" w:bidi="ar-SA"/>
      </w:rPr>
    </w:lvl>
    <w:lvl w:ilvl="5" w:tplc="1FA6A5F6">
      <w:numFmt w:val="bullet"/>
      <w:lvlText w:val="•"/>
      <w:lvlJc w:val="left"/>
      <w:pPr>
        <w:ind w:left="4748" w:hanging="312"/>
      </w:pPr>
      <w:rPr>
        <w:rFonts w:hint="default"/>
        <w:lang w:val="tr-TR" w:eastAsia="en-US" w:bidi="ar-SA"/>
      </w:rPr>
    </w:lvl>
    <w:lvl w:ilvl="6" w:tplc="577C9394">
      <w:numFmt w:val="bullet"/>
      <w:lvlText w:val="•"/>
      <w:lvlJc w:val="left"/>
      <w:pPr>
        <w:ind w:left="5669" w:hanging="312"/>
      </w:pPr>
      <w:rPr>
        <w:rFonts w:hint="default"/>
        <w:lang w:val="tr-TR" w:eastAsia="en-US" w:bidi="ar-SA"/>
      </w:rPr>
    </w:lvl>
    <w:lvl w:ilvl="7" w:tplc="24368D14">
      <w:numFmt w:val="bullet"/>
      <w:lvlText w:val="•"/>
      <w:lvlJc w:val="left"/>
      <w:pPr>
        <w:ind w:left="6591" w:hanging="312"/>
      </w:pPr>
      <w:rPr>
        <w:rFonts w:hint="default"/>
        <w:lang w:val="tr-TR" w:eastAsia="en-US" w:bidi="ar-SA"/>
      </w:rPr>
    </w:lvl>
    <w:lvl w:ilvl="8" w:tplc="B3CADADE">
      <w:numFmt w:val="bullet"/>
      <w:lvlText w:val="•"/>
      <w:lvlJc w:val="left"/>
      <w:pPr>
        <w:ind w:left="7513" w:hanging="312"/>
      </w:pPr>
      <w:rPr>
        <w:rFonts w:hint="default"/>
        <w:lang w:val="tr-TR" w:eastAsia="en-US" w:bidi="ar-SA"/>
      </w:rPr>
    </w:lvl>
  </w:abstractNum>
  <w:abstractNum w:abstractNumId="6" w15:restartNumberingAfterBreak="0">
    <w:nsid w:val="26733E4F"/>
    <w:multiLevelType w:val="hybridMultilevel"/>
    <w:tmpl w:val="21D089E6"/>
    <w:lvl w:ilvl="0" w:tplc="A118B7FE">
      <w:start w:val="2"/>
      <w:numFmt w:val="decimal"/>
      <w:lvlText w:val="(%1)"/>
      <w:lvlJc w:val="left"/>
      <w:pPr>
        <w:ind w:left="141" w:hanging="303"/>
      </w:pPr>
      <w:rPr>
        <w:rFonts w:ascii="Calibri" w:eastAsia="Calibri" w:hAnsi="Calibri" w:cs="Calibri" w:hint="default"/>
        <w:b w:val="0"/>
        <w:bCs w:val="0"/>
        <w:i w:val="0"/>
        <w:iCs w:val="0"/>
        <w:spacing w:val="0"/>
        <w:w w:val="100"/>
        <w:sz w:val="22"/>
        <w:szCs w:val="22"/>
        <w:lang w:val="tr-TR" w:eastAsia="en-US" w:bidi="ar-SA"/>
      </w:rPr>
    </w:lvl>
    <w:lvl w:ilvl="1" w:tplc="0D306F44">
      <w:numFmt w:val="bullet"/>
      <w:lvlText w:val="•"/>
      <w:lvlJc w:val="left"/>
      <w:pPr>
        <w:ind w:left="1061" w:hanging="303"/>
      </w:pPr>
      <w:rPr>
        <w:rFonts w:hint="default"/>
        <w:lang w:val="tr-TR" w:eastAsia="en-US" w:bidi="ar-SA"/>
      </w:rPr>
    </w:lvl>
    <w:lvl w:ilvl="2" w:tplc="EC4CD226">
      <w:numFmt w:val="bullet"/>
      <w:lvlText w:val="•"/>
      <w:lvlJc w:val="left"/>
      <w:pPr>
        <w:ind w:left="1983" w:hanging="303"/>
      </w:pPr>
      <w:rPr>
        <w:rFonts w:hint="default"/>
        <w:lang w:val="tr-TR" w:eastAsia="en-US" w:bidi="ar-SA"/>
      </w:rPr>
    </w:lvl>
    <w:lvl w:ilvl="3" w:tplc="97FE8DCA">
      <w:numFmt w:val="bullet"/>
      <w:lvlText w:val="•"/>
      <w:lvlJc w:val="left"/>
      <w:pPr>
        <w:ind w:left="2904" w:hanging="303"/>
      </w:pPr>
      <w:rPr>
        <w:rFonts w:hint="default"/>
        <w:lang w:val="tr-TR" w:eastAsia="en-US" w:bidi="ar-SA"/>
      </w:rPr>
    </w:lvl>
    <w:lvl w:ilvl="4" w:tplc="F52AED6E">
      <w:numFmt w:val="bullet"/>
      <w:lvlText w:val="•"/>
      <w:lvlJc w:val="left"/>
      <w:pPr>
        <w:ind w:left="3826" w:hanging="303"/>
      </w:pPr>
      <w:rPr>
        <w:rFonts w:hint="default"/>
        <w:lang w:val="tr-TR" w:eastAsia="en-US" w:bidi="ar-SA"/>
      </w:rPr>
    </w:lvl>
    <w:lvl w:ilvl="5" w:tplc="4CA243C0">
      <w:numFmt w:val="bullet"/>
      <w:lvlText w:val="•"/>
      <w:lvlJc w:val="left"/>
      <w:pPr>
        <w:ind w:left="4748" w:hanging="303"/>
      </w:pPr>
      <w:rPr>
        <w:rFonts w:hint="default"/>
        <w:lang w:val="tr-TR" w:eastAsia="en-US" w:bidi="ar-SA"/>
      </w:rPr>
    </w:lvl>
    <w:lvl w:ilvl="6" w:tplc="7A988648">
      <w:numFmt w:val="bullet"/>
      <w:lvlText w:val="•"/>
      <w:lvlJc w:val="left"/>
      <w:pPr>
        <w:ind w:left="5669" w:hanging="303"/>
      </w:pPr>
      <w:rPr>
        <w:rFonts w:hint="default"/>
        <w:lang w:val="tr-TR" w:eastAsia="en-US" w:bidi="ar-SA"/>
      </w:rPr>
    </w:lvl>
    <w:lvl w:ilvl="7" w:tplc="F07A2132">
      <w:numFmt w:val="bullet"/>
      <w:lvlText w:val="•"/>
      <w:lvlJc w:val="left"/>
      <w:pPr>
        <w:ind w:left="6591" w:hanging="303"/>
      </w:pPr>
      <w:rPr>
        <w:rFonts w:hint="default"/>
        <w:lang w:val="tr-TR" w:eastAsia="en-US" w:bidi="ar-SA"/>
      </w:rPr>
    </w:lvl>
    <w:lvl w:ilvl="8" w:tplc="F3FA41CE">
      <w:numFmt w:val="bullet"/>
      <w:lvlText w:val="•"/>
      <w:lvlJc w:val="left"/>
      <w:pPr>
        <w:ind w:left="7513" w:hanging="303"/>
      </w:pPr>
      <w:rPr>
        <w:rFonts w:hint="default"/>
        <w:lang w:val="tr-TR" w:eastAsia="en-US" w:bidi="ar-SA"/>
      </w:rPr>
    </w:lvl>
  </w:abstractNum>
  <w:abstractNum w:abstractNumId="7" w15:restartNumberingAfterBreak="0">
    <w:nsid w:val="2A7C1A01"/>
    <w:multiLevelType w:val="hybridMultilevel"/>
    <w:tmpl w:val="9AAADF80"/>
    <w:lvl w:ilvl="0" w:tplc="DA74546A">
      <w:start w:val="2"/>
      <w:numFmt w:val="decimal"/>
      <w:lvlText w:val="(%1)"/>
      <w:lvlJc w:val="left"/>
      <w:pPr>
        <w:ind w:left="141" w:hanging="315"/>
      </w:pPr>
      <w:rPr>
        <w:rFonts w:ascii="Calibri" w:eastAsia="Calibri" w:hAnsi="Calibri" w:cs="Calibri" w:hint="default"/>
        <w:b w:val="0"/>
        <w:bCs w:val="0"/>
        <w:i w:val="0"/>
        <w:iCs w:val="0"/>
        <w:spacing w:val="0"/>
        <w:w w:val="100"/>
        <w:sz w:val="22"/>
        <w:szCs w:val="22"/>
        <w:lang w:val="tr-TR" w:eastAsia="en-US" w:bidi="ar-SA"/>
      </w:rPr>
    </w:lvl>
    <w:lvl w:ilvl="1" w:tplc="CE4CBFA8">
      <w:numFmt w:val="bullet"/>
      <w:lvlText w:val="•"/>
      <w:lvlJc w:val="left"/>
      <w:pPr>
        <w:ind w:left="1061" w:hanging="315"/>
      </w:pPr>
      <w:rPr>
        <w:rFonts w:hint="default"/>
        <w:lang w:val="tr-TR" w:eastAsia="en-US" w:bidi="ar-SA"/>
      </w:rPr>
    </w:lvl>
    <w:lvl w:ilvl="2" w:tplc="37FE6CD4">
      <w:numFmt w:val="bullet"/>
      <w:lvlText w:val="•"/>
      <w:lvlJc w:val="left"/>
      <w:pPr>
        <w:ind w:left="1983" w:hanging="315"/>
      </w:pPr>
      <w:rPr>
        <w:rFonts w:hint="default"/>
        <w:lang w:val="tr-TR" w:eastAsia="en-US" w:bidi="ar-SA"/>
      </w:rPr>
    </w:lvl>
    <w:lvl w:ilvl="3" w:tplc="6F160E14">
      <w:numFmt w:val="bullet"/>
      <w:lvlText w:val="•"/>
      <w:lvlJc w:val="left"/>
      <w:pPr>
        <w:ind w:left="2904" w:hanging="315"/>
      </w:pPr>
      <w:rPr>
        <w:rFonts w:hint="default"/>
        <w:lang w:val="tr-TR" w:eastAsia="en-US" w:bidi="ar-SA"/>
      </w:rPr>
    </w:lvl>
    <w:lvl w:ilvl="4" w:tplc="88C692A6">
      <w:numFmt w:val="bullet"/>
      <w:lvlText w:val="•"/>
      <w:lvlJc w:val="left"/>
      <w:pPr>
        <w:ind w:left="3826" w:hanging="315"/>
      </w:pPr>
      <w:rPr>
        <w:rFonts w:hint="default"/>
        <w:lang w:val="tr-TR" w:eastAsia="en-US" w:bidi="ar-SA"/>
      </w:rPr>
    </w:lvl>
    <w:lvl w:ilvl="5" w:tplc="65EA354E">
      <w:numFmt w:val="bullet"/>
      <w:lvlText w:val="•"/>
      <w:lvlJc w:val="left"/>
      <w:pPr>
        <w:ind w:left="4748" w:hanging="315"/>
      </w:pPr>
      <w:rPr>
        <w:rFonts w:hint="default"/>
        <w:lang w:val="tr-TR" w:eastAsia="en-US" w:bidi="ar-SA"/>
      </w:rPr>
    </w:lvl>
    <w:lvl w:ilvl="6" w:tplc="7870CC0E">
      <w:numFmt w:val="bullet"/>
      <w:lvlText w:val="•"/>
      <w:lvlJc w:val="left"/>
      <w:pPr>
        <w:ind w:left="5669" w:hanging="315"/>
      </w:pPr>
      <w:rPr>
        <w:rFonts w:hint="default"/>
        <w:lang w:val="tr-TR" w:eastAsia="en-US" w:bidi="ar-SA"/>
      </w:rPr>
    </w:lvl>
    <w:lvl w:ilvl="7" w:tplc="BB5C55F4">
      <w:numFmt w:val="bullet"/>
      <w:lvlText w:val="•"/>
      <w:lvlJc w:val="left"/>
      <w:pPr>
        <w:ind w:left="6591" w:hanging="315"/>
      </w:pPr>
      <w:rPr>
        <w:rFonts w:hint="default"/>
        <w:lang w:val="tr-TR" w:eastAsia="en-US" w:bidi="ar-SA"/>
      </w:rPr>
    </w:lvl>
    <w:lvl w:ilvl="8" w:tplc="D778A9B0">
      <w:numFmt w:val="bullet"/>
      <w:lvlText w:val="•"/>
      <w:lvlJc w:val="left"/>
      <w:pPr>
        <w:ind w:left="7513" w:hanging="315"/>
      </w:pPr>
      <w:rPr>
        <w:rFonts w:hint="default"/>
        <w:lang w:val="tr-TR" w:eastAsia="en-US" w:bidi="ar-SA"/>
      </w:rPr>
    </w:lvl>
  </w:abstractNum>
  <w:abstractNum w:abstractNumId="8" w15:restartNumberingAfterBreak="0">
    <w:nsid w:val="39077FEB"/>
    <w:multiLevelType w:val="hybridMultilevel"/>
    <w:tmpl w:val="4DF41C64"/>
    <w:lvl w:ilvl="0" w:tplc="6C0EE960">
      <w:start w:val="2"/>
      <w:numFmt w:val="decimal"/>
      <w:lvlText w:val="(%1)"/>
      <w:lvlJc w:val="left"/>
      <w:pPr>
        <w:ind w:left="141" w:hanging="305"/>
      </w:pPr>
      <w:rPr>
        <w:rFonts w:ascii="Calibri" w:eastAsia="Calibri" w:hAnsi="Calibri" w:cs="Calibri" w:hint="default"/>
        <w:b w:val="0"/>
        <w:bCs w:val="0"/>
        <w:i w:val="0"/>
        <w:iCs w:val="0"/>
        <w:spacing w:val="0"/>
        <w:w w:val="100"/>
        <w:sz w:val="22"/>
        <w:szCs w:val="22"/>
        <w:lang w:val="tr-TR" w:eastAsia="en-US" w:bidi="ar-SA"/>
      </w:rPr>
    </w:lvl>
    <w:lvl w:ilvl="1" w:tplc="AFC21190">
      <w:start w:val="1"/>
      <w:numFmt w:val="lowerLetter"/>
      <w:lvlText w:val="%2)"/>
      <w:lvlJc w:val="left"/>
      <w:pPr>
        <w:ind w:left="141" w:hanging="233"/>
      </w:pPr>
      <w:rPr>
        <w:rFonts w:ascii="Calibri" w:eastAsia="Calibri" w:hAnsi="Calibri" w:cs="Calibri" w:hint="default"/>
        <w:b w:val="0"/>
        <w:bCs w:val="0"/>
        <w:i w:val="0"/>
        <w:iCs w:val="0"/>
        <w:spacing w:val="-1"/>
        <w:w w:val="100"/>
        <w:sz w:val="22"/>
        <w:szCs w:val="22"/>
        <w:lang w:val="tr-TR" w:eastAsia="en-US" w:bidi="ar-SA"/>
      </w:rPr>
    </w:lvl>
    <w:lvl w:ilvl="2" w:tplc="3ABEE538">
      <w:numFmt w:val="bullet"/>
      <w:lvlText w:val="•"/>
      <w:lvlJc w:val="left"/>
      <w:pPr>
        <w:ind w:left="1910" w:hanging="233"/>
      </w:pPr>
      <w:rPr>
        <w:rFonts w:hint="default"/>
        <w:lang w:val="tr-TR" w:eastAsia="en-US" w:bidi="ar-SA"/>
      </w:rPr>
    </w:lvl>
    <w:lvl w:ilvl="3" w:tplc="55646C84">
      <w:numFmt w:val="bullet"/>
      <w:lvlText w:val="•"/>
      <w:lvlJc w:val="left"/>
      <w:pPr>
        <w:ind w:left="2841" w:hanging="233"/>
      </w:pPr>
      <w:rPr>
        <w:rFonts w:hint="default"/>
        <w:lang w:val="tr-TR" w:eastAsia="en-US" w:bidi="ar-SA"/>
      </w:rPr>
    </w:lvl>
    <w:lvl w:ilvl="4" w:tplc="8D403D56">
      <w:numFmt w:val="bullet"/>
      <w:lvlText w:val="•"/>
      <w:lvlJc w:val="left"/>
      <w:pPr>
        <w:ind w:left="3772" w:hanging="233"/>
      </w:pPr>
      <w:rPr>
        <w:rFonts w:hint="default"/>
        <w:lang w:val="tr-TR" w:eastAsia="en-US" w:bidi="ar-SA"/>
      </w:rPr>
    </w:lvl>
    <w:lvl w:ilvl="5" w:tplc="5F4082CA">
      <w:numFmt w:val="bullet"/>
      <w:lvlText w:val="•"/>
      <w:lvlJc w:val="left"/>
      <w:pPr>
        <w:ind w:left="4702" w:hanging="233"/>
      </w:pPr>
      <w:rPr>
        <w:rFonts w:hint="default"/>
        <w:lang w:val="tr-TR" w:eastAsia="en-US" w:bidi="ar-SA"/>
      </w:rPr>
    </w:lvl>
    <w:lvl w:ilvl="6" w:tplc="0F489EC2">
      <w:numFmt w:val="bullet"/>
      <w:lvlText w:val="•"/>
      <w:lvlJc w:val="left"/>
      <w:pPr>
        <w:ind w:left="5633" w:hanging="233"/>
      </w:pPr>
      <w:rPr>
        <w:rFonts w:hint="default"/>
        <w:lang w:val="tr-TR" w:eastAsia="en-US" w:bidi="ar-SA"/>
      </w:rPr>
    </w:lvl>
    <w:lvl w:ilvl="7" w:tplc="E1E6F9D4">
      <w:numFmt w:val="bullet"/>
      <w:lvlText w:val="•"/>
      <w:lvlJc w:val="left"/>
      <w:pPr>
        <w:ind w:left="6564" w:hanging="233"/>
      </w:pPr>
      <w:rPr>
        <w:rFonts w:hint="default"/>
        <w:lang w:val="tr-TR" w:eastAsia="en-US" w:bidi="ar-SA"/>
      </w:rPr>
    </w:lvl>
    <w:lvl w:ilvl="8" w:tplc="F2D211CE">
      <w:numFmt w:val="bullet"/>
      <w:lvlText w:val="•"/>
      <w:lvlJc w:val="left"/>
      <w:pPr>
        <w:ind w:left="7494" w:hanging="233"/>
      </w:pPr>
      <w:rPr>
        <w:rFonts w:hint="default"/>
        <w:lang w:val="tr-TR" w:eastAsia="en-US" w:bidi="ar-SA"/>
      </w:rPr>
    </w:lvl>
  </w:abstractNum>
  <w:abstractNum w:abstractNumId="9" w15:restartNumberingAfterBreak="0">
    <w:nsid w:val="3F427DB1"/>
    <w:multiLevelType w:val="hybridMultilevel"/>
    <w:tmpl w:val="A9BE61B4"/>
    <w:lvl w:ilvl="0" w:tplc="B3D691EC">
      <w:start w:val="2"/>
      <w:numFmt w:val="decimal"/>
      <w:lvlText w:val="(%1)"/>
      <w:lvlJc w:val="left"/>
      <w:pPr>
        <w:ind w:left="141" w:hanging="408"/>
      </w:pPr>
      <w:rPr>
        <w:rFonts w:ascii="Calibri" w:eastAsia="Calibri" w:hAnsi="Calibri" w:cs="Calibri" w:hint="default"/>
        <w:b w:val="0"/>
        <w:bCs w:val="0"/>
        <w:i w:val="0"/>
        <w:iCs w:val="0"/>
        <w:spacing w:val="0"/>
        <w:w w:val="100"/>
        <w:sz w:val="22"/>
        <w:szCs w:val="22"/>
        <w:lang w:val="tr-TR" w:eastAsia="en-US" w:bidi="ar-SA"/>
      </w:rPr>
    </w:lvl>
    <w:lvl w:ilvl="1" w:tplc="88EA1656">
      <w:numFmt w:val="bullet"/>
      <w:lvlText w:val="•"/>
      <w:lvlJc w:val="left"/>
      <w:pPr>
        <w:ind w:left="1061" w:hanging="408"/>
      </w:pPr>
      <w:rPr>
        <w:rFonts w:hint="default"/>
        <w:lang w:val="tr-TR" w:eastAsia="en-US" w:bidi="ar-SA"/>
      </w:rPr>
    </w:lvl>
    <w:lvl w:ilvl="2" w:tplc="47E69AC0">
      <w:numFmt w:val="bullet"/>
      <w:lvlText w:val="•"/>
      <w:lvlJc w:val="left"/>
      <w:pPr>
        <w:ind w:left="1983" w:hanging="408"/>
      </w:pPr>
      <w:rPr>
        <w:rFonts w:hint="default"/>
        <w:lang w:val="tr-TR" w:eastAsia="en-US" w:bidi="ar-SA"/>
      </w:rPr>
    </w:lvl>
    <w:lvl w:ilvl="3" w:tplc="33A83A9A">
      <w:numFmt w:val="bullet"/>
      <w:lvlText w:val="•"/>
      <w:lvlJc w:val="left"/>
      <w:pPr>
        <w:ind w:left="2904" w:hanging="408"/>
      </w:pPr>
      <w:rPr>
        <w:rFonts w:hint="default"/>
        <w:lang w:val="tr-TR" w:eastAsia="en-US" w:bidi="ar-SA"/>
      </w:rPr>
    </w:lvl>
    <w:lvl w:ilvl="4" w:tplc="A1D041C0">
      <w:numFmt w:val="bullet"/>
      <w:lvlText w:val="•"/>
      <w:lvlJc w:val="left"/>
      <w:pPr>
        <w:ind w:left="3826" w:hanging="408"/>
      </w:pPr>
      <w:rPr>
        <w:rFonts w:hint="default"/>
        <w:lang w:val="tr-TR" w:eastAsia="en-US" w:bidi="ar-SA"/>
      </w:rPr>
    </w:lvl>
    <w:lvl w:ilvl="5" w:tplc="DBA4AA20">
      <w:numFmt w:val="bullet"/>
      <w:lvlText w:val="•"/>
      <w:lvlJc w:val="left"/>
      <w:pPr>
        <w:ind w:left="4748" w:hanging="408"/>
      </w:pPr>
      <w:rPr>
        <w:rFonts w:hint="default"/>
        <w:lang w:val="tr-TR" w:eastAsia="en-US" w:bidi="ar-SA"/>
      </w:rPr>
    </w:lvl>
    <w:lvl w:ilvl="6" w:tplc="4022CCD8">
      <w:numFmt w:val="bullet"/>
      <w:lvlText w:val="•"/>
      <w:lvlJc w:val="left"/>
      <w:pPr>
        <w:ind w:left="5669" w:hanging="408"/>
      </w:pPr>
      <w:rPr>
        <w:rFonts w:hint="default"/>
        <w:lang w:val="tr-TR" w:eastAsia="en-US" w:bidi="ar-SA"/>
      </w:rPr>
    </w:lvl>
    <w:lvl w:ilvl="7" w:tplc="2090B0FA">
      <w:numFmt w:val="bullet"/>
      <w:lvlText w:val="•"/>
      <w:lvlJc w:val="left"/>
      <w:pPr>
        <w:ind w:left="6591" w:hanging="408"/>
      </w:pPr>
      <w:rPr>
        <w:rFonts w:hint="default"/>
        <w:lang w:val="tr-TR" w:eastAsia="en-US" w:bidi="ar-SA"/>
      </w:rPr>
    </w:lvl>
    <w:lvl w:ilvl="8" w:tplc="1A2A3E98">
      <w:numFmt w:val="bullet"/>
      <w:lvlText w:val="•"/>
      <w:lvlJc w:val="left"/>
      <w:pPr>
        <w:ind w:left="7513" w:hanging="408"/>
      </w:pPr>
      <w:rPr>
        <w:rFonts w:hint="default"/>
        <w:lang w:val="tr-TR" w:eastAsia="en-US" w:bidi="ar-SA"/>
      </w:rPr>
    </w:lvl>
  </w:abstractNum>
  <w:abstractNum w:abstractNumId="10" w15:restartNumberingAfterBreak="0">
    <w:nsid w:val="408041EF"/>
    <w:multiLevelType w:val="hybridMultilevel"/>
    <w:tmpl w:val="60F4F86A"/>
    <w:lvl w:ilvl="0" w:tplc="A4724EE8">
      <w:start w:val="2"/>
      <w:numFmt w:val="decimal"/>
      <w:lvlText w:val="(%1)"/>
      <w:lvlJc w:val="left"/>
      <w:pPr>
        <w:ind w:left="141" w:hanging="338"/>
      </w:pPr>
      <w:rPr>
        <w:rFonts w:ascii="Calibri" w:eastAsia="Calibri" w:hAnsi="Calibri" w:cs="Calibri" w:hint="default"/>
        <w:b w:val="0"/>
        <w:bCs w:val="0"/>
        <w:i w:val="0"/>
        <w:iCs w:val="0"/>
        <w:spacing w:val="0"/>
        <w:w w:val="100"/>
        <w:sz w:val="22"/>
        <w:szCs w:val="22"/>
        <w:lang w:val="tr-TR" w:eastAsia="en-US" w:bidi="ar-SA"/>
      </w:rPr>
    </w:lvl>
    <w:lvl w:ilvl="1" w:tplc="6F129642">
      <w:numFmt w:val="bullet"/>
      <w:lvlText w:val="•"/>
      <w:lvlJc w:val="left"/>
      <w:pPr>
        <w:ind w:left="1061" w:hanging="338"/>
      </w:pPr>
      <w:rPr>
        <w:rFonts w:hint="default"/>
        <w:lang w:val="tr-TR" w:eastAsia="en-US" w:bidi="ar-SA"/>
      </w:rPr>
    </w:lvl>
    <w:lvl w:ilvl="2" w:tplc="E4007088">
      <w:numFmt w:val="bullet"/>
      <w:lvlText w:val="•"/>
      <w:lvlJc w:val="left"/>
      <w:pPr>
        <w:ind w:left="1983" w:hanging="338"/>
      </w:pPr>
      <w:rPr>
        <w:rFonts w:hint="default"/>
        <w:lang w:val="tr-TR" w:eastAsia="en-US" w:bidi="ar-SA"/>
      </w:rPr>
    </w:lvl>
    <w:lvl w:ilvl="3" w:tplc="913C4E9A">
      <w:numFmt w:val="bullet"/>
      <w:lvlText w:val="•"/>
      <w:lvlJc w:val="left"/>
      <w:pPr>
        <w:ind w:left="2904" w:hanging="338"/>
      </w:pPr>
      <w:rPr>
        <w:rFonts w:hint="default"/>
        <w:lang w:val="tr-TR" w:eastAsia="en-US" w:bidi="ar-SA"/>
      </w:rPr>
    </w:lvl>
    <w:lvl w:ilvl="4" w:tplc="C0D09A72">
      <w:numFmt w:val="bullet"/>
      <w:lvlText w:val="•"/>
      <w:lvlJc w:val="left"/>
      <w:pPr>
        <w:ind w:left="3826" w:hanging="338"/>
      </w:pPr>
      <w:rPr>
        <w:rFonts w:hint="default"/>
        <w:lang w:val="tr-TR" w:eastAsia="en-US" w:bidi="ar-SA"/>
      </w:rPr>
    </w:lvl>
    <w:lvl w:ilvl="5" w:tplc="A2E25376">
      <w:numFmt w:val="bullet"/>
      <w:lvlText w:val="•"/>
      <w:lvlJc w:val="left"/>
      <w:pPr>
        <w:ind w:left="4748" w:hanging="338"/>
      </w:pPr>
      <w:rPr>
        <w:rFonts w:hint="default"/>
        <w:lang w:val="tr-TR" w:eastAsia="en-US" w:bidi="ar-SA"/>
      </w:rPr>
    </w:lvl>
    <w:lvl w:ilvl="6" w:tplc="35D6BC4A">
      <w:numFmt w:val="bullet"/>
      <w:lvlText w:val="•"/>
      <w:lvlJc w:val="left"/>
      <w:pPr>
        <w:ind w:left="5669" w:hanging="338"/>
      </w:pPr>
      <w:rPr>
        <w:rFonts w:hint="default"/>
        <w:lang w:val="tr-TR" w:eastAsia="en-US" w:bidi="ar-SA"/>
      </w:rPr>
    </w:lvl>
    <w:lvl w:ilvl="7" w:tplc="13784324">
      <w:numFmt w:val="bullet"/>
      <w:lvlText w:val="•"/>
      <w:lvlJc w:val="left"/>
      <w:pPr>
        <w:ind w:left="6591" w:hanging="338"/>
      </w:pPr>
      <w:rPr>
        <w:rFonts w:hint="default"/>
        <w:lang w:val="tr-TR" w:eastAsia="en-US" w:bidi="ar-SA"/>
      </w:rPr>
    </w:lvl>
    <w:lvl w:ilvl="8" w:tplc="3F284B50">
      <w:numFmt w:val="bullet"/>
      <w:lvlText w:val="•"/>
      <w:lvlJc w:val="left"/>
      <w:pPr>
        <w:ind w:left="7513" w:hanging="338"/>
      </w:pPr>
      <w:rPr>
        <w:rFonts w:hint="default"/>
        <w:lang w:val="tr-TR" w:eastAsia="en-US" w:bidi="ar-SA"/>
      </w:rPr>
    </w:lvl>
  </w:abstractNum>
  <w:abstractNum w:abstractNumId="11" w15:restartNumberingAfterBreak="0">
    <w:nsid w:val="42BB3D26"/>
    <w:multiLevelType w:val="hybridMultilevel"/>
    <w:tmpl w:val="53C62CD8"/>
    <w:lvl w:ilvl="0" w:tplc="D77EAA26">
      <w:start w:val="2"/>
      <w:numFmt w:val="decimal"/>
      <w:lvlText w:val="(%1)"/>
      <w:lvlJc w:val="left"/>
      <w:pPr>
        <w:ind w:left="141" w:hanging="305"/>
      </w:pPr>
      <w:rPr>
        <w:rFonts w:ascii="Calibri" w:eastAsia="Calibri" w:hAnsi="Calibri" w:cs="Calibri" w:hint="default"/>
        <w:b w:val="0"/>
        <w:bCs w:val="0"/>
        <w:i w:val="0"/>
        <w:iCs w:val="0"/>
        <w:spacing w:val="0"/>
        <w:w w:val="100"/>
        <w:sz w:val="22"/>
        <w:szCs w:val="22"/>
        <w:lang w:val="tr-TR" w:eastAsia="en-US" w:bidi="ar-SA"/>
      </w:rPr>
    </w:lvl>
    <w:lvl w:ilvl="1" w:tplc="1A9E803C">
      <w:numFmt w:val="bullet"/>
      <w:lvlText w:val="•"/>
      <w:lvlJc w:val="left"/>
      <w:pPr>
        <w:ind w:left="1061" w:hanging="305"/>
      </w:pPr>
      <w:rPr>
        <w:rFonts w:hint="default"/>
        <w:lang w:val="tr-TR" w:eastAsia="en-US" w:bidi="ar-SA"/>
      </w:rPr>
    </w:lvl>
    <w:lvl w:ilvl="2" w:tplc="24727396">
      <w:numFmt w:val="bullet"/>
      <w:lvlText w:val="•"/>
      <w:lvlJc w:val="left"/>
      <w:pPr>
        <w:ind w:left="1983" w:hanging="305"/>
      </w:pPr>
      <w:rPr>
        <w:rFonts w:hint="default"/>
        <w:lang w:val="tr-TR" w:eastAsia="en-US" w:bidi="ar-SA"/>
      </w:rPr>
    </w:lvl>
    <w:lvl w:ilvl="3" w:tplc="C2385F68">
      <w:numFmt w:val="bullet"/>
      <w:lvlText w:val="•"/>
      <w:lvlJc w:val="left"/>
      <w:pPr>
        <w:ind w:left="2904" w:hanging="305"/>
      </w:pPr>
      <w:rPr>
        <w:rFonts w:hint="default"/>
        <w:lang w:val="tr-TR" w:eastAsia="en-US" w:bidi="ar-SA"/>
      </w:rPr>
    </w:lvl>
    <w:lvl w:ilvl="4" w:tplc="72E2B7F6">
      <w:numFmt w:val="bullet"/>
      <w:lvlText w:val="•"/>
      <w:lvlJc w:val="left"/>
      <w:pPr>
        <w:ind w:left="3826" w:hanging="305"/>
      </w:pPr>
      <w:rPr>
        <w:rFonts w:hint="default"/>
        <w:lang w:val="tr-TR" w:eastAsia="en-US" w:bidi="ar-SA"/>
      </w:rPr>
    </w:lvl>
    <w:lvl w:ilvl="5" w:tplc="D5967982">
      <w:numFmt w:val="bullet"/>
      <w:lvlText w:val="•"/>
      <w:lvlJc w:val="left"/>
      <w:pPr>
        <w:ind w:left="4748" w:hanging="305"/>
      </w:pPr>
      <w:rPr>
        <w:rFonts w:hint="default"/>
        <w:lang w:val="tr-TR" w:eastAsia="en-US" w:bidi="ar-SA"/>
      </w:rPr>
    </w:lvl>
    <w:lvl w:ilvl="6" w:tplc="09485C20">
      <w:numFmt w:val="bullet"/>
      <w:lvlText w:val="•"/>
      <w:lvlJc w:val="left"/>
      <w:pPr>
        <w:ind w:left="5669" w:hanging="305"/>
      </w:pPr>
      <w:rPr>
        <w:rFonts w:hint="default"/>
        <w:lang w:val="tr-TR" w:eastAsia="en-US" w:bidi="ar-SA"/>
      </w:rPr>
    </w:lvl>
    <w:lvl w:ilvl="7" w:tplc="C550FFF0">
      <w:numFmt w:val="bullet"/>
      <w:lvlText w:val="•"/>
      <w:lvlJc w:val="left"/>
      <w:pPr>
        <w:ind w:left="6591" w:hanging="305"/>
      </w:pPr>
      <w:rPr>
        <w:rFonts w:hint="default"/>
        <w:lang w:val="tr-TR" w:eastAsia="en-US" w:bidi="ar-SA"/>
      </w:rPr>
    </w:lvl>
    <w:lvl w:ilvl="8" w:tplc="3A843708">
      <w:numFmt w:val="bullet"/>
      <w:lvlText w:val="•"/>
      <w:lvlJc w:val="left"/>
      <w:pPr>
        <w:ind w:left="7513" w:hanging="305"/>
      </w:pPr>
      <w:rPr>
        <w:rFonts w:hint="default"/>
        <w:lang w:val="tr-TR" w:eastAsia="en-US" w:bidi="ar-SA"/>
      </w:rPr>
    </w:lvl>
  </w:abstractNum>
  <w:abstractNum w:abstractNumId="12" w15:restartNumberingAfterBreak="0">
    <w:nsid w:val="43A716EC"/>
    <w:multiLevelType w:val="hybridMultilevel"/>
    <w:tmpl w:val="44389C86"/>
    <w:lvl w:ilvl="0" w:tplc="542C71E8">
      <w:start w:val="2"/>
      <w:numFmt w:val="decimal"/>
      <w:lvlText w:val="(%1)"/>
      <w:lvlJc w:val="left"/>
      <w:pPr>
        <w:ind w:left="141" w:hanging="384"/>
      </w:pPr>
      <w:rPr>
        <w:rFonts w:ascii="Calibri" w:eastAsia="Calibri" w:hAnsi="Calibri" w:cs="Calibri" w:hint="default"/>
        <w:b w:val="0"/>
        <w:bCs w:val="0"/>
        <w:i w:val="0"/>
        <w:iCs w:val="0"/>
        <w:spacing w:val="0"/>
        <w:w w:val="100"/>
        <w:sz w:val="22"/>
        <w:szCs w:val="22"/>
        <w:lang w:val="tr-TR" w:eastAsia="en-US" w:bidi="ar-SA"/>
      </w:rPr>
    </w:lvl>
    <w:lvl w:ilvl="1" w:tplc="2BBE9FE6">
      <w:start w:val="1"/>
      <w:numFmt w:val="lowerLetter"/>
      <w:lvlText w:val="%2)"/>
      <w:lvlJc w:val="left"/>
      <w:pPr>
        <w:ind w:left="957" w:hanging="250"/>
      </w:pPr>
      <w:rPr>
        <w:rFonts w:ascii="Calibri" w:eastAsia="Calibri" w:hAnsi="Calibri" w:cs="Calibri" w:hint="default"/>
        <w:b w:val="0"/>
        <w:bCs w:val="0"/>
        <w:i w:val="0"/>
        <w:iCs w:val="0"/>
        <w:spacing w:val="-1"/>
        <w:w w:val="100"/>
        <w:sz w:val="22"/>
        <w:szCs w:val="22"/>
        <w:lang w:val="tr-TR" w:eastAsia="en-US" w:bidi="ar-SA"/>
      </w:rPr>
    </w:lvl>
    <w:lvl w:ilvl="2" w:tplc="B3182C26">
      <w:numFmt w:val="bullet"/>
      <w:lvlText w:val="•"/>
      <w:lvlJc w:val="left"/>
      <w:pPr>
        <w:ind w:left="1892" w:hanging="250"/>
      </w:pPr>
      <w:rPr>
        <w:rFonts w:hint="default"/>
        <w:lang w:val="tr-TR" w:eastAsia="en-US" w:bidi="ar-SA"/>
      </w:rPr>
    </w:lvl>
    <w:lvl w:ilvl="3" w:tplc="050609A2">
      <w:numFmt w:val="bullet"/>
      <w:lvlText w:val="•"/>
      <w:lvlJc w:val="left"/>
      <w:pPr>
        <w:ind w:left="2825" w:hanging="250"/>
      </w:pPr>
      <w:rPr>
        <w:rFonts w:hint="default"/>
        <w:lang w:val="tr-TR" w:eastAsia="en-US" w:bidi="ar-SA"/>
      </w:rPr>
    </w:lvl>
    <w:lvl w:ilvl="4" w:tplc="039CFA64">
      <w:numFmt w:val="bullet"/>
      <w:lvlText w:val="•"/>
      <w:lvlJc w:val="left"/>
      <w:pPr>
        <w:ind w:left="3758" w:hanging="250"/>
      </w:pPr>
      <w:rPr>
        <w:rFonts w:hint="default"/>
        <w:lang w:val="tr-TR" w:eastAsia="en-US" w:bidi="ar-SA"/>
      </w:rPr>
    </w:lvl>
    <w:lvl w:ilvl="5" w:tplc="918AE700">
      <w:numFmt w:val="bullet"/>
      <w:lvlText w:val="•"/>
      <w:lvlJc w:val="left"/>
      <w:pPr>
        <w:ind w:left="4691" w:hanging="250"/>
      </w:pPr>
      <w:rPr>
        <w:rFonts w:hint="default"/>
        <w:lang w:val="tr-TR" w:eastAsia="en-US" w:bidi="ar-SA"/>
      </w:rPr>
    </w:lvl>
    <w:lvl w:ilvl="6" w:tplc="8E5E4FD0">
      <w:numFmt w:val="bullet"/>
      <w:lvlText w:val="•"/>
      <w:lvlJc w:val="left"/>
      <w:pPr>
        <w:ind w:left="5624" w:hanging="250"/>
      </w:pPr>
      <w:rPr>
        <w:rFonts w:hint="default"/>
        <w:lang w:val="tr-TR" w:eastAsia="en-US" w:bidi="ar-SA"/>
      </w:rPr>
    </w:lvl>
    <w:lvl w:ilvl="7" w:tplc="74C2C068">
      <w:numFmt w:val="bullet"/>
      <w:lvlText w:val="•"/>
      <w:lvlJc w:val="left"/>
      <w:pPr>
        <w:ind w:left="6557" w:hanging="250"/>
      </w:pPr>
      <w:rPr>
        <w:rFonts w:hint="default"/>
        <w:lang w:val="tr-TR" w:eastAsia="en-US" w:bidi="ar-SA"/>
      </w:rPr>
    </w:lvl>
    <w:lvl w:ilvl="8" w:tplc="075E0984">
      <w:numFmt w:val="bullet"/>
      <w:lvlText w:val="•"/>
      <w:lvlJc w:val="left"/>
      <w:pPr>
        <w:ind w:left="7490" w:hanging="250"/>
      </w:pPr>
      <w:rPr>
        <w:rFonts w:hint="default"/>
        <w:lang w:val="tr-TR" w:eastAsia="en-US" w:bidi="ar-SA"/>
      </w:rPr>
    </w:lvl>
  </w:abstractNum>
  <w:abstractNum w:abstractNumId="13" w15:restartNumberingAfterBreak="0">
    <w:nsid w:val="458119AC"/>
    <w:multiLevelType w:val="hybridMultilevel"/>
    <w:tmpl w:val="212E4E12"/>
    <w:lvl w:ilvl="0" w:tplc="78721562">
      <w:start w:val="2"/>
      <w:numFmt w:val="decimal"/>
      <w:lvlText w:val="(%1)"/>
      <w:lvlJc w:val="left"/>
      <w:pPr>
        <w:ind w:left="141" w:hanging="307"/>
      </w:pPr>
      <w:rPr>
        <w:rFonts w:ascii="Calibri" w:eastAsia="Calibri" w:hAnsi="Calibri" w:cs="Calibri" w:hint="default"/>
        <w:b w:val="0"/>
        <w:bCs w:val="0"/>
        <w:i w:val="0"/>
        <w:iCs w:val="0"/>
        <w:spacing w:val="0"/>
        <w:w w:val="100"/>
        <w:sz w:val="22"/>
        <w:szCs w:val="22"/>
        <w:lang w:val="tr-TR" w:eastAsia="en-US" w:bidi="ar-SA"/>
      </w:rPr>
    </w:lvl>
    <w:lvl w:ilvl="1" w:tplc="A1AE1AEA">
      <w:numFmt w:val="bullet"/>
      <w:lvlText w:val="•"/>
      <w:lvlJc w:val="left"/>
      <w:pPr>
        <w:ind w:left="1061" w:hanging="307"/>
      </w:pPr>
      <w:rPr>
        <w:rFonts w:hint="default"/>
        <w:lang w:val="tr-TR" w:eastAsia="en-US" w:bidi="ar-SA"/>
      </w:rPr>
    </w:lvl>
    <w:lvl w:ilvl="2" w:tplc="0D54C238">
      <w:numFmt w:val="bullet"/>
      <w:lvlText w:val="•"/>
      <w:lvlJc w:val="left"/>
      <w:pPr>
        <w:ind w:left="1983" w:hanging="307"/>
      </w:pPr>
      <w:rPr>
        <w:rFonts w:hint="default"/>
        <w:lang w:val="tr-TR" w:eastAsia="en-US" w:bidi="ar-SA"/>
      </w:rPr>
    </w:lvl>
    <w:lvl w:ilvl="3" w:tplc="62B2C440">
      <w:numFmt w:val="bullet"/>
      <w:lvlText w:val="•"/>
      <w:lvlJc w:val="left"/>
      <w:pPr>
        <w:ind w:left="2904" w:hanging="307"/>
      </w:pPr>
      <w:rPr>
        <w:rFonts w:hint="default"/>
        <w:lang w:val="tr-TR" w:eastAsia="en-US" w:bidi="ar-SA"/>
      </w:rPr>
    </w:lvl>
    <w:lvl w:ilvl="4" w:tplc="5C4EA5A4">
      <w:numFmt w:val="bullet"/>
      <w:lvlText w:val="•"/>
      <w:lvlJc w:val="left"/>
      <w:pPr>
        <w:ind w:left="3826" w:hanging="307"/>
      </w:pPr>
      <w:rPr>
        <w:rFonts w:hint="default"/>
        <w:lang w:val="tr-TR" w:eastAsia="en-US" w:bidi="ar-SA"/>
      </w:rPr>
    </w:lvl>
    <w:lvl w:ilvl="5" w:tplc="170468BC">
      <w:numFmt w:val="bullet"/>
      <w:lvlText w:val="•"/>
      <w:lvlJc w:val="left"/>
      <w:pPr>
        <w:ind w:left="4748" w:hanging="307"/>
      </w:pPr>
      <w:rPr>
        <w:rFonts w:hint="default"/>
        <w:lang w:val="tr-TR" w:eastAsia="en-US" w:bidi="ar-SA"/>
      </w:rPr>
    </w:lvl>
    <w:lvl w:ilvl="6" w:tplc="716474AC">
      <w:numFmt w:val="bullet"/>
      <w:lvlText w:val="•"/>
      <w:lvlJc w:val="left"/>
      <w:pPr>
        <w:ind w:left="5669" w:hanging="307"/>
      </w:pPr>
      <w:rPr>
        <w:rFonts w:hint="default"/>
        <w:lang w:val="tr-TR" w:eastAsia="en-US" w:bidi="ar-SA"/>
      </w:rPr>
    </w:lvl>
    <w:lvl w:ilvl="7" w:tplc="83FAAB04">
      <w:numFmt w:val="bullet"/>
      <w:lvlText w:val="•"/>
      <w:lvlJc w:val="left"/>
      <w:pPr>
        <w:ind w:left="6591" w:hanging="307"/>
      </w:pPr>
      <w:rPr>
        <w:rFonts w:hint="default"/>
        <w:lang w:val="tr-TR" w:eastAsia="en-US" w:bidi="ar-SA"/>
      </w:rPr>
    </w:lvl>
    <w:lvl w:ilvl="8" w:tplc="35FEDF54">
      <w:numFmt w:val="bullet"/>
      <w:lvlText w:val="•"/>
      <w:lvlJc w:val="left"/>
      <w:pPr>
        <w:ind w:left="7513" w:hanging="307"/>
      </w:pPr>
      <w:rPr>
        <w:rFonts w:hint="default"/>
        <w:lang w:val="tr-TR" w:eastAsia="en-US" w:bidi="ar-SA"/>
      </w:rPr>
    </w:lvl>
  </w:abstractNum>
  <w:abstractNum w:abstractNumId="14" w15:restartNumberingAfterBreak="0">
    <w:nsid w:val="46915FA9"/>
    <w:multiLevelType w:val="hybridMultilevel"/>
    <w:tmpl w:val="618EF7BE"/>
    <w:lvl w:ilvl="0" w:tplc="D79E4158">
      <w:start w:val="2"/>
      <w:numFmt w:val="decimal"/>
      <w:lvlText w:val="(%1)"/>
      <w:lvlJc w:val="left"/>
      <w:pPr>
        <w:ind w:left="141" w:hanging="353"/>
      </w:pPr>
      <w:rPr>
        <w:rFonts w:ascii="Calibri" w:eastAsia="Calibri" w:hAnsi="Calibri" w:cs="Calibri" w:hint="default"/>
        <w:b w:val="0"/>
        <w:bCs w:val="0"/>
        <w:i w:val="0"/>
        <w:iCs w:val="0"/>
        <w:spacing w:val="0"/>
        <w:w w:val="100"/>
        <w:sz w:val="22"/>
        <w:szCs w:val="22"/>
        <w:lang w:val="tr-TR" w:eastAsia="en-US" w:bidi="ar-SA"/>
      </w:rPr>
    </w:lvl>
    <w:lvl w:ilvl="1" w:tplc="3F4CADFC">
      <w:start w:val="1"/>
      <w:numFmt w:val="lowerLetter"/>
      <w:lvlText w:val="%2)"/>
      <w:lvlJc w:val="left"/>
      <w:pPr>
        <w:ind w:left="141" w:hanging="224"/>
      </w:pPr>
      <w:rPr>
        <w:rFonts w:ascii="Calibri" w:eastAsia="Calibri" w:hAnsi="Calibri" w:cs="Calibri" w:hint="default"/>
        <w:b w:val="0"/>
        <w:bCs w:val="0"/>
        <w:i w:val="0"/>
        <w:iCs w:val="0"/>
        <w:spacing w:val="-1"/>
        <w:w w:val="100"/>
        <w:sz w:val="22"/>
        <w:szCs w:val="22"/>
        <w:lang w:val="tr-TR" w:eastAsia="en-US" w:bidi="ar-SA"/>
      </w:rPr>
    </w:lvl>
    <w:lvl w:ilvl="2" w:tplc="36E095DC">
      <w:numFmt w:val="bullet"/>
      <w:lvlText w:val="•"/>
      <w:lvlJc w:val="left"/>
      <w:pPr>
        <w:ind w:left="1983" w:hanging="224"/>
      </w:pPr>
      <w:rPr>
        <w:rFonts w:hint="default"/>
        <w:lang w:val="tr-TR" w:eastAsia="en-US" w:bidi="ar-SA"/>
      </w:rPr>
    </w:lvl>
    <w:lvl w:ilvl="3" w:tplc="9A3EA8D6">
      <w:numFmt w:val="bullet"/>
      <w:lvlText w:val="•"/>
      <w:lvlJc w:val="left"/>
      <w:pPr>
        <w:ind w:left="2904" w:hanging="224"/>
      </w:pPr>
      <w:rPr>
        <w:rFonts w:hint="default"/>
        <w:lang w:val="tr-TR" w:eastAsia="en-US" w:bidi="ar-SA"/>
      </w:rPr>
    </w:lvl>
    <w:lvl w:ilvl="4" w:tplc="C3B69C14">
      <w:numFmt w:val="bullet"/>
      <w:lvlText w:val="•"/>
      <w:lvlJc w:val="left"/>
      <w:pPr>
        <w:ind w:left="3826" w:hanging="224"/>
      </w:pPr>
      <w:rPr>
        <w:rFonts w:hint="default"/>
        <w:lang w:val="tr-TR" w:eastAsia="en-US" w:bidi="ar-SA"/>
      </w:rPr>
    </w:lvl>
    <w:lvl w:ilvl="5" w:tplc="5376487E">
      <w:numFmt w:val="bullet"/>
      <w:lvlText w:val="•"/>
      <w:lvlJc w:val="left"/>
      <w:pPr>
        <w:ind w:left="4748" w:hanging="224"/>
      </w:pPr>
      <w:rPr>
        <w:rFonts w:hint="default"/>
        <w:lang w:val="tr-TR" w:eastAsia="en-US" w:bidi="ar-SA"/>
      </w:rPr>
    </w:lvl>
    <w:lvl w:ilvl="6" w:tplc="58180C6C">
      <w:numFmt w:val="bullet"/>
      <w:lvlText w:val="•"/>
      <w:lvlJc w:val="left"/>
      <w:pPr>
        <w:ind w:left="5669" w:hanging="224"/>
      </w:pPr>
      <w:rPr>
        <w:rFonts w:hint="default"/>
        <w:lang w:val="tr-TR" w:eastAsia="en-US" w:bidi="ar-SA"/>
      </w:rPr>
    </w:lvl>
    <w:lvl w:ilvl="7" w:tplc="F7ECB7C0">
      <w:numFmt w:val="bullet"/>
      <w:lvlText w:val="•"/>
      <w:lvlJc w:val="left"/>
      <w:pPr>
        <w:ind w:left="6591" w:hanging="224"/>
      </w:pPr>
      <w:rPr>
        <w:rFonts w:hint="default"/>
        <w:lang w:val="tr-TR" w:eastAsia="en-US" w:bidi="ar-SA"/>
      </w:rPr>
    </w:lvl>
    <w:lvl w:ilvl="8" w:tplc="AE5816BC">
      <w:numFmt w:val="bullet"/>
      <w:lvlText w:val="•"/>
      <w:lvlJc w:val="left"/>
      <w:pPr>
        <w:ind w:left="7513" w:hanging="224"/>
      </w:pPr>
      <w:rPr>
        <w:rFonts w:hint="default"/>
        <w:lang w:val="tr-TR" w:eastAsia="en-US" w:bidi="ar-SA"/>
      </w:rPr>
    </w:lvl>
  </w:abstractNum>
  <w:abstractNum w:abstractNumId="15" w15:restartNumberingAfterBreak="0">
    <w:nsid w:val="478C00F0"/>
    <w:multiLevelType w:val="hybridMultilevel"/>
    <w:tmpl w:val="2FD2FE88"/>
    <w:lvl w:ilvl="0" w:tplc="314CA0E6">
      <w:start w:val="1"/>
      <w:numFmt w:val="lowerLetter"/>
      <w:lvlText w:val="%1)"/>
      <w:lvlJc w:val="left"/>
      <w:pPr>
        <w:ind w:left="930" w:hanging="223"/>
      </w:pPr>
      <w:rPr>
        <w:rFonts w:ascii="Calibri" w:eastAsia="Calibri" w:hAnsi="Calibri" w:cs="Calibri" w:hint="default"/>
        <w:b w:val="0"/>
        <w:bCs w:val="0"/>
        <w:i w:val="0"/>
        <w:iCs w:val="0"/>
        <w:spacing w:val="-1"/>
        <w:w w:val="100"/>
        <w:sz w:val="22"/>
        <w:szCs w:val="22"/>
        <w:lang w:val="tr-TR" w:eastAsia="en-US" w:bidi="ar-SA"/>
      </w:rPr>
    </w:lvl>
    <w:lvl w:ilvl="1" w:tplc="1F8458B4">
      <w:numFmt w:val="bullet"/>
      <w:lvlText w:val="•"/>
      <w:lvlJc w:val="left"/>
      <w:pPr>
        <w:ind w:left="1781" w:hanging="223"/>
      </w:pPr>
      <w:rPr>
        <w:rFonts w:hint="default"/>
        <w:lang w:val="tr-TR" w:eastAsia="en-US" w:bidi="ar-SA"/>
      </w:rPr>
    </w:lvl>
    <w:lvl w:ilvl="2" w:tplc="4C140738">
      <w:numFmt w:val="bullet"/>
      <w:lvlText w:val="•"/>
      <w:lvlJc w:val="left"/>
      <w:pPr>
        <w:ind w:left="2623" w:hanging="223"/>
      </w:pPr>
      <w:rPr>
        <w:rFonts w:hint="default"/>
        <w:lang w:val="tr-TR" w:eastAsia="en-US" w:bidi="ar-SA"/>
      </w:rPr>
    </w:lvl>
    <w:lvl w:ilvl="3" w:tplc="5A689B78">
      <w:numFmt w:val="bullet"/>
      <w:lvlText w:val="•"/>
      <w:lvlJc w:val="left"/>
      <w:pPr>
        <w:ind w:left="3464" w:hanging="223"/>
      </w:pPr>
      <w:rPr>
        <w:rFonts w:hint="default"/>
        <w:lang w:val="tr-TR" w:eastAsia="en-US" w:bidi="ar-SA"/>
      </w:rPr>
    </w:lvl>
    <w:lvl w:ilvl="4" w:tplc="E46C87FA">
      <w:numFmt w:val="bullet"/>
      <w:lvlText w:val="•"/>
      <w:lvlJc w:val="left"/>
      <w:pPr>
        <w:ind w:left="4306" w:hanging="223"/>
      </w:pPr>
      <w:rPr>
        <w:rFonts w:hint="default"/>
        <w:lang w:val="tr-TR" w:eastAsia="en-US" w:bidi="ar-SA"/>
      </w:rPr>
    </w:lvl>
    <w:lvl w:ilvl="5" w:tplc="0F44026C">
      <w:numFmt w:val="bullet"/>
      <w:lvlText w:val="•"/>
      <w:lvlJc w:val="left"/>
      <w:pPr>
        <w:ind w:left="5148" w:hanging="223"/>
      </w:pPr>
      <w:rPr>
        <w:rFonts w:hint="default"/>
        <w:lang w:val="tr-TR" w:eastAsia="en-US" w:bidi="ar-SA"/>
      </w:rPr>
    </w:lvl>
    <w:lvl w:ilvl="6" w:tplc="3800B32E">
      <w:numFmt w:val="bullet"/>
      <w:lvlText w:val="•"/>
      <w:lvlJc w:val="left"/>
      <w:pPr>
        <w:ind w:left="5989" w:hanging="223"/>
      </w:pPr>
      <w:rPr>
        <w:rFonts w:hint="default"/>
        <w:lang w:val="tr-TR" w:eastAsia="en-US" w:bidi="ar-SA"/>
      </w:rPr>
    </w:lvl>
    <w:lvl w:ilvl="7" w:tplc="6010E04C">
      <w:numFmt w:val="bullet"/>
      <w:lvlText w:val="•"/>
      <w:lvlJc w:val="left"/>
      <w:pPr>
        <w:ind w:left="6831" w:hanging="223"/>
      </w:pPr>
      <w:rPr>
        <w:rFonts w:hint="default"/>
        <w:lang w:val="tr-TR" w:eastAsia="en-US" w:bidi="ar-SA"/>
      </w:rPr>
    </w:lvl>
    <w:lvl w:ilvl="8" w:tplc="7B18DEBE">
      <w:numFmt w:val="bullet"/>
      <w:lvlText w:val="•"/>
      <w:lvlJc w:val="left"/>
      <w:pPr>
        <w:ind w:left="7673" w:hanging="223"/>
      </w:pPr>
      <w:rPr>
        <w:rFonts w:hint="default"/>
        <w:lang w:val="tr-TR" w:eastAsia="en-US" w:bidi="ar-SA"/>
      </w:rPr>
    </w:lvl>
  </w:abstractNum>
  <w:abstractNum w:abstractNumId="16" w15:restartNumberingAfterBreak="0">
    <w:nsid w:val="488D0768"/>
    <w:multiLevelType w:val="hybridMultilevel"/>
    <w:tmpl w:val="BE042FF4"/>
    <w:lvl w:ilvl="0" w:tplc="F5DA2E24">
      <w:start w:val="2"/>
      <w:numFmt w:val="decimal"/>
      <w:lvlText w:val="(%1)"/>
      <w:lvlJc w:val="left"/>
      <w:pPr>
        <w:ind w:left="141" w:hanging="307"/>
      </w:pPr>
      <w:rPr>
        <w:rFonts w:ascii="Calibri" w:eastAsia="Calibri" w:hAnsi="Calibri" w:cs="Calibri" w:hint="default"/>
        <w:b w:val="0"/>
        <w:bCs w:val="0"/>
        <w:i w:val="0"/>
        <w:iCs w:val="0"/>
        <w:spacing w:val="0"/>
        <w:w w:val="100"/>
        <w:sz w:val="22"/>
        <w:szCs w:val="22"/>
        <w:lang w:val="tr-TR" w:eastAsia="en-US" w:bidi="ar-SA"/>
      </w:rPr>
    </w:lvl>
    <w:lvl w:ilvl="1" w:tplc="9642FF60">
      <w:start w:val="1"/>
      <w:numFmt w:val="lowerLetter"/>
      <w:lvlText w:val="%2)"/>
      <w:lvlJc w:val="left"/>
      <w:pPr>
        <w:ind w:left="141" w:hanging="423"/>
      </w:pPr>
      <w:rPr>
        <w:rFonts w:ascii="Calibri" w:eastAsia="Calibri" w:hAnsi="Calibri" w:cs="Calibri" w:hint="default"/>
        <w:b w:val="0"/>
        <w:bCs w:val="0"/>
        <w:i w:val="0"/>
        <w:iCs w:val="0"/>
        <w:spacing w:val="-1"/>
        <w:w w:val="100"/>
        <w:sz w:val="22"/>
        <w:szCs w:val="22"/>
        <w:lang w:val="tr-TR" w:eastAsia="en-US" w:bidi="ar-SA"/>
      </w:rPr>
    </w:lvl>
    <w:lvl w:ilvl="2" w:tplc="C52EE882">
      <w:start w:val="1"/>
      <w:numFmt w:val="decimal"/>
      <w:lvlText w:val="%3)"/>
      <w:lvlJc w:val="left"/>
      <w:pPr>
        <w:ind w:left="141" w:hanging="240"/>
      </w:pPr>
      <w:rPr>
        <w:rFonts w:ascii="Calibri" w:eastAsia="Calibri" w:hAnsi="Calibri" w:cs="Calibri" w:hint="default"/>
        <w:b w:val="0"/>
        <w:bCs w:val="0"/>
        <w:i w:val="0"/>
        <w:iCs w:val="0"/>
        <w:spacing w:val="0"/>
        <w:w w:val="100"/>
        <w:sz w:val="22"/>
        <w:szCs w:val="22"/>
        <w:lang w:val="tr-TR" w:eastAsia="en-US" w:bidi="ar-SA"/>
      </w:rPr>
    </w:lvl>
    <w:lvl w:ilvl="3" w:tplc="84CACCEA">
      <w:numFmt w:val="bullet"/>
      <w:lvlText w:val="•"/>
      <w:lvlJc w:val="left"/>
      <w:pPr>
        <w:ind w:left="2904" w:hanging="240"/>
      </w:pPr>
      <w:rPr>
        <w:rFonts w:hint="default"/>
        <w:lang w:val="tr-TR" w:eastAsia="en-US" w:bidi="ar-SA"/>
      </w:rPr>
    </w:lvl>
    <w:lvl w:ilvl="4" w:tplc="CE10E732">
      <w:numFmt w:val="bullet"/>
      <w:lvlText w:val="•"/>
      <w:lvlJc w:val="left"/>
      <w:pPr>
        <w:ind w:left="3826" w:hanging="240"/>
      </w:pPr>
      <w:rPr>
        <w:rFonts w:hint="default"/>
        <w:lang w:val="tr-TR" w:eastAsia="en-US" w:bidi="ar-SA"/>
      </w:rPr>
    </w:lvl>
    <w:lvl w:ilvl="5" w:tplc="FD228C92">
      <w:numFmt w:val="bullet"/>
      <w:lvlText w:val="•"/>
      <w:lvlJc w:val="left"/>
      <w:pPr>
        <w:ind w:left="4748" w:hanging="240"/>
      </w:pPr>
      <w:rPr>
        <w:rFonts w:hint="default"/>
        <w:lang w:val="tr-TR" w:eastAsia="en-US" w:bidi="ar-SA"/>
      </w:rPr>
    </w:lvl>
    <w:lvl w:ilvl="6" w:tplc="2BDCFC72">
      <w:numFmt w:val="bullet"/>
      <w:lvlText w:val="•"/>
      <w:lvlJc w:val="left"/>
      <w:pPr>
        <w:ind w:left="5669" w:hanging="240"/>
      </w:pPr>
      <w:rPr>
        <w:rFonts w:hint="default"/>
        <w:lang w:val="tr-TR" w:eastAsia="en-US" w:bidi="ar-SA"/>
      </w:rPr>
    </w:lvl>
    <w:lvl w:ilvl="7" w:tplc="3CC82E06">
      <w:numFmt w:val="bullet"/>
      <w:lvlText w:val="•"/>
      <w:lvlJc w:val="left"/>
      <w:pPr>
        <w:ind w:left="6591" w:hanging="240"/>
      </w:pPr>
      <w:rPr>
        <w:rFonts w:hint="default"/>
        <w:lang w:val="tr-TR" w:eastAsia="en-US" w:bidi="ar-SA"/>
      </w:rPr>
    </w:lvl>
    <w:lvl w:ilvl="8" w:tplc="EDC8CEFE">
      <w:numFmt w:val="bullet"/>
      <w:lvlText w:val="•"/>
      <w:lvlJc w:val="left"/>
      <w:pPr>
        <w:ind w:left="7513" w:hanging="240"/>
      </w:pPr>
      <w:rPr>
        <w:rFonts w:hint="default"/>
        <w:lang w:val="tr-TR" w:eastAsia="en-US" w:bidi="ar-SA"/>
      </w:rPr>
    </w:lvl>
  </w:abstractNum>
  <w:abstractNum w:abstractNumId="17" w15:restartNumberingAfterBreak="0">
    <w:nsid w:val="4B0C5539"/>
    <w:multiLevelType w:val="hybridMultilevel"/>
    <w:tmpl w:val="8C6A4590"/>
    <w:lvl w:ilvl="0" w:tplc="3774EBC2">
      <w:start w:val="2"/>
      <w:numFmt w:val="decimal"/>
      <w:lvlText w:val="(%1)"/>
      <w:lvlJc w:val="left"/>
      <w:pPr>
        <w:ind w:left="1026" w:hanging="319"/>
      </w:pPr>
      <w:rPr>
        <w:rFonts w:ascii="Calibri" w:eastAsia="Calibri" w:hAnsi="Calibri" w:cs="Calibri" w:hint="default"/>
        <w:b w:val="0"/>
        <w:bCs w:val="0"/>
        <w:i w:val="0"/>
        <w:iCs w:val="0"/>
        <w:spacing w:val="0"/>
        <w:w w:val="100"/>
        <w:sz w:val="22"/>
        <w:szCs w:val="22"/>
        <w:lang w:val="tr-TR" w:eastAsia="en-US" w:bidi="ar-SA"/>
      </w:rPr>
    </w:lvl>
    <w:lvl w:ilvl="1" w:tplc="0166EAC0">
      <w:numFmt w:val="bullet"/>
      <w:lvlText w:val="•"/>
      <w:lvlJc w:val="left"/>
      <w:pPr>
        <w:ind w:left="1853" w:hanging="319"/>
      </w:pPr>
      <w:rPr>
        <w:rFonts w:hint="default"/>
        <w:lang w:val="tr-TR" w:eastAsia="en-US" w:bidi="ar-SA"/>
      </w:rPr>
    </w:lvl>
    <w:lvl w:ilvl="2" w:tplc="85604292">
      <w:numFmt w:val="bullet"/>
      <w:lvlText w:val="•"/>
      <w:lvlJc w:val="left"/>
      <w:pPr>
        <w:ind w:left="2687" w:hanging="319"/>
      </w:pPr>
      <w:rPr>
        <w:rFonts w:hint="default"/>
        <w:lang w:val="tr-TR" w:eastAsia="en-US" w:bidi="ar-SA"/>
      </w:rPr>
    </w:lvl>
    <w:lvl w:ilvl="3" w:tplc="6D2234AA">
      <w:numFmt w:val="bullet"/>
      <w:lvlText w:val="•"/>
      <w:lvlJc w:val="left"/>
      <w:pPr>
        <w:ind w:left="3520" w:hanging="319"/>
      </w:pPr>
      <w:rPr>
        <w:rFonts w:hint="default"/>
        <w:lang w:val="tr-TR" w:eastAsia="en-US" w:bidi="ar-SA"/>
      </w:rPr>
    </w:lvl>
    <w:lvl w:ilvl="4" w:tplc="EC8A1B74">
      <w:numFmt w:val="bullet"/>
      <w:lvlText w:val="•"/>
      <w:lvlJc w:val="left"/>
      <w:pPr>
        <w:ind w:left="4354" w:hanging="319"/>
      </w:pPr>
      <w:rPr>
        <w:rFonts w:hint="default"/>
        <w:lang w:val="tr-TR" w:eastAsia="en-US" w:bidi="ar-SA"/>
      </w:rPr>
    </w:lvl>
    <w:lvl w:ilvl="5" w:tplc="9C6AFF96">
      <w:numFmt w:val="bullet"/>
      <w:lvlText w:val="•"/>
      <w:lvlJc w:val="left"/>
      <w:pPr>
        <w:ind w:left="5188" w:hanging="319"/>
      </w:pPr>
      <w:rPr>
        <w:rFonts w:hint="default"/>
        <w:lang w:val="tr-TR" w:eastAsia="en-US" w:bidi="ar-SA"/>
      </w:rPr>
    </w:lvl>
    <w:lvl w:ilvl="6" w:tplc="BFE8D16A">
      <w:numFmt w:val="bullet"/>
      <w:lvlText w:val="•"/>
      <w:lvlJc w:val="left"/>
      <w:pPr>
        <w:ind w:left="6021" w:hanging="319"/>
      </w:pPr>
      <w:rPr>
        <w:rFonts w:hint="default"/>
        <w:lang w:val="tr-TR" w:eastAsia="en-US" w:bidi="ar-SA"/>
      </w:rPr>
    </w:lvl>
    <w:lvl w:ilvl="7" w:tplc="8FFC6110">
      <w:numFmt w:val="bullet"/>
      <w:lvlText w:val="•"/>
      <w:lvlJc w:val="left"/>
      <w:pPr>
        <w:ind w:left="6855" w:hanging="319"/>
      </w:pPr>
      <w:rPr>
        <w:rFonts w:hint="default"/>
        <w:lang w:val="tr-TR" w:eastAsia="en-US" w:bidi="ar-SA"/>
      </w:rPr>
    </w:lvl>
    <w:lvl w:ilvl="8" w:tplc="3BE06300">
      <w:numFmt w:val="bullet"/>
      <w:lvlText w:val="•"/>
      <w:lvlJc w:val="left"/>
      <w:pPr>
        <w:ind w:left="7689" w:hanging="319"/>
      </w:pPr>
      <w:rPr>
        <w:rFonts w:hint="default"/>
        <w:lang w:val="tr-TR" w:eastAsia="en-US" w:bidi="ar-SA"/>
      </w:rPr>
    </w:lvl>
  </w:abstractNum>
  <w:abstractNum w:abstractNumId="18" w15:restartNumberingAfterBreak="0">
    <w:nsid w:val="52106910"/>
    <w:multiLevelType w:val="hybridMultilevel"/>
    <w:tmpl w:val="BD0609E4"/>
    <w:lvl w:ilvl="0" w:tplc="E416DE28">
      <w:start w:val="2"/>
      <w:numFmt w:val="decimal"/>
      <w:lvlText w:val="(%1)"/>
      <w:lvlJc w:val="left"/>
      <w:pPr>
        <w:ind w:left="141" w:hanging="300"/>
      </w:pPr>
      <w:rPr>
        <w:rFonts w:ascii="Calibri" w:eastAsia="Calibri" w:hAnsi="Calibri" w:cs="Calibri" w:hint="default"/>
        <w:b w:val="0"/>
        <w:bCs w:val="0"/>
        <w:i w:val="0"/>
        <w:iCs w:val="0"/>
        <w:spacing w:val="0"/>
        <w:w w:val="100"/>
        <w:sz w:val="22"/>
        <w:szCs w:val="22"/>
        <w:lang w:val="tr-TR" w:eastAsia="en-US" w:bidi="ar-SA"/>
      </w:rPr>
    </w:lvl>
    <w:lvl w:ilvl="1" w:tplc="46AA7DA2">
      <w:numFmt w:val="bullet"/>
      <w:lvlText w:val="•"/>
      <w:lvlJc w:val="left"/>
      <w:pPr>
        <w:ind w:left="1061" w:hanging="300"/>
      </w:pPr>
      <w:rPr>
        <w:rFonts w:hint="default"/>
        <w:lang w:val="tr-TR" w:eastAsia="en-US" w:bidi="ar-SA"/>
      </w:rPr>
    </w:lvl>
    <w:lvl w:ilvl="2" w:tplc="2AA45F62">
      <w:numFmt w:val="bullet"/>
      <w:lvlText w:val="•"/>
      <w:lvlJc w:val="left"/>
      <w:pPr>
        <w:ind w:left="1983" w:hanging="300"/>
      </w:pPr>
      <w:rPr>
        <w:rFonts w:hint="default"/>
        <w:lang w:val="tr-TR" w:eastAsia="en-US" w:bidi="ar-SA"/>
      </w:rPr>
    </w:lvl>
    <w:lvl w:ilvl="3" w:tplc="87B25578">
      <w:numFmt w:val="bullet"/>
      <w:lvlText w:val="•"/>
      <w:lvlJc w:val="left"/>
      <w:pPr>
        <w:ind w:left="2904" w:hanging="300"/>
      </w:pPr>
      <w:rPr>
        <w:rFonts w:hint="default"/>
        <w:lang w:val="tr-TR" w:eastAsia="en-US" w:bidi="ar-SA"/>
      </w:rPr>
    </w:lvl>
    <w:lvl w:ilvl="4" w:tplc="43244B42">
      <w:numFmt w:val="bullet"/>
      <w:lvlText w:val="•"/>
      <w:lvlJc w:val="left"/>
      <w:pPr>
        <w:ind w:left="3826" w:hanging="300"/>
      </w:pPr>
      <w:rPr>
        <w:rFonts w:hint="default"/>
        <w:lang w:val="tr-TR" w:eastAsia="en-US" w:bidi="ar-SA"/>
      </w:rPr>
    </w:lvl>
    <w:lvl w:ilvl="5" w:tplc="994A1188">
      <w:numFmt w:val="bullet"/>
      <w:lvlText w:val="•"/>
      <w:lvlJc w:val="left"/>
      <w:pPr>
        <w:ind w:left="4748" w:hanging="300"/>
      </w:pPr>
      <w:rPr>
        <w:rFonts w:hint="default"/>
        <w:lang w:val="tr-TR" w:eastAsia="en-US" w:bidi="ar-SA"/>
      </w:rPr>
    </w:lvl>
    <w:lvl w:ilvl="6" w:tplc="E800EA06">
      <w:numFmt w:val="bullet"/>
      <w:lvlText w:val="•"/>
      <w:lvlJc w:val="left"/>
      <w:pPr>
        <w:ind w:left="5669" w:hanging="300"/>
      </w:pPr>
      <w:rPr>
        <w:rFonts w:hint="default"/>
        <w:lang w:val="tr-TR" w:eastAsia="en-US" w:bidi="ar-SA"/>
      </w:rPr>
    </w:lvl>
    <w:lvl w:ilvl="7" w:tplc="9A0C289A">
      <w:numFmt w:val="bullet"/>
      <w:lvlText w:val="•"/>
      <w:lvlJc w:val="left"/>
      <w:pPr>
        <w:ind w:left="6591" w:hanging="300"/>
      </w:pPr>
      <w:rPr>
        <w:rFonts w:hint="default"/>
        <w:lang w:val="tr-TR" w:eastAsia="en-US" w:bidi="ar-SA"/>
      </w:rPr>
    </w:lvl>
    <w:lvl w:ilvl="8" w:tplc="F648BE86">
      <w:numFmt w:val="bullet"/>
      <w:lvlText w:val="•"/>
      <w:lvlJc w:val="left"/>
      <w:pPr>
        <w:ind w:left="7513" w:hanging="300"/>
      </w:pPr>
      <w:rPr>
        <w:rFonts w:hint="default"/>
        <w:lang w:val="tr-TR" w:eastAsia="en-US" w:bidi="ar-SA"/>
      </w:rPr>
    </w:lvl>
  </w:abstractNum>
  <w:abstractNum w:abstractNumId="19" w15:restartNumberingAfterBreak="0">
    <w:nsid w:val="5B895713"/>
    <w:multiLevelType w:val="hybridMultilevel"/>
    <w:tmpl w:val="5CC20B64"/>
    <w:lvl w:ilvl="0" w:tplc="50509C02">
      <w:start w:val="2"/>
      <w:numFmt w:val="decimal"/>
      <w:lvlText w:val="(%1)"/>
      <w:lvlJc w:val="left"/>
      <w:pPr>
        <w:ind w:left="141" w:hanging="334"/>
      </w:pPr>
      <w:rPr>
        <w:rFonts w:ascii="Calibri" w:eastAsia="Calibri" w:hAnsi="Calibri" w:cs="Calibri" w:hint="default"/>
        <w:b w:val="0"/>
        <w:bCs w:val="0"/>
        <w:i w:val="0"/>
        <w:iCs w:val="0"/>
        <w:spacing w:val="0"/>
        <w:w w:val="100"/>
        <w:sz w:val="22"/>
        <w:szCs w:val="22"/>
        <w:lang w:val="tr-TR" w:eastAsia="en-US" w:bidi="ar-SA"/>
      </w:rPr>
    </w:lvl>
    <w:lvl w:ilvl="1" w:tplc="725002E4">
      <w:numFmt w:val="bullet"/>
      <w:lvlText w:val="•"/>
      <w:lvlJc w:val="left"/>
      <w:pPr>
        <w:ind w:left="1061" w:hanging="334"/>
      </w:pPr>
      <w:rPr>
        <w:rFonts w:hint="default"/>
        <w:lang w:val="tr-TR" w:eastAsia="en-US" w:bidi="ar-SA"/>
      </w:rPr>
    </w:lvl>
    <w:lvl w:ilvl="2" w:tplc="1EEA470E">
      <w:numFmt w:val="bullet"/>
      <w:lvlText w:val="•"/>
      <w:lvlJc w:val="left"/>
      <w:pPr>
        <w:ind w:left="1983" w:hanging="334"/>
      </w:pPr>
      <w:rPr>
        <w:rFonts w:hint="default"/>
        <w:lang w:val="tr-TR" w:eastAsia="en-US" w:bidi="ar-SA"/>
      </w:rPr>
    </w:lvl>
    <w:lvl w:ilvl="3" w:tplc="389C23EE">
      <w:numFmt w:val="bullet"/>
      <w:lvlText w:val="•"/>
      <w:lvlJc w:val="left"/>
      <w:pPr>
        <w:ind w:left="2904" w:hanging="334"/>
      </w:pPr>
      <w:rPr>
        <w:rFonts w:hint="default"/>
        <w:lang w:val="tr-TR" w:eastAsia="en-US" w:bidi="ar-SA"/>
      </w:rPr>
    </w:lvl>
    <w:lvl w:ilvl="4" w:tplc="EA50B31A">
      <w:numFmt w:val="bullet"/>
      <w:lvlText w:val="•"/>
      <w:lvlJc w:val="left"/>
      <w:pPr>
        <w:ind w:left="3826" w:hanging="334"/>
      </w:pPr>
      <w:rPr>
        <w:rFonts w:hint="default"/>
        <w:lang w:val="tr-TR" w:eastAsia="en-US" w:bidi="ar-SA"/>
      </w:rPr>
    </w:lvl>
    <w:lvl w:ilvl="5" w:tplc="6D56E7F4">
      <w:numFmt w:val="bullet"/>
      <w:lvlText w:val="•"/>
      <w:lvlJc w:val="left"/>
      <w:pPr>
        <w:ind w:left="4748" w:hanging="334"/>
      </w:pPr>
      <w:rPr>
        <w:rFonts w:hint="default"/>
        <w:lang w:val="tr-TR" w:eastAsia="en-US" w:bidi="ar-SA"/>
      </w:rPr>
    </w:lvl>
    <w:lvl w:ilvl="6" w:tplc="FAE6E452">
      <w:numFmt w:val="bullet"/>
      <w:lvlText w:val="•"/>
      <w:lvlJc w:val="left"/>
      <w:pPr>
        <w:ind w:left="5669" w:hanging="334"/>
      </w:pPr>
      <w:rPr>
        <w:rFonts w:hint="default"/>
        <w:lang w:val="tr-TR" w:eastAsia="en-US" w:bidi="ar-SA"/>
      </w:rPr>
    </w:lvl>
    <w:lvl w:ilvl="7" w:tplc="BDA29BB0">
      <w:numFmt w:val="bullet"/>
      <w:lvlText w:val="•"/>
      <w:lvlJc w:val="left"/>
      <w:pPr>
        <w:ind w:left="6591" w:hanging="334"/>
      </w:pPr>
      <w:rPr>
        <w:rFonts w:hint="default"/>
        <w:lang w:val="tr-TR" w:eastAsia="en-US" w:bidi="ar-SA"/>
      </w:rPr>
    </w:lvl>
    <w:lvl w:ilvl="8" w:tplc="27A0B0CC">
      <w:numFmt w:val="bullet"/>
      <w:lvlText w:val="•"/>
      <w:lvlJc w:val="left"/>
      <w:pPr>
        <w:ind w:left="7513" w:hanging="334"/>
      </w:pPr>
      <w:rPr>
        <w:rFonts w:hint="default"/>
        <w:lang w:val="tr-TR" w:eastAsia="en-US" w:bidi="ar-SA"/>
      </w:rPr>
    </w:lvl>
  </w:abstractNum>
  <w:abstractNum w:abstractNumId="20" w15:restartNumberingAfterBreak="0">
    <w:nsid w:val="5BA34179"/>
    <w:multiLevelType w:val="hybridMultilevel"/>
    <w:tmpl w:val="209C736C"/>
    <w:lvl w:ilvl="0" w:tplc="55A86CEA">
      <w:start w:val="2"/>
      <w:numFmt w:val="decimal"/>
      <w:lvlText w:val="(%1)"/>
      <w:lvlJc w:val="left"/>
      <w:pPr>
        <w:ind w:left="141" w:hanging="351"/>
      </w:pPr>
      <w:rPr>
        <w:rFonts w:ascii="Calibri" w:eastAsia="Calibri" w:hAnsi="Calibri" w:cs="Calibri" w:hint="default"/>
        <w:b w:val="0"/>
        <w:bCs w:val="0"/>
        <w:i w:val="0"/>
        <w:iCs w:val="0"/>
        <w:spacing w:val="0"/>
        <w:w w:val="100"/>
        <w:sz w:val="22"/>
        <w:szCs w:val="22"/>
        <w:lang w:val="tr-TR" w:eastAsia="en-US" w:bidi="ar-SA"/>
      </w:rPr>
    </w:lvl>
    <w:lvl w:ilvl="1" w:tplc="E564BFF8">
      <w:numFmt w:val="bullet"/>
      <w:lvlText w:val="•"/>
      <w:lvlJc w:val="left"/>
      <w:pPr>
        <w:ind w:left="1061" w:hanging="351"/>
      </w:pPr>
      <w:rPr>
        <w:rFonts w:hint="default"/>
        <w:lang w:val="tr-TR" w:eastAsia="en-US" w:bidi="ar-SA"/>
      </w:rPr>
    </w:lvl>
    <w:lvl w:ilvl="2" w:tplc="40A0A052">
      <w:numFmt w:val="bullet"/>
      <w:lvlText w:val="•"/>
      <w:lvlJc w:val="left"/>
      <w:pPr>
        <w:ind w:left="1983" w:hanging="351"/>
      </w:pPr>
      <w:rPr>
        <w:rFonts w:hint="default"/>
        <w:lang w:val="tr-TR" w:eastAsia="en-US" w:bidi="ar-SA"/>
      </w:rPr>
    </w:lvl>
    <w:lvl w:ilvl="3" w:tplc="0D4C69B0">
      <w:numFmt w:val="bullet"/>
      <w:lvlText w:val="•"/>
      <w:lvlJc w:val="left"/>
      <w:pPr>
        <w:ind w:left="2904" w:hanging="351"/>
      </w:pPr>
      <w:rPr>
        <w:rFonts w:hint="default"/>
        <w:lang w:val="tr-TR" w:eastAsia="en-US" w:bidi="ar-SA"/>
      </w:rPr>
    </w:lvl>
    <w:lvl w:ilvl="4" w:tplc="F5264AFA">
      <w:numFmt w:val="bullet"/>
      <w:lvlText w:val="•"/>
      <w:lvlJc w:val="left"/>
      <w:pPr>
        <w:ind w:left="3826" w:hanging="351"/>
      </w:pPr>
      <w:rPr>
        <w:rFonts w:hint="default"/>
        <w:lang w:val="tr-TR" w:eastAsia="en-US" w:bidi="ar-SA"/>
      </w:rPr>
    </w:lvl>
    <w:lvl w:ilvl="5" w:tplc="C4E4D67C">
      <w:numFmt w:val="bullet"/>
      <w:lvlText w:val="•"/>
      <w:lvlJc w:val="left"/>
      <w:pPr>
        <w:ind w:left="4748" w:hanging="351"/>
      </w:pPr>
      <w:rPr>
        <w:rFonts w:hint="default"/>
        <w:lang w:val="tr-TR" w:eastAsia="en-US" w:bidi="ar-SA"/>
      </w:rPr>
    </w:lvl>
    <w:lvl w:ilvl="6" w:tplc="D2FA7D32">
      <w:numFmt w:val="bullet"/>
      <w:lvlText w:val="•"/>
      <w:lvlJc w:val="left"/>
      <w:pPr>
        <w:ind w:left="5669" w:hanging="351"/>
      </w:pPr>
      <w:rPr>
        <w:rFonts w:hint="default"/>
        <w:lang w:val="tr-TR" w:eastAsia="en-US" w:bidi="ar-SA"/>
      </w:rPr>
    </w:lvl>
    <w:lvl w:ilvl="7" w:tplc="51F48028">
      <w:numFmt w:val="bullet"/>
      <w:lvlText w:val="•"/>
      <w:lvlJc w:val="left"/>
      <w:pPr>
        <w:ind w:left="6591" w:hanging="351"/>
      </w:pPr>
      <w:rPr>
        <w:rFonts w:hint="default"/>
        <w:lang w:val="tr-TR" w:eastAsia="en-US" w:bidi="ar-SA"/>
      </w:rPr>
    </w:lvl>
    <w:lvl w:ilvl="8" w:tplc="E6FCFC3E">
      <w:numFmt w:val="bullet"/>
      <w:lvlText w:val="•"/>
      <w:lvlJc w:val="left"/>
      <w:pPr>
        <w:ind w:left="7513" w:hanging="351"/>
      </w:pPr>
      <w:rPr>
        <w:rFonts w:hint="default"/>
        <w:lang w:val="tr-TR" w:eastAsia="en-US" w:bidi="ar-SA"/>
      </w:rPr>
    </w:lvl>
  </w:abstractNum>
  <w:abstractNum w:abstractNumId="21" w15:restartNumberingAfterBreak="0">
    <w:nsid w:val="679C27C2"/>
    <w:multiLevelType w:val="hybridMultilevel"/>
    <w:tmpl w:val="F580F3AE"/>
    <w:lvl w:ilvl="0" w:tplc="DADA8EDE">
      <w:start w:val="2"/>
      <w:numFmt w:val="decimal"/>
      <w:lvlText w:val="(%1)"/>
      <w:lvlJc w:val="left"/>
      <w:pPr>
        <w:ind w:left="141" w:hanging="326"/>
      </w:pPr>
      <w:rPr>
        <w:rFonts w:ascii="Calibri" w:eastAsia="Calibri" w:hAnsi="Calibri" w:cs="Calibri" w:hint="default"/>
        <w:b w:val="0"/>
        <w:bCs w:val="0"/>
        <w:i w:val="0"/>
        <w:iCs w:val="0"/>
        <w:spacing w:val="0"/>
        <w:w w:val="100"/>
        <w:sz w:val="22"/>
        <w:szCs w:val="22"/>
        <w:lang w:val="tr-TR" w:eastAsia="en-US" w:bidi="ar-SA"/>
      </w:rPr>
    </w:lvl>
    <w:lvl w:ilvl="1" w:tplc="3FB43800">
      <w:numFmt w:val="bullet"/>
      <w:lvlText w:val="•"/>
      <w:lvlJc w:val="left"/>
      <w:pPr>
        <w:ind w:left="1061" w:hanging="326"/>
      </w:pPr>
      <w:rPr>
        <w:rFonts w:hint="default"/>
        <w:lang w:val="tr-TR" w:eastAsia="en-US" w:bidi="ar-SA"/>
      </w:rPr>
    </w:lvl>
    <w:lvl w:ilvl="2" w:tplc="DDAA67AC">
      <w:numFmt w:val="bullet"/>
      <w:lvlText w:val="•"/>
      <w:lvlJc w:val="left"/>
      <w:pPr>
        <w:ind w:left="1983" w:hanging="326"/>
      </w:pPr>
      <w:rPr>
        <w:rFonts w:hint="default"/>
        <w:lang w:val="tr-TR" w:eastAsia="en-US" w:bidi="ar-SA"/>
      </w:rPr>
    </w:lvl>
    <w:lvl w:ilvl="3" w:tplc="A78A04BA">
      <w:numFmt w:val="bullet"/>
      <w:lvlText w:val="•"/>
      <w:lvlJc w:val="left"/>
      <w:pPr>
        <w:ind w:left="2904" w:hanging="326"/>
      </w:pPr>
      <w:rPr>
        <w:rFonts w:hint="default"/>
        <w:lang w:val="tr-TR" w:eastAsia="en-US" w:bidi="ar-SA"/>
      </w:rPr>
    </w:lvl>
    <w:lvl w:ilvl="4" w:tplc="D43EE9A2">
      <w:numFmt w:val="bullet"/>
      <w:lvlText w:val="•"/>
      <w:lvlJc w:val="left"/>
      <w:pPr>
        <w:ind w:left="3826" w:hanging="326"/>
      </w:pPr>
      <w:rPr>
        <w:rFonts w:hint="default"/>
        <w:lang w:val="tr-TR" w:eastAsia="en-US" w:bidi="ar-SA"/>
      </w:rPr>
    </w:lvl>
    <w:lvl w:ilvl="5" w:tplc="925C622C">
      <w:numFmt w:val="bullet"/>
      <w:lvlText w:val="•"/>
      <w:lvlJc w:val="left"/>
      <w:pPr>
        <w:ind w:left="4748" w:hanging="326"/>
      </w:pPr>
      <w:rPr>
        <w:rFonts w:hint="default"/>
        <w:lang w:val="tr-TR" w:eastAsia="en-US" w:bidi="ar-SA"/>
      </w:rPr>
    </w:lvl>
    <w:lvl w:ilvl="6" w:tplc="BE484402">
      <w:numFmt w:val="bullet"/>
      <w:lvlText w:val="•"/>
      <w:lvlJc w:val="left"/>
      <w:pPr>
        <w:ind w:left="5669" w:hanging="326"/>
      </w:pPr>
      <w:rPr>
        <w:rFonts w:hint="default"/>
        <w:lang w:val="tr-TR" w:eastAsia="en-US" w:bidi="ar-SA"/>
      </w:rPr>
    </w:lvl>
    <w:lvl w:ilvl="7" w:tplc="7F1E48BE">
      <w:numFmt w:val="bullet"/>
      <w:lvlText w:val="•"/>
      <w:lvlJc w:val="left"/>
      <w:pPr>
        <w:ind w:left="6591" w:hanging="326"/>
      </w:pPr>
      <w:rPr>
        <w:rFonts w:hint="default"/>
        <w:lang w:val="tr-TR" w:eastAsia="en-US" w:bidi="ar-SA"/>
      </w:rPr>
    </w:lvl>
    <w:lvl w:ilvl="8" w:tplc="15CCAB88">
      <w:numFmt w:val="bullet"/>
      <w:lvlText w:val="•"/>
      <w:lvlJc w:val="left"/>
      <w:pPr>
        <w:ind w:left="7513" w:hanging="326"/>
      </w:pPr>
      <w:rPr>
        <w:rFonts w:hint="default"/>
        <w:lang w:val="tr-TR" w:eastAsia="en-US" w:bidi="ar-SA"/>
      </w:rPr>
    </w:lvl>
  </w:abstractNum>
  <w:abstractNum w:abstractNumId="22" w15:restartNumberingAfterBreak="0">
    <w:nsid w:val="67E80573"/>
    <w:multiLevelType w:val="hybridMultilevel"/>
    <w:tmpl w:val="6450B220"/>
    <w:lvl w:ilvl="0" w:tplc="EE10719A">
      <w:start w:val="2"/>
      <w:numFmt w:val="decimal"/>
      <w:lvlText w:val="(%1)"/>
      <w:lvlJc w:val="left"/>
      <w:pPr>
        <w:ind w:left="141" w:hanging="329"/>
      </w:pPr>
      <w:rPr>
        <w:rFonts w:ascii="Calibri" w:eastAsia="Calibri" w:hAnsi="Calibri" w:cs="Calibri" w:hint="default"/>
        <w:b w:val="0"/>
        <w:bCs w:val="0"/>
        <w:i w:val="0"/>
        <w:iCs w:val="0"/>
        <w:spacing w:val="0"/>
        <w:w w:val="100"/>
        <w:sz w:val="22"/>
        <w:szCs w:val="22"/>
        <w:lang w:val="tr-TR" w:eastAsia="en-US" w:bidi="ar-SA"/>
      </w:rPr>
    </w:lvl>
    <w:lvl w:ilvl="1" w:tplc="80048EEE">
      <w:numFmt w:val="bullet"/>
      <w:lvlText w:val="•"/>
      <w:lvlJc w:val="left"/>
      <w:pPr>
        <w:ind w:left="1061" w:hanging="329"/>
      </w:pPr>
      <w:rPr>
        <w:rFonts w:hint="default"/>
        <w:lang w:val="tr-TR" w:eastAsia="en-US" w:bidi="ar-SA"/>
      </w:rPr>
    </w:lvl>
    <w:lvl w:ilvl="2" w:tplc="C8782FB6">
      <w:numFmt w:val="bullet"/>
      <w:lvlText w:val="•"/>
      <w:lvlJc w:val="left"/>
      <w:pPr>
        <w:ind w:left="1983" w:hanging="329"/>
      </w:pPr>
      <w:rPr>
        <w:rFonts w:hint="default"/>
        <w:lang w:val="tr-TR" w:eastAsia="en-US" w:bidi="ar-SA"/>
      </w:rPr>
    </w:lvl>
    <w:lvl w:ilvl="3" w:tplc="E3105770">
      <w:numFmt w:val="bullet"/>
      <w:lvlText w:val="•"/>
      <w:lvlJc w:val="left"/>
      <w:pPr>
        <w:ind w:left="2904" w:hanging="329"/>
      </w:pPr>
      <w:rPr>
        <w:rFonts w:hint="default"/>
        <w:lang w:val="tr-TR" w:eastAsia="en-US" w:bidi="ar-SA"/>
      </w:rPr>
    </w:lvl>
    <w:lvl w:ilvl="4" w:tplc="F50C4EB0">
      <w:numFmt w:val="bullet"/>
      <w:lvlText w:val="•"/>
      <w:lvlJc w:val="left"/>
      <w:pPr>
        <w:ind w:left="3826" w:hanging="329"/>
      </w:pPr>
      <w:rPr>
        <w:rFonts w:hint="default"/>
        <w:lang w:val="tr-TR" w:eastAsia="en-US" w:bidi="ar-SA"/>
      </w:rPr>
    </w:lvl>
    <w:lvl w:ilvl="5" w:tplc="17B608DC">
      <w:numFmt w:val="bullet"/>
      <w:lvlText w:val="•"/>
      <w:lvlJc w:val="left"/>
      <w:pPr>
        <w:ind w:left="4748" w:hanging="329"/>
      </w:pPr>
      <w:rPr>
        <w:rFonts w:hint="default"/>
        <w:lang w:val="tr-TR" w:eastAsia="en-US" w:bidi="ar-SA"/>
      </w:rPr>
    </w:lvl>
    <w:lvl w:ilvl="6" w:tplc="4A5E5B36">
      <w:numFmt w:val="bullet"/>
      <w:lvlText w:val="•"/>
      <w:lvlJc w:val="left"/>
      <w:pPr>
        <w:ind w:left="5669" w:hanging="329"/>
      </w:pPr>
      <w:rPr>
        <w:rFonts w:hint="default"/>
        <w:lang w:val="tr-TR" w:eastAsia="en-US" w:bidi="ar-SA"/>
      </w:rPr>
    </w:lvl>
    <w:lvl w:ilvl="7" w:tplc="9118D860">
      <w:numFmt w:val="bullet"/>
      <w:lvlText w:val="•"/>
      <w:lvlJc w:val="left"/>
      <w:pPr>
        <w:ind w:left="6591" w:hanging="329"/>
      </w:pPr>
      <w:rPr>
        <w:rFonts w:hint="default"/>
        <w:lang w:val="tr-TR" w:eastAsia="en-US" w:bidi="ar-SA"/>
      </w:rPr>
    </w:lvl>
    <w:lvl w:ilvl="8" w:tplc="80D60970">
      <w:numFmt w:val="bullet"/>
      <w:lvlText w:val="•"/>
      <w:lvlJc w:val="left"/>
      <w:pPr>
        <w:ind w:left="7513" w:hanging="329"/>
      </w:pPr>
      <w:rPr>
        <w:rFonts w:hint="default"/>
        <w:lang w:val="tr-TR" w:eastAsia="en-US" w:bidi="ar-SA"/>
      </w:rPr>
    </w:lvl>
  </w:abstractNum>
  <w:abstractNum w:abstractNumId="23" w15:restartNumberingAfterBreak="0">
    <w:nsid w:val="6F79543A"/>
    <w:multiLevelType w:val="hybridMultilevel"/>
    <w:tmpl w:val="19CE3AF0"/>
    <w:lvl w:ilvl="0" w:tplc="784ED9AE">
      <w:start w:val="2"/>
      <w:numFmt w:val="decimal"/>
      <w:lvlText w:val="(%1)"/>
      <w:lvlJc w:val="left"/>
      <w:pPr>
        <w:ind w:left="141" w:hanging="319"/>
      </w:pPr>
      <w:rPr>
        <w:rFonts w:ascii="Calibri" w:eastAsia="Calibri" w:hAnsi="Calibri" w:cs="Calibri" w:hint="default"/>
        <w:b w:val="0"/>
        <w:bCs w:val="0"/>
        <w:i w:val="0"/>
        <w:iCs w:val="0"/>
        <w:spacing w:val="0"/>
        <w:w w:val="100"/>
        <w:sz w:val="22"/>
        <w:szCs w:val="22"/>
        <w:lang w:val="tr-TR" w:eastAsia="en-US" w:bidi="ar-SA"/>
      </w:rPr>
    </w:lvl>
    <w:lvl w:ilvl="1" w:tplc="6AC0E6DE">
      <w:numFmt w:val="bullet"/>
      <w:lvlText w:val="•"/>
      <w:lvlJc w:val="left"/>
      <w:pPr>
        <w:ind w:left="1061" w:hanging="319"/>
      </w:pPr>
      <w:rPr>
        <w:rFonts w:hint="default"/>
        <w:lang w:val="tr-TR" w:eastAsia="en-US" w:bidi="ar-SA"/>
      </w:rPr>
    </w:lvl>
    <w:lvl w:ilvl="2" w:tplc="8474D908">
      <w:numFmt w:val="bullet"/>
      <w:lvlText w:val="•"/>
      <w:lvlJc w:val="left"/>
      <w:pPr>
        <w:ind w:left="1983" w:hanging="319"/>
      </w:pPr>
      <w:rPr>
        <w:rFonts w:hint="default"/>
        <w:lang w:val="tr-TR" w:eastAsia="en-US" w:bidi="ar-SA"/>
      </w:rPr>
    </w:lvl>
    <w:lvl w:ilvl="3" w:tplc="927AF42C">
      <w:numFmt w:val="bullet"/>
      <w:lvlText w:val="•"/>
      <w:lvlJc w:val="left"/>
      <w:pPr>
        <w:ind w:left="2904" w:hanging="319"/>
      </w:pPr>
      <w:rPr>
        <w:rFonts w:hint="default"/>
        <w:lang w:val="tr-TR" w:eastAsia="en-US" w:bidi="ar-SA"/>
      </w:rPr>
    </w:lvl>
    <w:lvl w:ilvl="4" w:tplc="0040F2BC">
      <w:numFmt w:val="bullet"/>
      <w:lvlText w:val="•"/>
      <w:lvlJc w:val="left"/>
      <w:pPr>
        <w:ind w:left="3826" w:hanging="319"/>
      </w:pPr>
      <w:rPr>
        <w:rFonts w:hint="default"/>
        <w:lang w:val="tr-TR" w:eastAsia="en-US" w:bidi="ar-SA"/>
      </w:rPr>
    </w:lvl>
    <w:lvl w:ilvl="5" w:tplc="BC721A4A">
      <w:numFmt w:val="bullet"/>
      <w:lvlText w:val="•"/>
      <w:lvlJc w:val="left"/>
      <w:pPr>
        <w:ind w:left="4748" w:hanging="319"/>
      </w:pPr>
      <w:rPr>
        <w:rFonts w:hint="default"/>
        <w:lang w:val="tr-TR" w:eastAsia="en-US" w:bidi="ar-SA"/>
      </w:rPr>
    </w:lvl>
    <w:lvl w:ilvl="6" w:tplc="EF1CA26C">
      <w:numFmt w:val="bullet"/>
      <w:lvlText w:val="•"/>
      <w:lvlJc w:val="left"/>
      <w:pPr>
        <w:ind w:left="5669" w:hanging="319"/>
      </w:pPr>
      <w:rPr>
        <w:rFonts w:hint="default"/>
        <w:lang w:val="tr-TR" w:eastAsia="en-US" w:bidi="ar-SA"/>
      </w:rPr>
    </w:lvl>
    <w:lvl w:ilvl="7" w:tplc="8ED404DC">
      <w:numFmt w:val="bullet"/>
      <w:lvlText w:val="•"/>
      <w:lvlJc w:val="left"/>
      <w:pPr>
        <w:ind w:left="6591" w:hanging="319"/>
      </w:pPr>
      <w:rPr>
        <w:rFonts w:hint="default"/>
        <w:lang w:val="tr-TR" w:eastAsia="en-US" w:bidi="ar-SA"/>
      </w:rPr>
    </w:lvl>
    <w:lvl w:ilvl="8" w:tplc="C8E6B4FC">
      <w:numFmt w:val="bullet"/>
      <w:lvlText w:val="•"/>
      <w:lvlJc w:val="left"/>
      <w:pPr>
        <w:ind w:left="7513" w:hanging="319"/>
      </w:pPr>
      <w:rPr>
        <w:rFonts w:hint="default"/>
        <w:lang w:val="tr-TR" w:eastAsia="en-US" w:bidi="ar-SA"/>
      </w:rPr>
    </w:lvl>
  </w:abstractNum>
  <w:abstractNum w:abstractNumId="24" w15:restartNumberingAfterBreak="0">
    <w:nsid w:val="716C13D6"/>
    <w:multiLevelType w:val="hybridMultilevel"/>
    <w:tmpl w:val="67825788"/>
    <w:lvl w:ilvl="0" w:tplc="7A6AA646">
      <w:start w:val="2"/>
      <w:numFmt w:val="decimal"/>
      <w:lvlText w:val="(%1)"/>
      <w:lvlJc w:val="left"/>
      <w:pPr>
        <w:ind w:left="141" w:hanging="401"/>
      </w:pPr>
      <w:rPr>
        <w:rFonts w:ascii="Calibri" w:eastAsia="Calibri" w:hAnsi="Calibri" w:cs="Calibri" w:hint="default"/>
        <w:b w:val="0"/>
        <w:bCs w:val="0"/>
        <w:i w:val="0"/>
        <w:iCs w:val="0"/>
        <w:spacing w:val="0"/>
        <w:w w:val="100"/>
        <w:sz w:val="22"/>
        <w:szCs w:val="22"/>
        <w:lang w:val="tr-TR" w:eastAsia="en-US" w:bidi="ar-SA"/>
      </w:rPr>
    </w:lvl>
    <w:lvl w:ilvl="1" w:tplc="37FAFB4A">
      <w:start w:val="1"/>
      <w:numFmt w:val="lowerLetter"/>
      <w:lvlText w:val="%2)"/>
      <w:lvlJc w:val="left"/>
      <w:pPr>
        <w:ind w:left="978" w:hanging="271"/>
      </w:pPr>
      <w:rPr>
        <w:rFonts w:ascii="Calibri" w:eastAsia="Calibri" w:hAnsi="Calibri" w:cs="Calibri" w:hint="default"/>
        <w:b w:val="0"/>
        <w:bCs w:val="0"/>
        <w:i w:val="0"/>
        <w:iCs w:val="0"/>
        <w:spacing w:val="-1"/>
        <w:w w:val="100"/>
        <w:sz w:val="22"/>
        <w:szCs w:val="22"/>
        <w:lang w:val="tr-TR" w:eastAsia="en-US" w:bidi="ar-SA"/>
      </w:rPr>
    </w:lvl>
    <w:lvl w:ilvl="2" w:tplc="F10C165C">
      <w:numFmt w:val="bullet"/>
      <w:lvlText w:val="•"/>
      <w:lvlJc w:val="left"/>
      <w:pPr>
        <w:ind w:left="1910" w:hanging="271"/>
      </w:pPr>
      <w:rPr>
        <w:rFonts w:hint="default"/>
        <w:lang w:val="tr-TR" w:eastAsia="en-US" w:bidi="ar-SA"/>
      </w:rPr>
    </w:lvl>
    <w:lvl w:ilvl="3" w:tplc="11D46CCA">
      <w:numFmt w:val="bullet"/>
      <w:lvlText w:val="•"/>
      <w:lvlJc w:val="left"/>
      <w:pPr>
        <w:ind w:left="2841" w:hanging="271"/>
      </w:pPr>
      <w:rPr>
        <w:rFonts w:hint="default"/>
        <w:lang w:val="tr-TR" w:eastAsia="en-US" w:bidi="ar-SA"/>
      </w:rPr>
    </w:lvl>
    <w:lvl w:ilvl="4" w:tplc="140445FE">
      <w:numFmt w:val="bullet"/>
      <w:lvlText w:val="•"/>
      <w:lvlJc w:val="left"/>
      <w:pPr>
        <w:ind w:left="3772" w:hanging="271"/>
      </w:pPr>
      <w:rPr>
        <w:rFonts w:hint="default"/>
        <w:lang w:val="tr-TR" w:eastAsia="en-US" w:bidi="ar-SA"/>
      </w:rPr>
    </w:lvl>
    <w:lvl w:ilvl="5" w:tplc="80C6B11A">
      <w:numFmt w:val="bullet"/>
      <w:lvlText w:val="•"/>
      <w:lvlJc w:val="left"/>
      <w:pPr>
        <w:ind w:left="4702" w:hanging="271"/>
      </w:pPr>
      <w:rPr>
        <w:rFonts w:hint="default"/>
        <w:lang w:val="tr-TR" w:eastAsia="en-US" w:bidi="ar-SA"/>
      </w:rPr>
    </w:lvl>
    <w:lvl w:ilvl="6" w:tplc="CB1CAB60">
      <w:numFmt w:val="bullet"/>
      <w:lvlText w:val="•"/>
      <w:lvlJc w:val="left"/>
      <w:pPr>
        <w:ind w:left="5633" w:hanging="271"/>
      </w:pPr>
      <w:rPr>
        <w:rFonts w:hint="default"/>
        <w:lang w:val="tr-TR" w:eastAsia="en-US" w:bidi="ar-SA"/>
      </w:rPr>
    </w:lvl>
    <w:lvl w:ilvl="7" w:tplc="F04C3282">
      <w:numFmt w:val="bullet"/>
      <w:lvlText w:val="•"/>
      <w:lvlJc w:val="left"/>
      <w:pPr>
        <w:ind w:left="6564" w:hanging="271"/>
      </w:pPr>
      <w:rPr>
        <w:rFonts w:hint="default"/>
        <w:lang w:val="tr-TR" w:eastAsia="en-US" w:bidi="ar-SA"/>
      </w:rPr>
    </w:lvl>
    <w:lvl w:ilvl="8" w:tplc="05EA53E4">
      <w:numFmt w:val="bullet"/>
      <w:lvlText w:val="•"/>
      <w:lvlJc w:val="left"/>
      <w:pPr>
        <w:ind w:left="7494" w:hanging="271"/>
      </w:pPr>
      <w:rPr>
        <w:rFonts w:hint="default"/>
        <w:lang w:val="tr-TR" w:eastAsia="en-US" w:bidi="ar-SA"/>
      </w:rPr>
    </w:lvl>
  </w:abstractNum>
  <w:abstractNum w:abstractNumId="25" w15:restartNumberingAfterBreak="0">
    <w:nsid w:val="7A0D2A7B"/>
    <w:multiLevelType w:val="hybridMultilevel"/>
    <w:tmpl w:val="E32A4510"/>
    <w:lvl w:ilvl="0" w:tplc="F73AEE6E">
      <w:start w:val="2"/>
      <w:numFmt w:val="decimal"/>
      <w:lvlText w:val="(%1)"/>
      <w:lvlJc w:val="left"/>
      <w:pPr>
        <w:ind w:left="141" w:hanging="437"/>
      </w:pPr>
      <w:rPr>
        <w:rFonts w:ascii="Calibri" w:eastAsia="Calibri" w:hAnsi="Calibri" w:cs="Calibri" w:hint="default"/>
        <w:b w:val="0"/>
        <w:bCs w:val="0"/>
        <w:i w:val="0"/>
        <w:iCs w:val="0"/>
        <w:spacing w:val="0"/>
        <w:w w:val="100"/>
        <w:sz w:val="22"/>
        <w:szCs w:val="22"/>
        <w:lang w:val="tr-TR" w:eastAsia="en-US" w:bidi="ar-SA"/>
      </w:rPr>
    </w:lvl>
    <w:lvl w:ilvl="1" w:tplc="866AFA70">
      <w:numFmt w:val="bullet"/>
      <w:lvlText w:val="•"/>
      <w:lvlJc w:val="left"/>
      <w:pPr>
        <w:ind w:left="1061" w:hanging="437"/>
      </w:pPr>
      <w:rPr>
        <w:rFonts w:hint="default"/>
        <w:lang w:val="tr-TR" w:eastAsia="en-US" w:bidi="ar-SA"/>
      </w:rPr>
    </w:lvl>
    <w:lvl w:ilvl="2" w:tplc="2550C756">
      <w:numFmt w:val="bullet"/>
      <w:lvlText w:val="•"/>
      <w:lvlJc w:val="left"/>
      <w:pPr>
        <w:ind w:left="1983" w:hanging="437"/>
      </w:pPr>
      <w:rPr>
        <w:rFonts w:hint="default"/>
        <w:lang w:val="tr-TR" w:eastAsia="en-US" w:bidi="ar-SA"/>
      </w:rPr>
    </w:lvl>
    <w:lvl w:ilvl="3" w:tplc="A9AE0466">
      <w:numFmt w:val="bullet"/>
      <w:lvlText w:val="•"/>
      <w:lvlJc w:val="left"/>
      <w:pPr>
        <w:ind w:left="2904" w:hanging="437"/>
      </w:pPr>
      <w:rPr>
        <w:rFonts w:hint="default"/>
        <w:lang w:val="tr-TR" w:eastAsia="en-US" w:bidi="ar-SA"/>
      </w:rPr>
    </w:lvl>
    <w:lvl w:ilvl="4" w:tplc="20A27124">
      <w:numFmt w:val="bullet"/>
      <w:lvlText w:val="•"/>
      <w:lvlJc w:val="left"/>
      <w:pPr>
        <w:ind w:left="3826" w:hanging="437"/>
      </w:pPr>
      <w:rPr>
        <w:rFonts w:hint="default"/>
        <w:lang w:val="tr-TR" w:eastAsia="en-US" w:bidi="ar-SA"/>
      </w:rPr>
    </w:lvl>
    <w:lvl w:ilvl="5" w:tplc="D44E54A6">
      <w:numFmt w:val="bullet"/>
      <w:lvlText w:val="•"/>
      <w:lvlJc w:val="left"/>
      <w:pPr>
        <w:ind w:left="4748" w:hanging="437"/>
      </w:pPr>
      <w:rPr>
        <w:rFonts w:hint="default"/>
        <w:lang w:val="tr-TR" w:eastAsia="en-US" w:bidi="ar-SA"/>
      </w:rPr>
    </w:lvl>
    <w:lvl w:ilvl="6" w:tplc="EB1A020A">
      <w:numFmt w:val="bullet"/>
      <w:lvlText w:val="•"/>
      <w:lvlJc w:val="left"/>
      <w:pPr>
        <w:ind w:left="5669" w:hanging="437"/>
      </w:pPr>
      <w:rPr>
        <w:rFonts w:hint="default"/>
        <w:lang w:val="tr-TR" w:eastAsia="en-US" w:bidi="ar-SA"/>
      </w:rPr>
    </w:lvl>
    <w:lvl w:ilvl="7" w:tplc="A9FA5DFA">
      <w:numFmt w:val="bullet"/>
      <w:lvlText w:val="•"/>
      <w:lvlJc w:val="left"/>
      <w:pPr>
        <w:ind w:left="6591" w:hanging="437"/>
      </w:pPr>
      <w:rPr>
        <w:rFonts w:hint="default"/>
        <w:lang w:val="tr-TR" w:eastAsia="en-US" w:bidi="ar-SA"/>
      </w:rPr>
    </w:lvl>
    <w:lvl w:ilvl="8" w:tplc="CAD4C178">
      <w:numFmt w:val="bullet"/>
      <w:lvlText w:val="•"/>
      <w:lvlJc w:val="left"/>
      <w:pPr>
        <w:ind w:left="7513" w:hanging="437"/>
      </w:pPr>
      <w:rPr>
        <w:rFonts w:hint="default"/>
        <w:lang w:val="tr-TR" w:eastAsia="en-US" w:bidi="ar-SA"/>
      </w:rPr>
    </w:lvl>
  </w:abstractNum>
  <w:abstractNum w:abstractNumId="26" w15:restartNumberingAfterBreak="0">
    <w:nsid w:val="7C995310"/>
    <w:multiLevelType w:val="hybridMultilevel"/>
    <w:tmpl w:val="C284D218"/>
    <w:lvl w:ilvl="0" w:tplc="6876EE30">
      <w:start w:val="1"/>
      <w:numFmt w:val="decimal"/>
      <w:lvlText w:val="(%1)"/>
      <w:lvlJc w:val="left"/>
      <w:pPr>
        <w:ind w:left="1043" w:hanging="336"/>
      </w:pPr>
      <w:rPr>
        <w:rFonts w:ascii="Calibri" w:eastAsia="Calibri" w:hAnsi="Calibri" w:cs="Calibri" w:hint="default"/>
        <w:b w:val="0"/>
        <w:bCs w:val="0"/>
        <w:i w:val="0"/>
        <w:iCs w:val="0"/>
        <w:spacing w:val="0"/>
        <w:w w:val="100"/>
        <w:sz w:val="22"/>
        <w:szCs w:val="22"/>
        <w:lang w:val="tr-TR" w:eastAsia="en-US" w:bidi="ar-SA"/>
      </w:rPr>
    </w:lvl>
    <w:lvl w:ilvl="1" w:tplc="583C81BA">
      <w:numFmt w:val="bullet"/>
      <w:lvlText w:val="•"/>
      <w:lvlJc w:val="left"/>
      <w:pPr>
        <w:ind w:left="1871" w:hanging="336"/>
      </w:pPr>
      <w:rPr>
        <w:rFonts w:hint="default"/>
        <w:lang w:val="tr-TR" w:eastAsia="en-US" w:bidi="ar-SA"/>
      </w:rPr>
    </w:lvl>
    <w:lvl w:ilvl="2" w:tplc="39B41C86">
      <w:numFmt w:val="bullet"/>
      <w:lvlText w:val="•"/>
      <w:lvlJc w:val="left"/>
      <w:pPr>
        <w:ind w:left="2703" w:hanging="336"/>
      </w:pPr>
      <w:rPr>
        <w:rFonts w:hint="default"/>
        <w:lang w:val="tr-TR" w:eastAsia="en-US" w:bidi="ar-SA"/>
      </w:rPr>
    </w:lvl>
    <w:lvl w:ilvl="3" w:tplc="AEA0A128">
      <w:numFmt w:val="bullet"/>
      <w:lvlText w:val="•"/>
      <w:lvlJc w:val="left"/>
      <w:pPr>
        <w:ind w:left="3534" w:hanging="336"/>
      </w:pPr>
      <w:rPr>
        <w:rFonts w:hint="default"/>
        <w:lang w:val="tr-TR" w:eastAsia="en-US" w:bidi="ar-SA"/>
      </w:rPr>
    </w:lvl>
    <w:lvl w:ilvl="4" w:tplc="EAFC531A">
      <w:numFmt w:val="bullet"/>
      <w:lvlText w:val="•"/>
      <w:lvlJc w:val="left"/>
      <w:pPr>
        <w:ind w:left="4366" w:hanging="336"/>
      </w:pPr>
      <w:rPr>
        <w:rFonts w:hint="default"/>
        <w:lang w:val="tr-TR" w:eastAsia="en-US" w:bidi="ar-SA"/>
      </w:rPr>
    </w:lvl>
    <w:lvl w:ilvl="5" w:tplc="7B3AF9A0">
      <w:numFmt w:val="bullet"/>
      <w:lvlText w:val="•"/>
      <w:lvlJc w:val="left"/>
      <w:pPr>
        <w:ind w:left="5198" w:hanging="336"/>
      </w:pPr>
      <w:rPr>
        <w:rFonts w:hint="default"/>
        <w:lang w:val="tr-TR" w:eastAsia="en-US" w:bidi="ar-SA"/>
      </w:rPr>
    </w:lvl>
    <w:lvl w:ilvl="6" w:tplc="1A908398">
      <w:numFmt w:val="bullet"/>
      <w:lvlText w:val="•"/>
      <w:lvlJc w:val="left"/>
      <w:pPr>
        <w:ind w:left="6029" w:hanging="336"/>
      </w:pPr>
      <w:rPr>
        <w:rFonts w:hint="default"/>
        <w:lang w:val="tr-TR" w:eastAsia="en-US" w:bidi="ar-SA"/>
      </w:rPr>
    </w:lvl>
    <w:lvl w:ilvl="7" w:tplc="F724BD78">
      <w:numFmt w:val="bullet"/>
      <w:lvlText w:val="•"/>
      <w:lvlJc w:val="left"/>
      <w:pPr>
        <w:ind w:left="6861" w:hanging="336"/>
      </w:pPr>
      <w:rPr>
        <w:rFonts w:hint="default"/>
        <w:lang w:val="tr-TR" w:eastAsia="en-US" w:bidi="ar-SA"/>
      </w:rPr>
    </w:lvl>
    <w:lvl w:ilvl="8" w:tplc="3E62CA8E">
      <w:numFmt w:val="bullet"/>
      <w:lvlText w:val="•"/>
      <w:lvlJc w:val="left"/>
      <w:pPr>
        <w:ind w:left="7693" w:hanging="336"/>
      </w:pPr>
      <w:rPr>
        <w:rFonts w:hint="default"/>
        <w:lang w:val="tr-TR" w:eastAsia="en-US" w:bidi="ar-SA"/>
      </w:rPr>
    </w:lvl>
  </w:abstractNum>
  <w:num w:numId="1">
    <w:abstractNumId w:val="26"/>
  </w:num>
  <w:num w:numId="2">
    <w:abstractNumId w:val="7"/>
  </w:num>
  <w:num w:numId="3">
    <w:abstractNumId w:val="3"/>
  </w:num>
  <w:num w:numId="4">
    <w:abstractNumId w:val="12"/>
  </w:num>
  <w:num w:numId="5">
    <w:abstractNumId w:val="9"/>
  </w:num>
  <w:num w:numId="6">
    <w:abstractNumId w:val="21"/>
  </w:num>
  <w:num w:numId="7">
    <w:abstractNumId w:val="1"/>
  </w:num>
  <w:num w:numId="8">
    <w:abstractNumId w:val="4"/>
  </w:num>
  <w:num w:numId="9">
    <w:abstractNumId w:val="24"/>
  </w:num>
  <w:num w:numId="10">
    <w:abstractNumId w:val="18"/>
  </w:num>
  <w:num w:numId="11">
    <w:abstractNumId w:val="22"/>
  </w:num>
  <w:num w:numId="12">
    <w:abstractNumId w:val="5"/>
  </w:num>
  <w:num w:numId="13">
    <w:abstractNumId w:val="25"/>
  </w:num>
  <w:num w:numId="14">
    <w:abstractNumId w:val="20"/>
  </w:num>
  <w:num w:numId="15">
    <w:abstractNumId w:val="11"/>
  </w:num>
  <w:num w:numId="16">
    <w:abstractNumId w:val="10"/>
  </w:num>
  <w:num w:numId="17">
    <w:abstractNumId w:val="17"/>
  </w:num>
  <w:num w:numId="18">
    <w:abstractNumId w:val="16"/>
  </w:num>
  <w:num w:numId="19">
    <w:abstractNumId w:val="13"/>
  </w:num>
  <w:num w:numId="20">
    <w:abstractNumId w:val="6"/>
  </w:num>
  <w:num w:numId="21">
    <w:abstractNumId w:val="23"/>
  </w:num>
  <w:num w:numId="22">
    <w:abstractNumId w:val="19"/>
  </w:num>
  <w:num w:numId="23">
    <w:abstractNumId w:val="2"/>
  </w:num>
  <w:num w:numId="24">
    <w:abstractNumId w:val="0"/>
  </w:num>
  <w:num w:numId="25">
    <w:abstractNumId w:val="8"/>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636AD"/>
    <w:rsid w:val="00185A86"/>
    <w:rsid w:val="004A66EF"/>
    <w:rsid w:val="007F7F71"/>
    <w:rsid w:val="008636AD"/>
    <w:rsid w:val="00FA2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9F46"/>
  <w15:docId w15:val="{08A1DF7B-1525-4151-AC92-EC540AB6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570"/>
      <w:jc w:val="center"/>
      <w:outlineLvl w:val="0"/>
    </w:pPr>
    <w:rPr>
      <w:b/>
      <w:bCs/>
    </w:rPr>
  </w:style>
  <w:style w:type="paragraph" w:styleId="Balk2">
    <w:name w:val="heading 2"/>
    <w:basedOn w:val="Normal"/>
    <w:uiPriority w:val="1"/>
    <w:qFormat/>
    <w:pPr>
      <w:ind w:left="707"/>
      <w:jc w:val="both"/>
      <w:outlineLvl w:val="1"/>
    </w:pPr>
    <w:rPr>
      <w:b/>
      <w:bCs/>
    </w:rPr>
  </w:style>
  <w:style w:type="paragraph" w:styleId="Balk3">
    <w:name w:val="heading 3"/>
    <w:basedOn w:val="Normal"/>
    <w:next w:val="Normal"/>
    <w:link w:val="Balk3Char"/>
    <w:uiPriority w:val="9"/>
    <w:semiHidden/>
    <w:unhideWhenUsed/>
    <w:qFormat/>
    <w:rsid w:val="00FA28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566"/>
      <w:jc w:val="both"/>
    </w:pPr>
  </w:style>
  <w:style w:type="paragraph" w:styleId="ListeParagraf">
    <w:name w:val="List Paragraph"/>
    <w:basedOn w:val="Normal"/>
    <w:uiPriority w:val="1"/>
    <w:qFormat/>
    <w:pPr>
      <w:ind w:left="141" w:firstLine="566"/>
      <w:jc w:val="both"/>
    </w:pPr>
  </w:style>
  <w:style w:type="paragraph" w:customStyle="1" w:styleId="TableParagraph">
    <w:name w:val="Table Paragraph"/>
    <w:basedOn w:val="Normal"/>
    <w:uiPriority w:val="1"/>
    <w:qFormat/>
    <w:pPr>
      <w:spacing w:line="248" w:lineRule="exact"/>
      <w:ind w:left="20"/>
      <w:jc w:val="center"/>
    </w:pPr>
  </w:style>
  <w:style w:type="character" w:customStyle="1" w:styleId="Balk3Char">
    <w:name w:val="Başlık 3 Char"/>
    <w:basedOn w:val="VarsaylanParagrafYazTipi"/>
    <w:link w:val="Balk3"/>
    <w:uiPriority w:val="9"/>
    <w:semiHidden/>
    <w:rsid w:val="00FA28E4"/>
    <w:rPr>
      <w:rFonts w:asciiTheme="majorHAnsi" w:eastAsiaTheme="majorEastAsia" w:hAnsiTheme="majorHAnsi" w:cstheme="majorBidi"/>
      <w:color w:val="243F60" w:themeColor="accent1" w:themeShade="7F"/>
      <w:sz w:val="24"/>
      <w:szCs w:val="24"/>
      <w:lang w:val="tr-TR"/>
    </w:rPr>
  </w:style>
  <w:style w:type="paragraph" w:styleId="BalonMetni">
    <w:name w:val="Balloon Text"/>
    <w:basedOn w:val="Normal"/>
    <w:link w:val="BalonMetniChar"/>
    <w:uiPriority w:val="99"/>
    <w:semiHidden/>
    <w:unhideWhenUsed/>
    <w:rsid w:val="00FA2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8E4"/>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8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8097</Words>
  <Characters>46155</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Derya GÜNER</dc:creator>
  <cp:lastModifiedBy/>
  <cp:revision>1</cp:revision>
  <cp:lastPrinted>2025-12-29T11:39:00Z</cp:lastPrinted>
  <dcterms:created xsi:type="dcterms:W3CDTF">2025-12-29T11:37:00Z</dcterms:created>
  <dcterms:modified xsi:type="dcterms:W3CDTF">2025-12-29T11:37:00Z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2013</vt:lpwstr>
  </property>
  <property fmtid="{D5CDD505-2E9C-101B-9397-08002B2CF9AE}" pid="4" name="LastSaved">
    <vt:filetime>2025-12-29T00:00:00Z</vt:filetime>
  </property>
  <property fmtid="{D5CDD505-2E9C-101B-9397-08002B2CF9AE}" pid="5" name="Producer">
    <vt:lpwstr>GPL Ghostscript 9.26</vt:lpwstr>
  </property>
</Properties>
</file>