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6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0"/>
        <w:gridCol w:w="5032"/>
      </w:tblGrid>
      <w:tr w:rsidR="00EA1F46" w:rsidRPr="00E830E1" w:rsidTr="00F376B9">
        <w:trPr>
          <w:trHeight w:val="7215"/>
        </w:trPr>
        <w:tc>
          <w:tcPr>
            <w:tcW w:w="9862" w:type="dxa"/>
            <w:gridSpan w:val="2"/>
            <w:tcBorders>
              <w:top w:val="double" w:sz="4" w:space="0" w:color="auto"/>
              <w:bottom w:val="single" w:sz="4" w:space="0" w:color="auto"/>
            </w:tcBorders>
            <w:vAlign w:val="center"/>
          </w:tcPr>
          <w:p w:rsidR="00EA1F46" w:rsidRDefault="00EA1F46" w:rsidP="00EA1F46">
            <w:pPr>
              <w:ind w:left="567"/>
              <w:rPr>
                <w:rFonts w:ascii="Tahoma" w:hAnsi="Tahoma"/>
                <w:b/>
                <w:sz w:val="22"/>
              </w:rPr>
            </w:pPr>
          </w:p>
          <w:p w:rsidR="00F376B9" w:rsidRDefault="00F376B9" w:rsidP="009276ED">
            <w:pPr>
              <w:ind w:left="567"/>
              <w:rPr>
                <w:rFonts w:ascii="Tahoma" w:hAnsi="Tahoma" w:cs="Tahoma"/>
                <w:b/>
                <w:sz w:val="22"/>
              </w:rPr>
            </w:pPr>
            <w:r>
              <w:rPr>
                <w:rFonts w:ascii="Tahoma" w:hAnsi="Tahoma" w:cs="Tahoma"/>
                <w:b/>
                <w:sz w:val="22"/>
              </w:rPr>
              <w:t>Adı-Soyadı:</w:t>
            </w:r>
          </w:p>
          <w:p w:rsidR="009276ED" w:rsidRPr="00406053" w:rsidRDefault="009276ED" w:rsidP="009276ED">
            <w:pPr>
              <w:ind w:left="567"/>
              <w:rPr>
                <w:rFonts w:ascii="Tahoma" w:hAnsi="Tahoma" w:cs="Tahoma"/>
                <w:b/>
                <w:sz w:val="22"/>
              </w:rPr>
            </w:pPr>
            <w:r w:rsidRPr="00406053">
              <w:rPr>
                <w:rFonts w:ascii="Tahoma" w:hAnsi="Tahoma" w:cs="Tahoma"/>
                <w:b/>
                <w:sz w:val="22"/>
              </w:rPr>
              <w:t xml:space="preserve">Pozisyon: </w:t>
            </w:r>
            <w:r w:rsidRPr="00406053">
              <w:rPr>
                <w:rFonts w:ascii="Tahoma" w:hAnsi="Tahoma" w:cs="Tahoma"/>
                <w:sz w:val="22"/>
              </w:rPr>
              <w:t xml:space="preserve">Öğrenci </w:t>
            </w:r>
            <w:r w:rsidR="005B72F9">
              <w:rPr>
                <w:rFonts w:ascii="Tahoma" w:hAnsi="Tahoma" w:cs="Tahoma"/>
                <w:sz w:val="22"/>
              </w:rPr>
              <w:t>Dekanlığı Müdür Yardımcısı</w:t>
            </w:r>
          </w:p>
          <w:p w:rsidR="009276ED" w:rsidRPr="00406053" w:rsidRDefault="009276ED" w:rsidP="009276ED">
            <w:pPr>
              <w:ind w:left="567"/>
              <w:rPr>
                <w:rFonts w:ascii="Tahoma" w:hAnsi="Tahoma" w:cs="Tahoma"/>
                <w:sz w:val="22"/>
              </w:rPr>
            </w:pPr>
            <w:r w:rsidRPr="00406053">
              <w:rPr>
                <w:rFonts w:ascii="Tahoma" w:hAnsi="Tahoma" w:cs="Tahoma"/>
                <w:b/>
                <w:sz w:val="22"/>
              </w:rPr>
              <w:t xml:space="preserve">Bölüm: </w:t>
            </w:r>
            <w:r w:rsidRPr="00406053">
              <w:rPr>
                <w:rFonts w:ascii="Tahoma" w:hAnsi="Tahoma" w:cs="Tahoma"/>
                <w:sz w:val="22"/>
              </w:rPr>
              <w:t>Öğrenci Dekanlığı</w:t>
            </w:r>
          </w:p>
          <w:p w:rsidR="009276ED" w:rsidRPr="00406053" w:rsidRDefault="009276ED" w:rsidP="009276ED">
            <w:pPr>
              <w:ind w:left="567"/>
              <w:rPr>
                <w:rFonts w:ascii="Tahoma" w:hAnsi="Tahoma" w:cs="Tahoma"/>
                <w:sz w:val="22"/>
              </w:rPr>
            </w:pPr>
            <w:r w:rsidRPr="00406053">
              <w:rPr>
                <w:rFonts w:ascii="Tahoma" w:hAnsi="Tahoma" w:cs="Tahoma"/>
                <w:b/>
                <w:sz w:val="22"/>
              </w:rPr>
              <w:t>Bağlı Olduğu Pozisyonlar/Onay Mevkii:</w:t>
            </w:r>
            <w:r w:rsidR="0060672D">
              <w:rPr>
                <w:rFonts w:ascii="Tahoma" w:hAnsi="Tahoma" w:cs="Tahoma"/>
                <w:sz w:val="22"/>
              </w:rPr>
              <w:t xml:space="preserve"> </w:t>
            </w:r>
            <w:r w:rsidR="00430724">
              <w:rPr>
                <w:rFonts w:ascii="Tahoma" w:hAnsi="Tahoma" w:cs="Tahoma"/>
                <w:sz w:val="22"/>
              </w:rPr>
              <w:t xml:space="preserve">Öğrenci Dekanı, </w:t>
            </w:r>
            <w:r w:rsidRPr="00406053">
              <w:rPr>
                <w:rFonts w:ascii="Tahoma" w:hAnsi="Tahoma" w:cs="Tahoma"/>
                <w:sz w:val="22"/>
              </w:rPr>
              <w:t>Rektör Yardımcısı</w:t>
            </w:r>
            <w:r w:rsidR="0060672D">
              <w:rPr>
                <w:rFonts w:ascii="Tahoma" w:hAnsi="Tahoma" w:cs="Tahoma"/>
                <w:sz w:val="22"/>
              </w:rPr>
              <w:t>,</w:t>
            </w:r>
            <w:r w:rsidR="0060672D" w:rsidRPr="00406053">
              <w:rPr>
                <w:rFonts w:ascii="Tahoma" w:hAnsi="Tahoma" w:cs="Tahoma"/>
                <w:sz w:val="22"/>
              </w:rPr>
              <w:t xml:space="preserve"> Rektör</w:t>
            </w:r>
          </w:p>
          <w:p w:rsidR="009276ED" w:rsidRPr="00406053" w:rsidRDefault="009276ED" w:rsidP="009276ED">
            <w:pPr>
              <w:rPr>
                <w:rFonts w:ascii="Tahoma" w:hAnsi="Tahoma" w:cs="Tahoma"/>
                <w:sz w:val="22"/>
              </w:rPr>
            </w:pPr>
          </w:p>
          <w:p w:rsidR="009276ED" w:rsidRPr="00406053" w:rsidRDefault="009276ED" w:rsidP="009276ED">
            <w:pPr>
              <w:pStyle w:val="Balk2"/>
              <w:keepLines w:val="0"/>
              <w:numPr>
                <w:ilvl w:val="0"/>
                <w:numId w:val="2"/>
              </w:numPr>
              <w:tabs>
                <w:tab w:val="clear" w:pos="720"/>
                <w:tab w:val="num" w:pos="1134"/>
              </w:tabs>
              <w:spacing w:before="100" w:after="40"/>
              <w:ind w:left="1276" w:hanging="709"/>
              <w:rPr>
                <w:rFonts w:ascii="Tahoma" w:hAnsi="Tahoma" w:cs="Tahoma"/>
                <w:color w:val="auto"/>
                <w:sz w:val="22"/>
              </w:rPr>
            </w:pPr>
            <w:r w:rsidRPr="00406053">
              <w:rPr>
                <w:rFonts w:ascii="Tahoma" w:hAnsi="Tahoma" w:cs="Tahoma"/>
                <w:color w:val="auto"/>
                <w:sz w:val="22"/>
              </w:rPr>
              <w:t>İŞİN AMACI</w:t>
            </w:r>
          </w:p>
          <w:p w:rsidR="009276ED" w:rsidRPr="00406053" w:rsidRDefault="00E10E75" w:rsidP="009276ED">
            <w:pPr>
              <w:pStyle w:val="NormalWeb"/>
              <w:ind w:left="567"/>
              <w:jc w:val="both"/>
              <w:rPr>
                <w:rFonts w:ascii="Tahoma" w:hAnsi="Tahoma" w:cs="Tahoma"/>
                <w:sz w:val="20"/>
                <w:szCs w:val="20"/>
              </w:rPr>
            </w:pPr>
            <w:r>
              <w:rPr>
                <w:rFonts w:ascii="Tahoma" w:hAnsi="Tahoma" w:cs="Tahoma"/>
                <w:sz w:val="20"/>
                <w:szCs w:val="20"/>
              </w:rPr>
              <w:t xml:space="preserve">İstanbul </w:t>
            </w:r>
            <w:r w:rsidR="009276ED" w:rsidRPr="00406053">
              <w:rPr>
                <w:rFonts w:ascii="Tahoma" w:hAnsi="Tahoma" w:cs="Tahoma"/>
                <w:sz w:val="20"/>
                <w:szCs w:val="20"/>
              </w:rPr>
              <w:t xml:space="preserve">Okan Üniversitesi amaç ve hedefleri doğrultusunda, üniversitede öğrenimlerini sürdüren </w:t>
            </w:r>
            <w:r w:rsidR="002227DB" w:rsidRPr="00406053">
              <w:rPr>
                <w:rFonts w:ascii="Tahoma" w:hAnsi="Tahoma" w:cs="Tahoma"/>
                <w:sz w:val="20"/>
                <w:szCs w:val="20"/>
              </w:rPr>
              <w:t>öğrencilerin yurt, yemek, ulaşım gibi ana sorunlarının çözümlemesini</w:t>
            </w:r>
            <w:r w:rsidR="00F154DE" w:rsidRPr="00406053">
              <w:rPr>
                <w:rFonts w:ascii="Tahoma" w:hAnsi="Tahoma" w:cs="Tahoma"/>
                <w:sz w:val="20"/>
                <w:szCs w:val="20"/>
              </w:rPr>
              <w:t xml:space="preserve"> sağlamak</w:t>
            </w:r>
            <w:r w:rsidR="002227DB" w:rsidRPr="00406053">
              <w:rPr>
                <w:rFonts w:ascii="Tahoma" w:hAnsi="Tahoma" w:cs="Tahoma"/>
                <w:sz w:val="20"/>
                <w:szCs w:val="20"/>
              </w:rPr>
              <w:t xml:space="preserve">, ayrıca </w:t>
            </w:r>
            <w:r w:rsidR="009276ED" w:rsidRPr="00406053">
              <w:rPr>
                <w:rFonts w:ascii="Tahoma" w:hAnsi="Tahoma" w:cs="Tahoma"/>
                <w:sz w:val="20"/>
                <w:szCs w:val="20"/>
              </w:rPr>
              <w:t xml:space="preserve">öğrencilerin </w:t>
            </w:r>
            <w:r w:rsidR="002227DB" w:rsidRPr="00406053">
              <w:rPr>
                <w:rFonts w:ascii="Tahoma" w:hAnsi="Tahoma" w:cs="Tahoma"/>
                <w:sz w:val="20"/>
                <w:szCs w:val="20"/>
              </w:rPr>
              <w:t>s</w:t>
            </w:r>
            <w:r w:rsidR="009276ED" w:rsidRPr="00406053">
              <w:rPr>
                <w:rFonts w:ascii="Tahoma" w:hAnsi="Tahoma" w:cs="Tahoma"/>
                <w:sz w:val="20"/>
                <w:szCs w:val="20"/>
              </w:rPr>
              <w:t xml:space="preserve">osyal, kültürel ve spor etkinliklerine destek olarak kişisel gelişimlerine katkı sağlamak </w:t>
            </w:r>
            <w:bookmarkStart w:id="0" w:name="_GoBack"/>
            <w:r w:rsidR="009276ED" w:rsidRPr="00406053">
              <w:rPr>
                <w:rFonts w:ascii="Tahoma" w:hAnsi="Tahoma" w:cs="Tahoma"/>
                <w:sz w:val="20"/>
                <w:szCs w:val="20"/>
              </w:rPr>
              <w:t xml:space="preserve">ve </w:t>
            </w:r>
            <w:bookmarkEnd w:id="0"/>
            <w:r w:rsidR="009276ED" w:rsidRPr="00406053">
              <w:rPr>
                <w:rFonts w:ascii="Tahoma" w:hAnsi="Tahoma" w:cs="Tahoma"/>
                <w:sz w:val="20"/>
                <w:szCs w:val="20"/>
              </w:rPr>
              <w:t>bu kapsamda ilgili akademik ve idari birimler ar</w:t>
            </w:r>
            <w:r w:rsidR="00F154DE" w:rsidRPr="00406053">
              <w:rPr>
                <w:rFonts w:ascii="Tahoma" w:hAnsi="Tahoma" w:cs="Tahoma"/>
                <w:sz w:val="20"/>
                <w:szCs w:val="20"/>
              </w:rPr>
              <w:t>asında koordinasyonu sağlamak</w:t>
            </w:r>
            <w:r w:rsidR="009276ED" w:rsidRPr="00406053">
              <w:rPr>
                <w:rFonts w:ascii="Tahoma" w:hAnsi="Tahoma" w:cs="Tahoma"/>
                <w:sz w:val="20"/>
                <w:szCs w:val="20"/>
              </w:rPr>
              <w:t xml:space="preserve">. </w:t>
            </w:r>
          </w:p>
          <w:p w:rsidR="009276ED" w:rsidRPr="00406053" w:rsidRDefault="009276ED" w:rsidP="009276ED">
            <w:pPr>
              <w:ind w:left="567"/>
              <w:rPr>
                <w:rFonts w:ascii="Tahoma" w:hAnsi="Tahoma" w:cs="Tahoma"/>
              </w:rPr>
            </w:pPr>
          </w:p>
          <w:p w:rsidR="009276ED" w:rsidRPr="00406053" w:rsidRDefault="009276ED" w:rsidP="009276ED">
            <w:pPr>
              <w:pStyle w:val="Balk2"/>
              <w:keepLines w:val="0"/>
              <w:numPr>
                <w:ilvl w:val="0"/>
                <w:numId w:val="2"/>
              </w:numPr>
              <w:tabs>
                <w:tab w:val="clear" w:pos="720"/>
                <w:tab w:val="num" w:pos="1134"/>
              </w:tabs>
              <w:spacing w:before="100" w:after="40"/>
              <w:ind w:hanging="153"/>
              <w:rPr>
                <w:rFonts w:ascii="Tahoma" w:hAnsi="Tahoma" w:cs="Tahoma"/>
                <w:color w:val="auto"/>
                <w:sz w:val="22"/>
              </w:rPr>
            </w:pPr>
            <w:r w:rsidRPr="00406053">
              <w:rPr>
                <w:rFonts w:ascii="Tahoma" w:hAnsi="Tahoma" w:cs="Tahoma"/>
                <w:color w:val="auto"/>
                <w:sz w:val="22"/>
              </w:rPr>
              <w:t>İŞİN BOYUTU</w:t>
            </w:r>
          </w:p>
          <w:tbl>
            <w:tblPr>
              <w:tblW w:w="0" w:type="auto"/>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08"/>
              <w:gridCol w:w="4089"/>
            </w:tblGrid>
            <w:tr w:rsidR="009276ED" w:rsidRPr="00406053" w:rsidTr="000A20FF">
              <w:tc>
                <w:tcPr>
                  <w:tcW w:w="3708" w:type="dxa"/>
                </w:tcPr>
                <w:p w:rsidR="009276ED" w:rsidRPr="00406053" w:rsidRDefault="009276ED" w:rsidP="000A20FF">
                  <w:pPr>
                    <w:pStyle w:val="GvdeMetniGirintisi"/>
                    <w:ind w:left="0"/>
                    <w:rPr>
                      <w:rFonts w:ascii="Tahoma" w:hAnsi="Tahoma" w:cs="Tahoma"/>
                      <w:lang w:val="tr-TR"/>
                    </w:rPr>
                  </w:pPr>
                  <w:r w:rsidRPr="00406053">
                    <w:rPr>
                      <w:rFonts w:ascii="Tahoma" w:hAnsi="Tahoma" w:cs="Tahoma"/>
                      <w:b/>
                      <w:lang w:val="tr-TR"/>
                    </w:rPr>
                    <w:t xml:space="preserve">Mali: </w:t>
                  </w:r>
                  <w:r w:rsidRPr="00406053">
                    <w:rPr>
                      <w:rFonts w:ascii="Tahoma" w:hAnsi="Tahoma" w:cs="Tahoma"/>
                      <w:lang w:val="tr-TR"/>
                    </w:rPr>
                    <w:t xml:space="preserve">Bölüm Bütçesi, Öğrenci Toplulukları Bütçesi </w:t>
                  </w:r>
                  <w:r w:rsidRPr="00406053">
                    <w:rPr>
                      <w:rFonts w:ascii="Tahoma" w:hAnsi="Tahoma" w:cs="Tahoma"/>
                      <w:b/>
                      <w:lang w:val="tr-TR"/>
                    </w:rPr>
                    <w:t xml:space="preserve">         </w:t>
                  </w:r>
                  <w:r w:rsidRPr="00406053">
                    <w:rPr>
                      <w:rFonts w:ascii="Tahoma" w:hAnsi="Tahoma" w:cs="Tahoma"/>
                      <w:lang w:val="tr-TR"/>
                    </w:rPr>
                    <w:t xml:space="preserve"> </w:t>
                  </w:r>
                </w:p>
              </w:tc>
              <w:tc>
                <w:tcPr>
                  <w:tcW w:w="4089" w:type="dxa"/>
                </w:tcPr>
                <w:p w:rsidR="009276ED" w:rsidRPr="00406053" w:rsidRDefault="00BD5487" w:rsidP="00BD5487">
                  <w:pPr>
                    <w:pStyle w:val="GvdeMetniGirintisi"/>
                    <w:ind w:left="0"/>
                    <w:jc w:val="left"/>
                    <w:rPr>
                      <w:rFonts w:ascii="Tahoma" w:hAnsi="Tahoma" w:cs="Tahoma"/>
                      <w:lang w:val="tr-TR"/>
                    </w:rPr>
                  </w:pPr>
                  <w:r w:rsidRPr="00406053">
                    <w:rPr>
                      <w:rFonts w:ascii="Tahoma" w:hAnsi="Tahoma" w:cs="Tahoma"/>
                      <w:b/>
                      <w:lang w:val="tr-TR"/>
                    </w:rPr>
                    <w:t>Bağlı Çalışanlar</w:t>
                  </w:r>
                  <w:r w:rsidR="009276ED" w:rsidRPr="00406053">
                    <w:rPr>
                      <w:rFonts w:ascii="Tahoma" w:hAnsi="Tahoma" w:cs="Tahoma"/>
                      <w:b/>
                      <w:lang w:val="tr-TR"/>
                    </w:rPr>
                    <w:t xml:space="preserve">:  </w:t>
                  </w:r>
                  <w:r w:rsidRPr="00406053">
                    <w:rPr>
                      <w:rFonts w:ascii="Tahoma" w:hAnsi="Tahoma" w:cs="Tahoma"/>
                      <w:lang w:val="tr-TR"/>
                    </w:rPr>
                    <w:t>Öğrenci Dekanlığı Bünyesinde Çalışanlar</w:t>
                  </w:r>
                </w:p>
              </w:tc>
            </w:tr>
            <w:tr w:rsidR="009276ED" w:rsidRPr="00406053" w:rsidTr="000A20FF">
              <w:tc>
                <w:tcPr>
                  <w:tcW w:w="3708" w:type="dxa"/>
                </w:tcPr>
                <w:p w:rsidR="009276ED" w:rsidRPr="00406053" w:rsidRDefault="009276ED" w:rsidP="00D76CDC">
                  <w:pPr>
                    <w:pStyle w:val="GvdeMetniGirintisi"/>
                    <w:ind w:left="0"/>
                    <w:rPr>
                      <w:rFonts w:ascii="Tahoma" w:hAnsi="Tahoma" w:cs="Tahoma"/>
                      <w:lang w:val="tr-TR"/>
                    </w:rPr>
                  </w:pPr>
                  <w:r w:rsidRPr="00406053">
                    <w:rPr>
                      <w:rFonts w:ascii="Tahoma" w:hAnsi="Tahoma" w:cs="Tahoma"/>
                      <w:b/>
                      <w:lang w:val="tr-TR"/>
                    </w:rPr>
                    <w:t>Donanım ve Araçlar:</w:t>
                  </w:r>
                  <w:r w:rsidRPr="00406053">
                    <w:rPr>
                      <w:rFonts w:ascii="Tahoma" w:hAnsi="Tahoma" w:cs="Tahoma"/>
                      <w:lang w:val="tr-TR"/>
                    </w:rPr>
                    <w:t xml:space="preserve"> Ofis makineleri, bilgisayar ve ofis programları, </w:t>
                  </w:r>
                </w:p>
              </w:tc>
              <w:tc>
                <w:tcPr>
                  <w:tcW w:w="4089" w:type="dxa"/>
                </w:tcPr>
                <w:p w:rsidR="009276ED" w:rsidRPr="00406053" w:rsidRDefault="009276ED" w:rsidP="00D76CDC">
                  <w:pPr>
                    <w:pStyle w:val="GvdeMetniGirintisi"/>
                    <w:ind w:left="0"/>
                    <w:rPr>
                      <w:rFonts w:ascii="Tahoma" w:hAnsi="Tahoma" w:cs="Tahoma"/>
                      <w:b/>
                      <w:lang w:val="tr-TR"/>
                    </w:rPr>
                  </w:pPr>
                  <w:r w:rsidRPr="00406053">
                    <w:rPr>
                      <w:rFonts w:ascii="Tahoma" w:hAnsi="Tahoma" w:cs="Tahoma"/>
                      <w:b/>
                      <w:lang w:val="tr-TR"/>
                    </w:rPr>
                    <w:t>Diğer:</w:t>
                  </w:r>
                </w:p>
              </w:tc>
            </w:tr>
          </w:tbl>
          <w:p w:rsidR="009276ED" w:rsidRPr="00406053" w:rsidRDefault="009276ED" w:rsidP="009276ED">
            <w:pPr>
              <w:pStyle w:val="GvdeMetniGirintisi"/>
              <w:ind w:left="0"/>
              <w:rPr>
                <w:rFonts w:ascii="Tahoma" w:hAnsi="Tahoma" w:cs="Tahoma"/>
                <w:lang w:val="tr-TR"/>
              </w:rPr>
            </w:pPr>
          </w:p>
          <w:p w:rsidR="009276ED" w:rsidRPr="00406053" w:rsidRDefault="009276ED" w:rsidP="009276ED">
            <w:pPr>
              <w:pStyle w:val="Balk2"/>
              <w:keepLines w:val="0"/>
              <w:numPr>
                <w:ilvl w:val="0"/>
                <w:numId w:val="2"/>
              </w:numPr>
              <w:tabs>
                <w:tab w:val="clear" w:pos="720"/>
                <w:tab w:val="num" w:pos="1134"/>
              </w:tabs>
              <w:spacing w:before="100" w:after="40"/>
              <w:ind w:hanging="153"/>
              <w:rPr>
                <w:rFonts w:ascii="Tahoma" w:hAnsi="Tahoma" w:cs="Tahoma"/>
                <w:color w:val="auto"/>
                <w:sz w:val="22"/>
              </w:rPr>
            </w:pPr>
            <w:r w:rsidRPr="00406053">
              <w:rPr>
                <w:rFonts w:ascii="Tahoma" w:hAnsi="Tahoma" w:cs="Tahoma"/>
                <w:color w:val="auto"/>
                <w:sz w:val="22"/>
              </w:rPr>
              <w:t>SORUMLULUKLAR</w:t>
            </w:r>
          </w:p>
          <w:p w:rsidR="009276ED" w:rsidRPr="00406053" w:rsidRDefault="009276ED" w:rsidP="009276ED">
            <w:pPr>
              <w:ind w:left="567"/>
              <w:jc w:val="both"/>
              <w:rPr>
                <w:rFonts w:ascii="Tahoma" w:hAnsi="Tahoma" w:cs="Tahoma"/>
              </w:rPr>
            </w:pPr>
            <w:r w:rsidRPr="00406053">
              <w:rPr>
                <w:rFonts w:ascii="Tahoma" w:hAnsi="Tahoma" w:cs="Tahoma"/>
              </w:rPr>
              <w:t>Üniversitenin amaç ve hedefleri doğrultusunda; yayınlanmış tüm geçerli yönetmelik, talimat, yasal mevzuat ve kanunlar çerçevesinde, üniversitenin ilke ve prensiplerine uyum içinde çalışmalarını gerçekleştirir.</w:t>
            </w:r>
          </w:p>
          <w:p w:rsidR="009276ED" w:rsidRPr="000A20FF" w:rsidRDefault="009276ED" w:rsidP="009276ED">
            <w:pPr>
              <w:numPr>
                <w:ilvl w:val="0"/>
                <w:numId w:val="3"/>
              </w:numPr>
              <w:spacing w:before="100" w:after="100"/>
              <w:ind w:left="927"/>
              <w:rPr>
                <w:rFonts w:ascii="Tahoma" w:hAnsi="Tahoma" w:cs="Tahoma"/>
                <w:b/>
              </w:rPr>
            </w:pPr>
            <w:r w:rsidRPr="000A20FF">
              <w:rPr>
                <w:rFonts w:ascii="Tahoma" w:hAnsi="Tahoma" w:cs="Tahoma"/>
                <w:b/>
              </w:rPr>
              <w:t>Üniversitenin; stratejik ve yıllık sağlık, kültür ve spor faaliyetlerine yönelik hedeflerinin oluşturulmasını sağlar. Üniversitenin stratejik ve yıllık hedefleri doğrultusunda kısa ve uzun dönemli Öğrenci Dekanlığı bölümünün hedeflerinin,</w:t>
            </w:r>
            <w:r w:rsidR="00BD5487" w:rsidRPr="000A20FF">
              <w:rPr>
                <w:rFonts w:ascii="Tahoma" w:hAnsi="Tahoma" w:cs="Tahoma"/>
                <w:b/>
              </w:rPr>
              <w:t xml:space="preserve"> </w:t>
            </w:r>
            <w:r w:rsidRPr="000A20FF">
              <w:rPr>
                <w:rFonts w:ascii="Tahoma" w:hAnsi="Tahoma" w:cs="Tahoma"/>
                <w:b/>
              </w:rPr>
              <w:t>bütçe ve planlarının belirlenmesini sağlar.</w:t>
            </w:r>
          </w:p>
          <w:p w:rsidR="009276ED" w:rsidRPr="00406053" w:rsidRDefault="009276ED" w:rsidP="009276ED">
            <w:pPr>
              <w:numPr>
                <w:ilvl w:val="0"/>
                <w:numId w:val="3"/>
              </w:numPr>
              <w:spacing w:before="100" w:after="100"/>
              <w:ind w:left="927"/>
              <w:rPr>
                <w:rFonts w:ascii="Tahoma" w:hAnsi="Tahoma" w:cs="Tahoma"/>
                <w:b/>
              </w:rPr>
            </w:pPr>
            <w:r w:rsidRPr="00406053">
              <w:rPr>
                <w:rFonts w:ascii="Tahoma" w:hAnsi="Tahoma" w:cs="Tahoma"/>
                <w:b/>
              </w:rPr>
              <w:t>Departman ve kişisel giderlerini sürekli kontrol ederek bütçe hedeflerini aşmamasını sağlar.</w:t>
            </w:r>
          </w:p>
          <w:p w:rsidR="009276ED" w:rsidRPr="00406053" w:rsidRDefault="009276ED" w:rsidP="009276ED">
            <w:pPr>
              <w:numPr>
                <w:ilvl w:val="0"/>
                <w:numId w:val="3"/>
              </w:numPr>
              <w:spacing w:before="100" w:after="100"/>
              <w:ind w:left="927"/>
              <w:rPr>
                <w:rFonts w:ascii="Tahoma" w:hAnsi="Tahoma" w:cs="Tahoma"/>
                <w:b/>
              </w:rPr>
            </w:pPr>
            <w:r w:rsidRPr="00406053">
              <w:rPr>
                <w:rFonts w:ascii="Tahoma" w:hAnsi="Tahoma" w:cs="Tahoma"/>
                <w:b/>
              </w:rPr>
              <w:t>Üniversitede öğrenimlerini sürdüren öğrenciler ile akademik ve idari çalışanların tümü</w:t>
            </w:r>
            <w:r w:rsidR="00BD5487" w:rsidRPr="00406053">
              <w:rPr>
                <w:rFonts w:ascii="Tahoma" w:hAnsi="Tahoma" w:cs="Tahoma"/>
                <w:b/>
              </w:rPr>
              <w:t xml:space="preserve"> </w:t>
            </w:r>
            <w:r w:rsidRPr="00406053">
              <w:rPr>
                <w:rFonts w:ascii="Tahoma" w:hAnsi="Tahoma" w:cs="Tahoma"/>
                <w:b/>
              </w:rPr>
              <w:t xml:space="preserve">için her türlü sağlık hizmetlerini yürütülmesini ve sağlık merkezlerinin gereksinimlerini karşılanmasını koordine ederek yönetir. </w:t>
            </w:r>
          </w:p>
          <w:p w:rsidR="009276ED" w:rsidRPr="00406053" w:rsidRDefault="009276ED" w:rsidP="009276ED">
            <w:pPr>
              <w:numPr>
                <w:ilvl w:val="0"/>
                <w:numId w:val="3"/>
              </w:numPr>
              <w:spacing w:before="100" w:after="100"/>
              <w:ind w:left="927"/>
              <w:rPr>
                <w:rFonts w:ascii="Tahoma" w:hAnsi="Tahoma" w:cs="Tahoma"/>
                <w:b/>
              </w:rPr>
            </w:pPr>
            <w:r w:rsidRPr="00406053">
              <w:rPr>
                <w:rFonts w:ascii="Tahoma" w:hAnsi="Tahoma" w:cs="Tahoma"/>
                <w:b/>
              </w:rPr>
              <w:t xml:space="preserve">Öğrencilere burs ve kredi, beslenme, barınma, çalışma, dinlenme ve boş zamanlarını değerlendirme, ulaşım </w:t>
            </w:r>
            <w:proofErr w:type="spellStart"/>
            <w:r w:rsidRPr="00406053">
              <w:rPr>
                <w:rFonts w:ascii="Tahoma" w:hAnsi="Tahoma" w:cs="Tahoma"/>
                <w:b/>
              </w:rPr>
              <w:t>vb</w:t>
            </w:r>
            <w:proofErr w:type="spellEnd"/>
            <w:r w:rsidRPr="00406053">
              <w:rPr>
                <w:rFonts w:ascii="Tahoma" w:hAnsi="Tahoma" w:cs="Tahoma"/>
                <w:b/>
              </w:rPr>
              <w:t xml:space="preserve"> ihtiyaçların karşılanmasına yönelik faaliyetleri koordine ederek yönetir.</w:t>
            </w:r>
          </w:p>
          <w:p w:rsidR="009276ED" w:rsidRDefault="009276ED" w:rsidP="009276ED">
            <w:pPr>
              <w:numPr>
                <w:ilvl w:val="0"/>
                <w:numId w:val="3"/>
              </w:numPr>
              <w:spacing w:before="100" w:after="100"/>
              <w:ind w:left="927"/>
              <w:rPr>
                <w:rFonts w:ascii="Tahoma" w:hAnsi="Tahoma" w:cs="Tahoma"/>
                <w:b/>
              </w:rPr>
            </w:pPr>
            <w:r w:rsidRPr="00406053">
              <w:rPr>
                <w:rFonts w:ascii="Tahoma" w:hAnsi="Tahoma" w:cs="Tahoma"/>
                <w:b/>
              </w:rPr>
              <w:t>Öğrencilerin akademik gelişimleriyle birlikte kültürel, sosyal ve kişisel gelişimlerini sağlamaya yönelik faaliyet planlarını gerçekleştirir ve uygulanmasını koordine ederek sağlar.</w:t>
            </w:r>
          </w:p>
          <w:p w:rsidR="009276ED" w:rsidRPr="00406053" w:rsidRDefault="009276ED" w:rsidP="009276ED">
            <w:pPr>
              <w:numPr>
                <w:ilvl w:val="0"/>
                <w:numId w:val="3"/>
              </w:numPr>
              <w:spacing w:before="100" w:after="100"/>
              <w:ind w:left="927"/>
              <w:rPr>
                <w:rFonts w:ascii="Tahoma" w:hAnsi="Tahoma" w:cs="Tahoma"/>
                <w:b/>
              </w:rPr>
            </w:pPr>
            <w:r w:rsidRPr="00406053">
              <w:rPr>
                <w:rFonts w:ascii="Tahoma" w:hAnsi="Tahoma" w:cs="Tahoma"/>
                <w:b/>
              </w:rPr>
              <w:t>Yurt içi ve yurt dışından gelen öğrencilerimizi geldikleri ilk günden itibaren akademik donanımlarına ek olarak kişisel, bedensel, kültürel ve sosyal gelişimleri açısından da donanımlı ve bilinçli hale getirmek için faaliyet planlarını gerçekleştirir ve uygulanmasını koordine ederek sağlar.</w:t>
            </w:r>
          </w:p>
          <w:p w:rsidR="00F35DBC" w:rsidRPr="000A20FF" w:rsidRDefault="009276ED" w:rsidP="00F35DBC">
            <w:pPr>
              <w:numPr>
                <w:ilvl w:val="0"/>
                <w:numId w:val="3"/>
              </w:numPr>
              <w:spacing w:before="100" w:after="100"/>
              <w:ind w:left="927"/>
              <w:rPr>
                <w:rFonts w:ascii="Tahoma" w:hAnsi="Tahoma" w:cs="Tahoma"/>
                <w:b/>
              </w:rPr>
            </w:pPr>
            <w:r w:rsidRPr="000A20FF">
              <w:rPr>
                <w:rFonts w:ascii="Tahoma" w:hAnsi="Tahoma" w:cs="Tahoma"/>
                <w:b/>
              </w:rPr>
              <w:t>Üniversitemizde eğitim görmekte olan tüm engelli öğrencilerimizin akademik, sosyal ve kültürel olanaklarından en verimli şekilde yararlanmalarını sağlamak için faaliyet planlarını gerçekleştirir ve uygulanmasını koordine ederek sağlar.</w:t>
            </w:r>
          </w:p>
          <w:p w:rsidR="009276ED" w:rsidRPr="00406053" w:rsidRDefault="009276ED" w:rsidP="009276ED">
            <w:pPr>
              <w:numPr>
                <w:ilvl w:val="0"/>
                <w:numId w:val="3"/>
              </w:numPr>
              <w:spacing w:before="100" w:after="100"/>
              <w:ind w:left="927"/>
              <w:rPr>
                <w:rFonts w:ascii="Tahoma" w:hAnsi="Tahoma" w:cs="Tahoma"/>
                <w:b/>
              </w:rPr>
            </w:pPr>
            <w:r w:rsidRPr="00406053">
              <w:rPr>
                <w:rFonts w:ascii="Tahoma" w:hAnsi="Tahoma" w:cs="Tahoma"/>
                <w:b/>
              </w:rPr>
              <w:t>Öğrencilerimizin iş hayatıyla birlikte sosyal hayatta da başarılı, aranan bireyler olmalarını sağlayacak becerileri alabilecek ortamı yaratmak için faaliyet planlarını gerçekleştirir ve uygulanmasını koordine ederek sağlar.</w:t>
            </w:r>
          </w:p>
          <w:p w:rsidR="009276ED" w:rsidRPr="00406053" w:rsidRDefault="009276ED" w:rsidP="009276ED">
            <w:pPr>
              <w:numPr>
                <w:ilvl w:val="0"/>
                <w:numId w:val="3"/>
              </w:numPr>
              <w:spacing w:before="100" w:after="100"/>
              <w:ind w:left="927"/>
              <w:rPr>
                <w:rFonts w:ascii="Tahoma" w:hAnsi="Tahoma" w:cs="Tahoma"/>
                <w:b/>
              </w:rPr>
            </w:pPr>
            <w:r w:rsidRPr="00406053">
              <w:rPr>
                <w:rFonts w:ascii="Tahoma" w:hAnsi="Tahoma" w:cs="Tahoma"/>
                <w:b/>
              </w:rPr>
              <w:lastRenderedPageBreak/>
              <w:t xml:space="preserve">Öğrencilerin dinamik, kaliteli bir Üniversite ortamında kültür-sanat ve spor alanlarında ve sosyal sorumluluk projelerini hayata geçirebilecek çalışmalar yapan Öğrenci </w:t>
            </w:r>
            <w:proofErr w:type="spellStart"/>
            <w:r w:rsidRPr="00406053">
              <w:rPr>
                <w:rFonts w:ascii="Tahoma" w:hAnsi="Tahoma" w:cs="Tahoma"/>
                <w:b/>
              </w:rPr>
              <w:t>Toplulukları'nın</w:t>
            </w:r>
            <w:proofErr w:type="spellEnd"/>
            <w:r w:rsidRPr="00406053">
              <w:rPr>
                <w:rFonts w:ascii="Tahoma" w:hAnsi="Tahoma" w:cs="Tahoma"/>
                <w:b/>
              </w:rPr>
              <w:t xml:space="preserve"> etkin olması için faaliyet planlarını gerçekleştirir ve uygulanmasını koordine ederek sağlar.</w:t>
            </w:r>
          </w:p>
          <w:p w:rsidR="009276ED" w:rsidRPr="00406053" w:rsidRDefault="009276ED" w:rsidP="009276ED">
            <w:pPr>
              <w:numPr>
                <w:ilvl w:val="0"/>
                <w:numId w:val="3"/>
              </w:numPr>
              <w:spacing w:before="100" w:after="100"/>
              <w:ind w:left="927"/>
              <w:jc w:val="both"/>
              <w:rPr>
                <w:rFonts w:ascii="Tahoma" w:hAnsi="Tahoma" w:cs="Tahoma"/>
                <w:b/>
              </w:rPr>
            </w:pPr>
            <w:r w:rsidRPr="00406053">
              <w:rPr>
                <w:rFonts w:ascii="Tahoma" w:hAnsi="Tahoma" w:cs="Tahoma"/>
                <w:b/>
              </w:rPr>
              <w:t>Kendisine bağlı çalı</w:t>
            </w:r>
            <w:r w:rsidR="00F376B9">
              <w:rPr>
                <w:rFonts w:ascii="Tahoma" w:hAnsi="Tahoma" w:cs="Tahoma"/>
                <w:b/>
              </w:rPr>
              <w:t>şanların</w:t>
            </w:r>
            <w:r w:rsidRPr="00406053">
              <w:rPr>
                <w:rFonts w:ascii="Tahoma" w:hAnsi="Tahoma" w:cs="Tahoma"/>
                <w:b/>
              </w:rPr>
              <w:t>;</w:t>
            </w:r>
          </w:p>
          <w:p w:rsidR="009276ED" w:rsidRPr="00406053" w:rsidRDefault="009276ED" w:rsidP="009276ED">
            <w:pPr>
              <w:pStyle w:val="GvdeMetniGirintisi"/>
              <w:numPr>
                <w:ilvl w:val="0"/>
                <w:numId w:val="8"/>
              </w:numPr>
              <w:tabs>
                <w:tab w:val="num" w:pos="2730"/>
              </w:tabs>
              <w:rPr>
                <w:rFonts w:ascii="Tahoma" w:hAnsi="Tahoma" w:cs="Tahoma"/>
                <w:lang w:val="tr-TR"/>
              </w:rPr>
            </w:pPr>
            <w:r w:rsidRPr="00406053">
              <w:rPr>
                <w:rFonts w:ascii="Tahoma" w:hAnsi="Tahoma" w:cs="Tahoma"/>
                <w:lang w:val="tr-TR"/>
              </w:rPr>
              <w:t>Görev dağılımlarını ve iş denetlemesini yapar,</w:t>
            </w:r>
          </w:p>
          <w:p w:rsidR="009276ED" w:rsidRPr="00406053" w:rsidRDefault="009276ED" w:rsidP="009276ED">
            <w:pPr>
              <w:pStyle w:val="GvdeMetniGirintisi"/>
              <w:numPr>
                <w:ilvl w:val="0"/>
                <w:numId w:val="8"/>
              </w:numPr>
              <w:tabs>
                <w:tab w:val="num" w:pos="2730"/>
              </w:tabs>
              <w:rPr>
                <w:rFonts w:ascii="Tahoma" w:hAnsi="Tahoma" w:cs="Tahoma"/>
                <w:lang w:val="tr-TR"/>
              </w:rPr>
            </w:pPr>
            <w:r w:rsidRPr="00406053">
              <w:rPr>
                <w:rFonts w:ascii="Tahoma" w:hAnsi="Tahoma" w:cs="Tahoma"/>
                <w:lang w:val="tr-TR"/>
              </w:rPr>
              <w:t>İdari konularda gerekli ilk yönetici onayını verir,</w:t>
            </w:r>
          </w:p>
          <w:p w:rsidR="009276ED" w:rsidRPr="00406053" w:rsidRDefault="009276ED" w:rsidP="009276ED">
            <w:pPr>
              <w:pStyle w:val="GvdeMetniGirintisi"/>
              <w:numPr>
                <w:ilvl w:val="0"/>
                <w:numId w:val="8"/>
              </w:numPr>
              <w:tabs>
                <w:tab w:val="num" w:pos="2730"/>
              </w:tabs>
              <w:rPr>
                <w:rFonts w:ascii="Tahoma" w:hAnsi="Tahoma" w:cs="Tahoma"/>
                <w:lang w:val="tr-TR"/>
              </w:rPr>
            </w:pPr>
            <w:r w:rsidRPr="00406053">
              <w:rPr>
                <w:rFonts w:ascii="Tahoma" w:hAnsi="Tahoma" w:cs="Tahoma"/>
                <w:lang w:val="tr-TR"/>
              </w:rPr>
              <w:t xml:space="preserve">Performans </w:t>
            </w:r>
            <w:proofErr w:type="gramStart"/>
            <w:r w:rsidRPr="00406053">
              <w:rPr>
                <w:rFonts w:ascii="Tahoma" w:hAnsi="Tahoma" w:cs="Tahoma"/>
                <w:lang w:val="tr-TR"/>
              </w:rPr>
              <w:t>kriterlerini</w:t>
            </w:r>
            <w:proofErr w:type="gramEnd"/>
            <w:r w:rsidRPr="00406053">
              <w:rPr>
                <w:rFonts w:ascii="Tahoma" w:hAnsi="Tahoma" w:cs="Tahoma"/>
                <w:lang w:val="tr-TR"/>
              </w:rPr>
              <w:t xml:space="preserve"> tespit eder ve performanslarını objektif performans ölçüm kriterleri çerçevesinde değerlendirir.</w:t>
            </w:r>
          </w:p>
          <w:p w:rsidR="009276ED" w:rsidRPr="00406053" w:rsidRDefault="009276ED" w:rsidP="009276ED">
            <w:pPr>
              <w:pStyle w:val="GvdeMetniGirintisi"/>
              <w:numPr>
                <w:ilvl w:val="0"/>
                <w:numId w:val="8"/>
              </w:numPr>
              <w:tabs>
                <w:tab w:val="num" w:pos="2730"/>
              </w:tabs>
              <w:rPr>
                <w:rFonts w:ascii="Tahoma" w:hAnsi="Tahoma" w:cs="Tahoma"/>
                <w:lang w:val="tr-TR"/>
              </w:rPr>
            </w:pPr>
            <w:r w:rsidRPr="00406053">
              <w:rPr>
                <w:rFonts w:ascii="Tahoma" w:hAnsi="Tahoma" w:cs="Tahoma"/>
                <w:lang w:val="tr-TR"/>
              </w:rPr>
              <w:t>Eğitim ihtiyaçlarını belirleyerek, aldıkları eğitimler sonrası gelişimlerini takip eder.</w:t>
            </w:r>
          </w:p>
          <w:p w:rsidR="009276ED" w:rsidRPr="00406053" w:rsidRDefault="009276ED" w:rsidP="009276ED">
            <w:pPr>
              <w:pStyle w:val="GvdeMetniGirintisi"/>
              <w:numPr>
                <w:ilvl w:val="0"/>
                <w:numId w:val="8"/>
              </w:numPr>
              <w:tabs>
                <w:tab w:val="num" w:pos="2730"/>
              </w:tabs>
              <w:rPr>
                <w:rFonts w:ascii="Tahoma" w:hAnsi="Tahoma" w:cs="Tahoma"/>
                <w:lang w:val="tr-TR"/>
              </w:rPr>
            </w:pPr>
            <w:r w:rsidRPr="00406053">
              <w:rPr>
                <w:rFonts w:ascii="Tahoma" w:hAnsi="Tahoma" w:cs="Tahoma"/>
                <w:lang w:val="tr-TR"/>
              </w:rPr>
              <w:t>Kilit pozisyonlar için yedekleme planı yapar ve eleman yetiştirir.</w:t>
            </w:r>
          </w:p>
          <w:p w:rsidR="009276ED" w:rsidRPr="00406053" w:rsidRDefault="009276ED" w:rsidP="009276ED">
            <w:pPr>
              <w:numPr>
                <w:ilvl w:val="0"/>
                <w:numId w:val="3"/>
              </w:numPr>
              <w:spacing w:before="100" w:after="100"/>
              <w:ind w:left="927"/>
              <w:jc w:val="both"/>
              <w:rPr>
                <w:rFonts w:ascii="Tahoma" w:hAnsi="Tahoma" w:cs="Tahoma"/>
                <w:b/>
              </w:rPr>
            </w:pPr>
            <w:r w:rsidRPr="00406053">
              <w:rPr>
                <w:rFonts w:ascii="Tahoma" w:hAnsi="Tahoma" w:cs="Tahoma"/>
                <w:b/>
              </w:rPr>
              <w:t xml:space="preserve">İletişim ve raporlama faaliyetlerini gerçekleştirir. </w:t>
            </w:r>
          </w:p>
          <w:p w:rsidR="009276ED" w:rsidRPr="00406053" w:rsidRDefault="009276ED" w:rsidP="009276ED">
            <w:pPr>
              <w:pStyle w:val="GvdeMetniGirintisi"/>
              <w:numPr>
                <w:ilvl w:val="0"/>
                <w:numId w:val="8"/>
              </w:numPr>
              <w:tabs>
                <w:tab w:val="num" w:pos="2730"/>
              </w:tabs>
              <w:rPr>
                <w:rFonts w:ascii="Tahoma" w:hAnsi="Tahoma" w:cs="Tahoma"/>
                <w:lang w:val="tr-TR"/>
              </w:rPr>
            </w:pPr>
            <w:r w:rsidRPr="00406053">
              <w:rPr>
                <w:rFonts w:ascii="Tahoma" w:hAnsi="Tahoma" w:cs="Tahoma"/>
                <w:lang w:val="tr-TR"/>
              </w:rPr>
              <w:t>Bölüm toplantılarını gerçekleştirir.</w:t>
            </w:r>
          </w:p>
          <w:p w:rsidR="009276ED" w:rsidRDefault="009276ED" w:rsidP="009276ED">
            <w:pPr>
              <w:pStyle w:val="GvdeMetniGirintisi"/>
              <w:numPr>
                <w:ilvl w:val="0"/>
                <w:numId w:val="8"/>
              </w:numPr>
              <w:tabs>
                <w:tab w:val="num" w:pos="2730"/>
              </w:tabs>
              <w:rPr>
                <w:rFonts w:ascii="Tahoma" w:hAnsi="Tahoma" w:cs="Tahoma"/>
                <w:lang w:val="tr-TR"/>
              </w:rPr>
            </w:pPr>
            <w:r w:rsidRPr="00406053">
              <w:rPr>
                <w:rFonts w:ascii="Tahoma" w:hAnsi="Tahoma" w:cs="Tahoma"/>
                <w:lang w:val="tr-TR"/>
              </w:rPr>
              <w:t xml:space="preserve">Yazışma ve raporların düzenli bir şekilde yürütülmesini sağlar. </w:t>
            </w:r>
          </w:p>
          <w:p w:rsidR="00C00FAD" w:rsidRPr="00406053" w:rsidRDefault="00C00FAD" w:rsidP="009276ED">
            <w:pPr>
              <w:pStyle w:val="GvdeMetniGirintisi"/>
              <w:numPr>
                <w:ilvl w:val="0"/>
                <w:numId w:val="8"/>
              </w:numPr>
              <w:tabs>
                <w:tab w:val="num" w:pos="2730"/>
              </w:tabs>
              <w:rPr>
                <w:rFonts w:ascii="Tahoma" w:hAnsi="Tahoma" w:cs="Tahoma"/>
                <w:lang w:val="tr-TR"/>
              </w:rPr>
            </w:pPr>
            <w:r>
              <w:rPr>
                <w:rFonts w:ascii="Tahoma" w:hAnsi="Tahoma" w:cs="Tahoma"/>
                <w:lang w:val="tr-TR"/>
              </w:rPr>
              <w:t>Öğrenci Dekanlığı faaliyet raporunu yıllık olarak Rektörlüğe raporlar.</w:t>
            </w:r>
          </w:p>
          <w:p w:rsidR="009276ED" w:rsidRPr="00406053" w:rsidRDefault="009276ED" w:rsidP="009276ED">
            <w:pPr>
              <w:numPr>
                <w:ilvl w:val="0"/>
                <w:numId w:val="3"/>
              </w:numPr>
              <w:spacing w:before="100" w:after="100"/>
              <w:ind w:left="927"/>
              <w:jc w:val="both"/>
              <w:rPr>
                <w:rFonts w:ascii="Tahoma" w:hAnsi="Tahoma" w:cs="Tahoma"/>
                <w:b/>
              </w:rPr>
            </w:pPr>
            <w:r w:rsidRPr="00406053">
              <w:rPr>
                <w:rFonts w:ascii="Tahoma" w:hAnsi="Tahoma" w:cs="Tahoma"/>
                <w:b/>
              </w:rPr>
              <w:t>Tanımlanmış olan sorumlulukları dışında üniversite koşullarının, iş kapsamının ve yönetimin getirdiği sorumlulukları da yerine getirir.</w:t>
            </w:r>
          </w:p>
          <w:p w:rsidR="009276ED" w:rsidRPr="00406053" w:rsidRDefault="009276ED" w:rsidP="009276ED">
            <w:pPr>
              <w:spacing w:before="100" w:after="100"/>
              <w:ind w:left="927"/>
              <w:rPr>
                <w:rFonts w:ascii="Tahoma" w:hAnsi="Tahoma" w:cs="Tahoma"/>
              </w:rPr>
            </w:pPr>
          </w:p>
          <w:p w:rsidR="009276ED" w:rsidRPr="00406053" w:rsidRDefault="00F376B9" w:rsidP="009276ED">
            <w:pPr>
              <w:tabs>
                <w:tab w:val="left" w:pos="1134"/>
              </w:tabs>
              <w:ind w:left="851" w:hanging="284"/>
              <w:jc w:val="both"/>
              <w:rPr>
                <w:rFonts w:ascii="Tahoma" w:hAnsi="Tahoma" w:cs="Tahoma"/>
                <w:b/>
                <w:sz w:val="22"/>
              </w:rPr>
            </w:pPr>
            <w:r>
              <w:rPr>
                <w:rFonts w:ascii="Tahoma" w:hAnsi="Tahoma" w:cs="Tahoma"/>
                <w:b/>
                <w:sz w:val="22"/>
              </w:rPr>
              <w:t xml:space="preserve">IV. YETKİ </w:t>
            </w:r>
          </w:p>
          <w:p w:rsidR="009276ED" w:rsidRDefault="009276ED" w:rsidP="009276ED">
            <w:pPr>
              <w:numPr>
                <w:ilvl w:val="0"/>
                <w:numId w:val="7"/>
              </w:numPr>
              <w:spacing w:before="100" w:after="100"/>
              <w:jc w:val="both"/>
              <w:rPr>
                <w:rFonts w:ascii="Tahoma" w:hAnsi="Tahoma" w:cs="Tahoma"/>
              </w:rPr>
            </w:pPr>
            <w:r w:rsidRPr="00406053">
              <w:rPr>
                <w:rFonts w:ascii="Tahoma" w:hAnsi="Tahoma" w:cs="Tahoma"/>
              </w:rPr>
              <w:t xml:space="preserve">Yönetimindeki ekibin yaptığı işlemleri tam ve doğru olarak yapmasından yetkilidir. </w:t>
            </w:r>
          </w:p>
          <w:p w:rsidR="00F376B9" w:rsidRPr="00406053" w:rsidRDefault="00F376B9" w:rsidP="00F376B9">
            <w:pPr>
              <w:spacing w:before="100" w:after="100"/>
              <w:ind w:left="1287"/>
              <w:jc w:val="both"/>
              <w:rPr>
                <w:rFonts w:ascii="Tahoma" w:hAnsi="Tahoma" w:cs="Tahoma"/>
              </w:rPr>
            </w:pPr>
          </w:p>
          <w:p w:rsidR="009276ED" w:rsidRPr="00406053" w:rsidRDefault="00F376B9" w:rsidP="009276ED">
            <w:pPr>
              <w:tabs>
                <w:tab w:val="left" w:pos="1134"/>
              </w:tabs>
              <w:spacing w:before="100" w:after="100"/>
              <w:ind w:left="851" w:hanging="284"/>
              <w:jc w:val="both"/>
              <w:rPr>
                <w:rFonts w:ascii="Tahoma" w:hAnsi="Tahoma" w:cs="Tahoma"/>
                <w:b/>
                <w:sz w:val="22"/>
              </w:rPr>
            </w:pPr>
            <w:r>
              <w:rPr>
                <w:rFonts w:ascii="Tahoma" w:hAnsi="Tahoma" w:cs="Tahoma"/>
                <w:b/>
                <w:sz w:val="22"/>
              </w:rPr>
              <w:t>V.</w:t>
            </w:r>
            <w:r>
              <w:rPr>
                <w:rFonts w:ascii="Tahoma" w:hAnsi="Tahoma" w:cs="Tahoma"/>
                <w:b/>
                <w:sz w:val="22"/>
              </w:rPr>
              <w:tab/>
              <w:t xml:space="preserve"> ATAMA İÇİN GEREKLİ ŞARTLAR</w:t>
            </w:r>
          </w:p>
          <w:tbl>
            <w:tblPr>
              <w:tblW w:w="0" w:type="auto"/>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035"/>
            </w:tblGrid>
            <w:tr w:rsidR="009276ED" w:rsidRPr="00406053" w:rsidTr="00D76CDC">
              <w:tc>
                <w:tcPr>
                  <w:tcW w:w="8035" w:type="dxa"/>
                </w:tcPr>
                <w:p w:rsidR="009276ED" w:rsidRPr="00406053" w:rsidRDefault="009276ED" w:rsidP="00206CF7">
                  <w:pPr>
                    <w:tabs>
                      <w:tab w:val="left" w:pos="1134"/>
                    </w:tabs>
                    <w:spacing w:before="100" w:after="100"/>
                    <w:rPr>
                      <w:rFonts w:ascii="Tahoma" w:hAnsi="Tahoma" w:cs="Tahoma"/>
                    </w:rPr>
                  </w:pPr>
                  <w:r w:rsidRPr="00406053">
                    <w:rPr>
                      <w:rFonts w:ascii="Tahoma" w:hAnsi="Tahoma" w:cs="Tahoma"/>
                    </w:rPr>
                    <w:t xml:space="preserve">Rektör; uygun olan adayı seçerek Mütevelli Heyetin onayına sunar. </w:t>
                  </w:r>
                </w:p>
              </w:tc>
            </w:tr>
          </w:tbl>
          <w:p w:rsidR="009276ED" w:rsidRPr="00406053" w:rsidRDefault="009276ED" w:rsidP="009276ED">
            <w:pPr>
              <w:tabs>
                <w:tab w:val="left" w:pos="1134"/>
              </w:tabs>
              <w:spacing w:before="100" w:after="100"/>
              <w:jc w:val="both"/>
              <w:rPr>
                <w:rFonts w:ascii="Tahoma" w:hAnsi="Tahoma" w:cs="Tahoma"/>
                <w:b/>
                <w:sz w:val="22"/>
              </w:rPr>
            </w:pPr>
          </w:p>
          <w:p w:rsidR="009276ED" w:rsidRPr="00406053" w:rsidRDefault="009276ED" w:rsidP="009276ED">
            <w:pPr>
              <w:tabs>
                <w:tab w:val="left" w:pos="1134"/>
              </w:tabs>
              <w:spacing w:before="100" w:after="100"/>
              <w:ind w:firstLine="567"/>
              <w:jc w:val="both"/>
              <w:rPr>
                <w:rFonts w:ascii="Tahoma" w:hAnsi="Tahoma" w:cs="Tahoma"/>
                <w:b/>
                <w:sz w:val="22"/>
              </w:rPr>
            </w:pPr>
            <w:r w:rsidRPr="00406053">
              <w:rPr>
                <w:rFonts w:ascii="Tahoma" w:hAnsi="Tahoma" w:cs="Tahoma"/>
                <w:b/>
                <w:sz w:val="22"/>
              </w:rPr>
              <w:t xml:space="preserve">VI. TECRÜBE VE BİLGİ </w:t>
            </w:r>
          </w:p>
          <w:tbl>
            <w:tblPr>
              <w:tblW w:w="0" w:type="auto"/>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47"/>
              <w:gridCol w:w="4433"/>
            </w:tblGrid>
            <w:tr w:rsidR="009276ED" w:rsidRPr="00406053" w:rsidTr="00D76CDC">
              <w:tc>
                <w:tcPr>
                  <w:tcW w:w="3647" w:type="dxa"/>
                </w:tcPr>
                <w:p w:rsidR="009276ED" w:rsidRPr="00406053" w:rsidRDefault="009276ED" w:rsidP="00D76CDC">
                  <w:pPr>
                    <w:tabs>
                      <w:tab w:val="left" w:pos="1134"/>
                    </w:tabs>
                    <w:spacing w:before="100" w:after="100"/>
                    <w:jc w:val="both"/>
                    <w:rPr>
                      <w:rFonts w:ascii="Tahoma" w:hAnsi="Tahoma" w:cs="Tahoma"/>
                      <w:b/>
                    </w:rPr>
                  </w:pPr>
                  <w:r w:rsidRPr="00406053">
                    <w:rPr>
                      <w:rFonts w:ascii="Tahoma" w:hAnsi="Tahoma" w:cs="Tahoma"/>
                      <w:b/>
                    </w:rPr>
                    <w:t>GEREKLİ</w:t>
                  </w:r>
                </w:p>
              </w:tc>
              <w:tc>
                <w:tcPr>
                  <w:tcW w:w="4433" w:type="dxa"/>
                </w:tcPr>
                <w:p w:rsidR="009276ED" w:rsidRPr="00406053" w:rsidRDefault="009276ED" w:rsidP="00D76CDC">
                  <w:pPr>
                    <w:tabs>
                      <w:tab w:val="left" w:pos="1134"/>
                    </w:tabs>
                    <w:spacing w:before="100" w:after="100"/>
                    <w:jc w:val="both"/>
                    <w:rPr>
                      <w:rFonts w:ascii="Tahoma" w:hAnsi="Tahoma" w:cs="Tahoma"/>
                      <w:b/>
                    </w:rPr>
                  </w:pPr>
                  <w:r w:rsidRPr="00406053">
                    <w:rPr>
                      <w:rFonts w:ascii="Tahoma" w:hAnsi="Tahoma" w:cs="Tahoma"/>
                      <w:b/>
                    </w:rPr>
                    <w:t>TERCİH</w:t>
                  </w:r>
                </w:p>
              </w:tc>
            </w:tr>
            <w:tr w:rsidR="009276ED" w:rsidRPr="00406053" w:rsidTr="00D76CDC">
              <w:tc>
                <w:tcPr>
                  <w:tcW w:w="3647" w:type="dxa"/>
                </w:tcPr>
                <w:p w:rsidR="009276ED" w:rsidRPr="00406053" w:rsidRDefault="00BD5487" w:rsidP="00D76CDC">
                  <w:pPr>
                    <w:tabs>
                      <w:tab w:val="left" w:pos="1134"/>
                    </w:tabs>
                    <w:spacing w:before="100" w:after="100"/>
                    <w:jc w:val="both"/>
                    <w:rPr>
                      <w:rFonts w:ascii="Tahoma" w:hAnsi="Tahoma" w:cs="Tahoma"/>
                    </w:rPr>
                  </w:pPr>
                  <w:r w:rsidRPr="00406053">
                    <w:rPr>
                      <w:rFonts w:ascii="Tahoma" w:hAnsi="Tahoma" w:cs="Tahoma"/>
                    </w:rPr>
                    <w:t>Yöneticilik Becerileri ve Liderlik</w:t>
                  </w:r>
                </w:p>
                <w:p w:rsidR="009276ED" w:rsidRPr="00406053" w:rsidRDefault="009276ED" w:rsidP="00D76CDC">
                  <w:pPr>
                    <w:tabs>
                      <w:tab w:val="left" w:pos="1134"/>
                    </w:tabs>
                    <w:spacing w:before="100" w:after="100"/>
                    <w:rPr>
                      <w:rFonts w:ascii="Tahoma" w:hAnsi="Tahoma" w:cs="Tahoma"/>
                    </w:rPr>
                  </w:pPr>
                  <w:r w:rsidRPr="00406053">
                    <w:rPr>
                      <w:rFonts w:ascii="Tahoma" w:hAnsi="Tahoma" w:cs="Tahoma"/>
                    </w:rPr>
                    <w:t>Problem Çözme, Karar Verme, Yenilikçilik ve Yaratıcılık yetkinliklerine sahip</w:t>
                  </w:r>
                </w:p>
                <w:p w:rsidR="009276ED" w:rsidRPr="00406053" w:rsidRDefault="009276ED" w:rsidP="00D76CDC">
                  <w:pPr>
                    <w:tabs>
                      <w:tab w:val="left" w:pos="1134"/>
                    </w:tabs>
                    <w:spacing w:before="100" w:after="100"/>
                    <w:jc w:val="both"/>
                    <w:rPr>
                      <w:rFonts w:ascii="Tahoma" w:hAnsi="Tahoma" w:cs="Tahoma"/>
                    </w:rPr>
                  </w:pPr>
                  <w:r w:rsidRPr="00406053">
                    <w:rPr>
                      <w:rFonts w:ascii="Tahoma" w:hAnsi="Tahoma" w:cs="Tahoma"/>
                    </w:rPr>
                    <w:t>İletişimi kuvvetli</w:t>
                  </w:r>
                </w:p>
                <w:p w:rsidR="009276ED" w:rsidRPr="00406053" w:rsidRDefault="009276ED" w:rsidP="00D76CDC">
                  <w:pPr>
                    <w:tabs>
                      <w:tab w:val="left" w:pos="1134"/>
                    </w:tabs>
                    <w:spacing w:before="100" w:after="100"/>
                    <w:rPr>
                      <w:rFonts w:ascii="Tahoma" w:hAnsi="Tahoma" w:cs="Tahoma"/>
                    </w:rPr>
                  </w:pPr>
                  <w:r w:rsidRPr="00406053">
                    <w:rPr>
                      <w:rFonts w:ascii="Tahoma" w:hAnsi="Tahoma" w:cs="Tahoma"/>
                    </w:rPr>
                    <w:t>İç ve Dış Paydaş Memnuniyeti Odaklı bakış açısına sahip</w:t>
                  </w:r>
                </w:p>
              </w:tc>
              <w:tc>
                <w:tcPr>
                  <w:tcW w:w="4433" w:type="dxa"/>
                </w:tcPr>
                <w:p w:rsidR="009276ED" w:rsidRPr="00406053" w:rsidRDefault="009276ED" w:rsidP="00D76CDC">
                  <w:pPr>
                    <w:tabs>
                      <w:tab w:val="left" w:pos="1134"/>
                    </w:tabs>
                    <w:spacing w:before="100" w:after="100"/>
                    <w:jc w:val="both"/>
                    <w:rPr>
                      <w:rFonts w:ascii="Tahoma" w:hAnsi="Tahoma" w:cs="Tahoma"/>
                    </w:rPr>
                  </w:pPr>
                </w:p>
                <w:p w:rsidR="009276ED" w:rsidRPr="00406053" w:rsidRDefault="009276ED" w:rsidP="00D76CDC">
                  <w:pPr>
                    <w:tabs>
                      <w:tab w:val="left" w:pos="1134"/>
                    </w:tabs>
                    <w:spacing w:before="100" w:after="100"/>
                    <w:jc w:val="both"/>
                    <w:rPr>
                      <w:rFonts w:ascii="Tahoma" w:hAnsi="Tahoma" w:cs="Tahoma"/>
                    </w:rPr>
                  </w:pPr>
                </w:p>
                <w:p w:rsidR="009276ED" w:rsidRPr="00406053" w:rsidRDefault="009276ED" w:rsidP="00D76CDC">
                  <w:pPr>
                    <w:tabs>
                      <w:tab w:val="left" w:pos="1134"/>
                    </w:tabs>
                    <w:spacing w:before="100" w:after="100"/>
                    <w:jc w:val="both"/>
                    <w:rPr>
                      <w:rFonts w:ascii="Tahoma" w:hAnsi="Tahoma" w:cs="Tahoma"/>
                    </w:rPr>
                  </w:pPr>
                </w:p>
                <w:p w:rsidR="009276ED" w:rsidRPr="00406053" w:rsidRDefault="009276ED" w:rsidP="00D76CDC">
                  <w:pPr>
                    <w:tabs>
                      <w:tab w:val="left" w:pos="1134"/>
                    </w:tabs>
                    <w:spacing w:before="100" w:after="100"/>
                    <w:jc w:val="both"/>
                    <w:rPr>
                      <w:rFonts w:ascii="Tahoma" w:hAnsi="Tahoma" w:cs="Tahoma"/>
                    </w:rPr>
                  </w:pPr>
                </w:p>
                <w:p w:rsidR="009276ED" w:rsidRPr="00406053" w:rsidRDefault="009276ED" w:rsidP="00D76CDC">
                  <w:pPr>
                    <w:tabs>
                      <w:tab w:val="left" w:pos="1134"/>
                    </w:tabs>
                    <w:spacing w:before="100" w:after="100"/>
                    <w:jc w:val="both"/>
                    <w:rPr>
                      <w:rFonts w:ascii="Tahoma" w:hAnsi="Tahoma" w:cs="Tahoma"/>
                    </w:rPr>
                  </w:pPr>
                </w:p>
              </w:tc>
            </w:tr>
          </w:tbl>
          <w:p w:rsidR="00F376B9" w:rsidRDefault="00F376B9" w:rsidP="009276ED">
            <w:pPr>
              <w:tabs>
                <w:tab w:val="left" w:pos="1134"/>
              </w:tabs>
              <w:spacing w:before="100" w:after="100"/>
              <w:jc w:val="both"/>
              <w:rPr>
                <w:rFonts w:ascii="Tahoma" w:hAnsi="Tahoma" w:cs="Tahoma"/>
                <w:b/>
                <w:sz w:val="22"/>
              </w:rPr>
            </w:pPr>
          </w:p>
          <w:p w:rsidR="009276ED" w:rsidRPr="00406053" w:rsidRDefault="009276ED" w:rsidP="009276ED">
            <w:pPr>
              <w:tabs>
                <w:tab w:val="left" w:pos="1134"/>
              </w:tabs>
              <w:spacing w:before="100" w:after="100"/>
              <w:ind w:left="851" w:hanging="284"/>
              <w:jc w:val="both"/>
              <w:rPr>
                <w:rFonts w:ascii="Tahoma" w:hAnsi="Tahoma" w:cs="Tahoma"/>
                <w:b/>
                <w:sz w:val="22"/>
              </w:rPr>
            </w:pPr>
            <w:r w:rsidRPr="00406053">
              <w:rPr>
                <w:rFonts w:ascii="Tahoma" w:hAnsi="Tahoma" w:cs="Tahoma"/>
                <w:b/>
                <w:sz w:val="22"/>
              </w:rPr>
              <w:t>VII.</w:t>
            </w:r>
            <w:r w:rsidRPr="00406053">
              <w:rPr>
                <w:rFonts w:ascii="Tahoma" w:hAnsi="Tahoma" w:cs="Tahoma"/>
                <w:b/>
                <w:sz w:val="22"/>
              </w:rPr>
              <w:tab/>
              <w:t>HATA VE RİSK</w:t>
            </w:r>
          </w:p>
          <w:p w:rsidR="009276ED" w:rsidRPr="00406053" w:rsidRDefault="009276ED" w:rsidP="009276ED">
            <w:pPr>
              <w:tabs>
                <w:tab w:val="left" w:pos="1134"/>
              </w:tabs>
              <w:spacing w:before="100" w:after="100"/>
              <w:ind w:left="567"/>
              <w:rPr>
                <w:rFonts w:ascii="Tahoma" w:hAnsi="Tahoma" w:cs="Tahoma"/>
              </w:rPr>
            </w:pPr>
            <w:r w:rsidRPr="00406053">
              <w:rPr>
                <w:rFonts w:ascii="Tahoma" w:hAnsi="Tahoma" w:cs="Tahoma"/>
              </w:rPr>
              <w:t xml:space="preserve">Yapılacak hata </w:t>
            </w:r>
            <w:r w:rsidR="00E10E75">
              <w:rPr>
                <w:rFonts w:ascii="Tahoma" w:hAnsi="Tahoma" w:cs="Tahoma"/>
              </w:rPr>
              <w:t xml:space="preserve">İstanbul </w:t>
            </w:r>
            <w:r w:rsidRPr="00406053">
              <w:rPr>
                <w:rFonts w:ascii="Tahoma" w:hAnsi="Tahoma" w:cs="Tahoma"/>
              </w:rPr>
              <w:t>Okan Üniversitesi’nin, çalışma hayatı ile ilgili resmi kurumlarla, öğrencilerle, çalışanlarla olan ilişkilerini olumsuz yönde etkiler.</w:t>
            </w:r>
          </w:p>
          <w:p w:rsidR="009276ED" w:rsidRPr="00406053" w:rsidRDefault="009276ED" w:rsidP="009276ED">
            <w:pPr>
              <w:tabs>
                <w:tab w:val="left" w:pos="1134"/>
              </w:tabs>
              <w:spacing w:before="100" w:after="100"/>
              <w:ind w:left="567"/>
              <w:jc w:val="both"/>
              <w:rPr>
                <w:rFonts w:ascii="Tahoma" w:hAnsi="Tahoma" w:cs="Tahoma"/>
              </w:rPr>
            </w:pPr>
            <w:r w:rsidRPr="00406053">
              <w:rPr>
                <w:rFonts w:ascii="Tahoma" w:hAnsi="Tahoma" w:cs="Tahoma"/>
              </w:rPr>
              <w:t>Resmi işlemlerden doğacak hata ve eksiklerin getireceği cezai müeyyidelerin sorumluluğu.</w:t>
            </w:r>
          </w:p>
          <w:p w:rsidR="00F35DBC" w:rsidRDefault="00F35DBC" w:rsidP="009276ED">
            <w:pPr>
              <w:tabs>
                <w:tab w:val="left" w:pos="1134"/>
              </w:tabs>
              <w:spacing w:before="100" w:after="100"/>
              <w:ind w:left="851" w:hanging="284"/>
              <w:jc w:val="both"/>
              <w:rPr>
                <w:rFonts w:ascii="Tahoma" w:hAnsi="Tahoma" w:cs="Tahoma"/>
                <w:b/>
                <w:sz w:val="22"/>
              </w:rPr>
            </w:pPr>
          </w:p>
          <w:p w:rsidR="000A20FF" w:rsidRDefault="000A20FF" w:rsidP="009276ED">
            <w:pPr>
              <w:tabs>
                <w:tab w:val="left" w:pos="1134"/>
              </w:tabs>
              <w:spacing w:before="100" w:after="100"/>
              <w:ind w:left="851" w:hanging="284"/>
              <w:jc w:val="both"/>
              <w:rPr>
                <w:rFonts w:ascii="Tahoma" w:hAnsi="Tahoma" w:cs="Tahoma"/>
                <w:b/>
                <w:sz w:val="22"/>
              </w:rPr>
            </w:pPr>
          </w:p>
          <w:p w:rsidR="009276ED" w:rsidRPr="00406053" w:rsidRDefault="009276ED" w:rsidP="009276ED">
            <w:pPr>
              <w:tabs>
                <w:tab w:val="left" w:pos="1134"/>
              </w:tabs>
              <w:spacing w:before="100" w:after="100"/>
              <w:ind w:left="851" w:hanging="284"/>
              <w:jc w:val="both"/>
              <w:rPr>
                <w:rFonts w:ascii="Tahoma" w:hAnsi="Tahoma" w:cs="Tahoma"/>
                <w:b/>
                <w:sz w:val="22"/>
              </w:rPr>
            </w:pPr>
            <w:r w:rsidRPr="00406053">
              <w:rPr>
                <w:rFonts w:ascii="Tahoma" w:hAnsi="Tahoma" w:cs="Tahoma"/>
                <w:b/>
                <w:sz w:val="22"/>
              </w:rPr>
              <w:lastRenderedPageBreak/>
              <w:t>VIII. ÇALIŞILAN ÇEVRE</w:t>
            </w:r>
          </w:p>
          <w:p w:rsidR="009276ED" w:rsidRPr="00406053" w:rsidRDefault="00F376B9" w:rsidP="009276ED">
            <w:pPr>
              <w:tabs>
                <w:tab w:val="left" w:pos="1134"/>
              </w:tabs>
              <w:spacing w:before="100" w:after="100"/>
              <w:ind w:left="851" w:hanging="284"/>
              <w:jc w:val="both"/>
              <w:rPr>
                <w:rFonts w:ascii="Tahoma" w:hAnsi="Tahoma" w:cs="Tahoma"/>
                <w:b/>
                <w:u w:val="single"/>
              </w:rPr>
            </w:pPr>
            <w:r>
              <w:rPr>
                <w:rFonts w:ascii="Tahoma" w:hAnsi="Tahoma" w:cs="Tahoma"/>
                <w:b/>
                <w:u w:val="single"/>
              </w:rPr>
              <w:t>İç Çevre</w:t>
            </w:r>
            <w:r w:rsidR="009276ED" w:rsidRPr="00406053">
              <w:rPr>
                <w:rFonts w:ascii="Tahoma" w:hAnsi="Tahoma" w:cs="Tahoma"/>
                <w:b/>
                <w:u w:val="single"/>
              </w:rPr>
              <w:t>:</w:t>
            </w:r>
          </w:p>
          <w:p w:rsidR="009276ED" w:rsidRPr="00406053" w:rsidRDefault="009276ED" w:rsidP="009276ED">
            <w:pPr>
              <w:tabs>
                <w:tab w:val="left" w:pos="1134"/>
              </w:tabs>
              <w:spacing w:before="100" w:after="100"/>
              <w:ind w:left="851" w:hanging="284"/>
              <w:jc w:val="both"/>
              <w:rPr>
                <w:rFonts w:ascii="Tahoma" w:hAnsi="Tahoma" w:cs="Tahoma"/>
              </w:rPr>
            </w:pPr>
            <w:r w:rsidRPr="00406053">
              <w:rPr>
                <w:rFonts w:ascii="Tahoma" w:hAnsi="Tahoma" w:cs="Tahoma"/>
              </w:rPr>
              <w:t>Yönetim, idari ve akademik tüm çalışanlar</w:t>
            </w:r>
          </w:p>
          <w:p w:rsidR="009276ED" w:rsidRPr="00406053" w:rsidRDefault="00F376B9" w:rsidP="009276ED">
            <w:pPr>
              <w:tabs>
                <w:tab w:val="left" w:pos="1134"/>
              </w:tabs>
              <w:spacing w:before="100" w:after="100"/>
              <w:ind w:left="851" w:hanging="284"/>
              <w:jc w:val="both"/>
              <w:rPr>
                <w:rFonts w:ascii="Tahoma" w:hAnsi="Tahoma" w:cs="Tahoma"/>
                <w:b/>
                <w:u w:val="single"/>
              </w:rPr>
            </w:pPr>
            <w:r>
              <w:rPr>
                <w:rFonts w:ascii="Tahoma" w:hAnsi="Tahoma" w:cs="Tahoma"/>
                <w:b/>
                <w:u w:val="single"/>
              </w:rPr>
              <w:t>Dış Çevre</w:t>
            </w:r>
            <w:r w:rsidR="009276ED" w:rsidRPr="00406053">
              <w:rPr>
                <w:rFonts w:ascii="Tahoma" w:hAnsi="Tahoma" w:cs="Tahoma"/>
                <w:b/>
                <w:u w:val="single"/>
              </w:rPr>
              <w:t>:</w:t>
            </w:r>
          </w:p>
          <w:p w:rsidR="009276ED" w:rsidRPr="00406053" w:rsidRDefault="009276ED" w:rsidP="009276ED">
            <w:pPr>
              <w:spacing w:before="100" w:after="100"/>
              <w:ind w:left="567"/>
              <w:jc w:val="both"/>
              <w:rPr>
                <w:rFonts w:ascii="Tahoma" w:hAnsi="Tahoma" w:cs="Tahoma"/>
                <w:b/>
                <w:sz w:val="22"/>
              </w:rPr>
            </w:pPr>
            <w:r w:rsidRPr="00406053">
              <w:rPr>
                <w:rFonts w:ascii="Tahoma" w:hAnsi="Tahoma" w:cs="Tahoma"/>
              </w:rPr>
              <w:t>Öğrenciler, Veliler, Resmi Kurum ve Kuruluşlar, YÖK, İşbirliği Yapılan Kurum ve Kuruluşlar</w:t>
            </w:r>
          </w:p>
          <w:p w:rsidR="00F35DBC" w:rsidRDefault="00F35DBC" w:rsidP="009276ED">
            <w:pPr>
              <w:tabs>
                <w:tab w:val="left" w:pos="1134"/>
              </w:tabs>
              <w:spacing w:before="100" w:after="100"/>
              <w:ind w:left="851" w:hanging="284"/>
              <w:jc w:val="both"/>
              <w:rPr>
                <w:rFonts w:ascii="Tahoma" w:hAnsi="Tahoma" w:cs="Tahoma"/>
                <w:b/>
                <w:sz w:val="22"/>
              </w:rPr>
            </w:pPr>
          </w:p>
          <w:p w:rsidR="009276ED" w:rsidRPr="00406053" w:rsidRDefault="009276ED" w:rsidP="009276ED">
            <w:pPr>
              <w:tabs>
                <w:tab w:val="left" w:pos="1134"/>
              </w:tabs>
              <w:spacing w:before="100" w:after="100"/>
              <w:ind w:left="851" w:hanging="284"/>
              <w:jc w:val="both"/>
              <w:rPr>
                <w:rFonts w:ascii="Tahoma" w:hAnsi="Tahoma" w:cs="Tahoma"/>
                <w:b/>
                <w:sz w:val="22"/>
              </w:rPr>
            </w:pPr>
            <w:r w:rsidRPr="00406053">
              <w:rPr>
                <w:rFonts w:ascii="Tahoma" w:hAnsi="Tahoma" w:cs="Tahoma"/>
                <w:b/>
                <w:sz w:val="22"/>
              </w:rPr>
              <w:t>IX. DÖKÜMANLAR</w:t>
            </w:r>
          </w:p>
          <w:p w:rsidR="009276ED" w:rsidRPr="00406053" w:rsidRDefault="00BD5487" w:rsidP="009276ED">
            <w:pPr>
              <w:tabs>
                <w:tab w:val="left" w:pos="1134"/>
              </w:tabs>
              <w:spacing w:before="100" w:after="100"/>
              <w:ind w:left="851" w:hanging="284"/>
              <w:jc w:val="both"/>
              <w:rPr>
                <w:rFonts w:ascii="Tahoma" w:hAnsi="Tahoma" w:cs="Tahoma"/>
              </w:rPr>
            </w:pPr>
            <w:r w:rsidRPr="00406053">
              <w:rPr>
                <w:rFonts w:ascii="Tahoma" w:hAnsi="Tahoma" w:cs="Tahoma"/>
              </w:rPr>
              <w:t>Prosedürler,</w:t>
            </w:r>
            <w:r w:rsidR="00F376B9">
              <w:rPr>
                <w:rFonts w:ascii="Tahoma" w:hAnsi="Tahoma" w:cs="Tahoma"/>
              </w:rPr>
              <w:t xml:space="preserve"> </w:t>
            </w:r>
            <w:r w:rsidR="00406053">
              <w:rPr>
                <w:rFonts w:ascii="Tahoma" w:hAnsi="Tahoma" w:cs="Tahoma"/>
              </w:rPr>
              <w:t>Yönergeler,</w:t>
            </w:r>
            <w:r w:rsidRPr="00406053">
              <w:rPr>
                <w:rFonts w:ascii="Tahoma" w:hAnsi="Tahoma" w:cs="Tahoma"/>
              </w:rPr>
              <w:t xml:space="preserve"> Talimatlar</w:t>
            </w:r>
            <w:r w:rsidR="009276ED" w:rsidRPr="00406053">
              <w:rPr>
                <w:rFonts w:ascii="Tahoma" w:hAnsi="Tahoma" w:cs="Tahoma"/>
              </w:rPr>
              <w:t xml:space="preserve">, çalışma mevzuatı ve kanunlar </w:t>
            </w:r>
          </w:p>
          <w:p w:rsidR="009276ED" w:rsidRPr="00406053" w:rsidRDefault="009276ED" w:rsidP="009276ED">
            <w:pPr>
              <w:tabs>
                <w:tab w:val="left" w:pos="1134"/>
              </w:tabs>
              <w:spacing w:before="100" w:after="100"/>
              <w:ind w:left="851" w:hanging="284"/>
              <w:jc w:val="both"/>
              <w:rPr>
                <w:rFonts w:ascii="Tahoma" w:hAnsi="Tahoma" w:cs="Tahoma"/>
              </w:rPr>
            </w:pPr>
          </w:p>
          <w:p w:rsidR="009276ED" w:rsidRPr="00406053" w:rsidRDefault="009276ED" w:rsidP="009276ED">
            <w:pPr>
              <w:tabs>
                <w:tab w:val="left" w:pos="1134"/>
              </w:tabs>
              <w:spacing w:before="100" w:after="100"/>
              <w:ind w:left="851" w:hanging="284"/>
              <w:jc w:val="both"/>
              <w:rPr>
                <w:rFonts w:ascii="Tahoma" w:hAnsi="Tahoma" w:cs="Tahoma"/>
                <w:b/>
                <w:sz w:val="22"/>
              </w:rPr>
            </w:pPr>
            <w:r w:rsidRPr="00406053">
              <w:rPr>
                <w:rFonts w:ascii="Tahoma" w:hAnsi="Tahoma" w:cs="Tahoma"/>
                <w:b/>
                <w:sz w:val="22"/>
              </w:rPr>
              <w:t>X. ÇALIŞMA KOŞULLARI</w:t>
            </w:r>
          </w:p>
          <w:p w:rsidR="00406053" w:rsidRDefault="00F376B9" w:rsidP="00406053">
            <w:pPr>
              <w:tabs>
                <w:tab w:val="left" w:pos="1134"/>
              </w:tabs>
              <w:spacing w:before="100" w:after="100"/>
              <w:ind w:left="851" w:hanging="284"/>
              <w:jc w:val="both"/>
              <w:rPr>
                <w:rFonts w:ascii="Tahoma" w:hAnsi="Tahoma" w:cs="Tahoma"/>
              </w:rPr>
            </w:pPr>
            <w:r>
              <w:rPr>
                <w:rFonts w:ascii="Tahoma" w:hAnsi="Tahoma" w:cs="Tahoma"/>
                <w:b/>
              </w:rPr>
              <w:t>Çalışma Yeri</w:t>
            </w:r>
            <w:r w:rsidR="009276ED" w:rsidRPr="00406053">
              <w:rPr>
                <w:rFonts w:ascii="Tahoma" w:hAnsi="Tahoma" w:cs="Tahoma"/>
                <w:b/>
              </w:rPr>
              <w:t>:</w:t>
            </w:r>
            <w:r w:rsidR="009276ED" w:rsidRPr="00406053">
              <w:rPr>
                <w:rFonts w:ascii="Tahoma" w:hAnsi="Tahoma" w:cs="Tahoma"/>
              </w:rPr>
              <w:t xml:space="preserve"> </w:t>
            </w:r>
            <w:r w:rsidR="00A07406">
              <w:rPr>
                <w:rFonts w:ascii="Tahoma" w:hAnsi="Tahoma" w:cs="Tahoma"/>
              </w:rPr>
              <w:t xml:space="preserve">    </w:t>
            </w:r>
            <w:r w:rsidR="009276ED" w:rsidRPr="00406053">
              <w:rPr>
                <w:rFonts w:ascii="Tahoma" w:hAnsi="Tahoma" w:cs="Tahoma"/>
              </w:rPr>
              <w:t>Tuzla Kampüs</w:t>
            </w:r>
            <w:r w:rsidR="00406053">
              <w:rPr>
                <w:rFonts w:ascii="Tahoma" w:hAnsi="Tahoma" w:cs="Tahoma"/>
              </w:rPr>
              <w:t xml:space="preserve"> (Gerektiğinde </w:t>
            </w:r>
            <w:r w:rsidR="00A07406">
              <w:rPr>
                <w:rFonts w:ascii="Tahoma" w:hAnsi="Tahoma" w:cs="Tahoma"/>
              </w:rPr>
              <w:t>Mecidiyeköy</w:t>
            </w:r>
            <w:r w:rsidR="00406053">
              <w:rPr>
                <w:rFonts w:ascii="Tahoma" w:hAnsi="Tahoma" w:cs="Tahoma"/>
              </w:rPr>
              <w:t xml:space="preserve"> Kampüs</w:t>
            </w:r>
            <w:r w:rsidR="00A07406">
              <w:rPr>
                <w:rFonts w:ascii="Tahoma" w:hAnsi="Tahoma" w:cs="Tahoma"/>
              </w:rPr>
              <w:t>,</w:t>
            </w:r>
            <w:r w:rsidR="00406053">
              <w:rPr>
                <w:rFonts w:ascii="Tahoma" w:hAnsi="Tahoma" w:cs="Tahoma"/>
              </w:rPr>
              <w:t>)</w:t>
            </w:r>
          </w:p>
          <w:p w:rsidR="009276ED" w:rsidRPr="00406053" w:rsidRDefault="00F376B9" w:rsidP="009276ED">
            <w:pPr>
              <w:tabs>
                <w:tab w:val="left" w:pos="1134"/>
              </w:tabs>
              <w:spacing w:before="100" w:after="100"/>
              <w:ind w:left="851" w:hanging="284"/>
              <w:jc w:val="both"/>
              <w:rPr>
                <w:rFonts w:ascii="Tahoma" w:hAnsi="Tahoma" w:cs="Tahoma"/>
              </w:rPr>
            </w:pPr>
            <w:r>
              <w:rPr>
                <w:rFonts w:ascii="Tahoma" w:hAnsi="Tahoma" w:cs="Tahoma"/>
                <w:b/>
              </w:rPr>
              <w:t>Çalışma Ortamı</w:t>
            </w:r>
            <w:r w:rsidR="009276ED" w:rsidRPr="00406053">
              <w:rPr>
                <w:rFonts w:ascii="Tahoma" w:hAnsi="Tahoma" w:cs="Tahoma"/>
                <w:b/>
              </w:rPr>
              <w:t>:</w:t>
            </w:r>
            <w:r w:rsidR="00BD5487" w:rsidRPr="00406053">
              <w:rPr>
                <w:rFonts w:ascii="Tahoma" w:hAnsi="Tahoma" w:cs="Tahoma"/>
              </w:rPr>
              <w:t xml:space="preserve"> Ofis</w:t>
            </w:r>
            <w:r w:rsidR="00784B0B">
              <w:rPr>
                <w:rFonts w:ascii="Tahoma" w:hAnsi="Tahoma" w:cs="Tahoma"/>
              </w:rPr>
              <w:t xml:space="preserve"> içi/Ofis dışı</w:t>
            </w:r>
          </w:p>
          <w:p w:rsidR="009276ED" w:rsidRDefault="00F376B9" w:rsidP="009276ED">
            <w:pPr>
              <w:tabs>
                <w:tab w:val="left" w:pos="1134"/>
              </w:tabs>
              <w:spacing w:before="100" w:after="100"/>
              <w:ind w:left="3686" w:hanging="3119"/>
              <w:jc w:val="both"/>
              <w:rPr>
                <w:rFonts w:ascii="Tahoma" w:hAnsi="Tahoma" w:cs="Tahoma"/>
              </w:rPr>
            </w:pPr>
            <w:r>
              <w:rPr>
                <w:rFonts w:ascii="Tahoma" w:hAnsi="Tahoma" w:cs="Tahoma"/>
                <w:b/>
              </w:rPr>
              <w:t>Çalışma Saatleri</w:t>
            </w:r>
            <w:r w:rsidR="009276ED" w:rsidRPr="00406053">
              <w:rPr>
                <w:rFonts w:ascii="Tahoma" w:hAnsi="Tahoma" w:cs="Tahoma"/>
                <w:b/>
              </w:rPr>
              <w:t>:</w:t>
            </w:r>
            <w:r w:rsidR="009276ED" w:rsidRPr="00406053">
              <w:rPr>
                <w:rFonts w:ascii="Tahoma" w:hAnsi="Tahoma" w:cs="Tahoma"/>
              </w:rPr>
              <w:t xml:space="preserve"> 08:30 – 17:30 (sorumlulukları gereği gerektiğinde çalışma saatleri dışında ve hafta sonu çalışır.)</w:t>
            </w:r>
          </w:p>
          <w:p w:rsidR="00F376B9" w:rsidRPr="00406053" w:rsidRDefault="00F376B9" w:rsidP="009276ED">
            <w:pPr>
              <w:tabs>
                <w:tab w:val="left" w:pos="1134"/>
              </w:tabs>
              <w:spacing w:before="100" w:after="100"/>
              <w:ind w:left="3686" w:hanging="3119"/>
              <w:jc w:val="both"/>
              <w:rPr>
                <w:rFonts w:ascii="Tahoma" w:hAnsi="Tahoma" w:cs="Tahoma"/>
              </w:rPr>
            </w:pPr>
          </w:p>
          <w:p w:rsidR="009276ED" w:rsidRPr="00406053" w:rsidRDefault="009276ED" w:rsidP="009276ED">
            <w:pPr>
              <w:tabs>
                <w:tab w:val="left" w:pos="1134"/>
              </w:tabs>
              <w:ind w:left="851" w:hanging="284"/>
              <w:jc w:val="both"/>
              <w:rPr>
                <w:rFonts w:ascii="Tahoma" w:hAnsi="Tahoma" w:cs="Tahoma"/>
              </w:rPr>
            </w:pPr>
          </w:p>
          <w:p w:rsidR="009276ED" w:rsidRPr="00406053" w:rsidRDefault="009276ED" w:rsidP="009276ED">
            <w:pPr>
              <w:spacing w:before="100" w:after="100"/>
              <w:jc w:val="both"/>
              <w:rPr>
                <w:rFonts w:ascii="Tahoma" w:hAnsi="Tahoma" w:cs="Tahoma"/>
              </w:rPr>
            </w:pPr>
          </w:p>
          <w:p w:rsidR="009900A6" w:rsidRPr="008824A2" w:rsidRDefault="009900A6" w:rsidP="008824A2">
            <w:pPr>
              <w:tabs>
                <w:tab w:val="left" w:pos="1134"/>
              </w:tabs>
              <w:spacing w:before="100" w:after="100"/>
              <w:ind w:left="3686" w:hanging="3119"/>
              <w:jc w:val="both"/>
              <w:rPr>
                <w:rFonts w:ascii="Tahoma" w:hAnsi="Tahoma"/>
              </w:rPr>
            </w:pPr>
          </w:p>
        </w:tc>
      </w:tr>
      <w:tr w:rsidR="00F376B9" w:rsidRPr="00E830E1" w:rsidTr="00F376B9">
        <w:trPr>
          <w:trHeight w:val="1087"/>
        </w:trPr>
        <w:tc>
          <w:tcPr>
            <w:tcW w:w="4830" w:type="dxa"/>
            <w:tcBorders>
              <w:top w:val="single" w:sz="4" w:space="0" w:color="auto"/>
            </w:tcBorders>
            <w:vAlign w:val="center"/>
          </w:tcPr>
          <w:p w:rsidR="00F376B9" w:rsidRDefault="00F376B9" w:rsidP="00F376B9">
            <w:pPr>
              <w:rPr>
                <w:rFonts w:ascii="Tahoma" w:hAnsi="Tahoma"/>
                <w:b/>
              </w:rPr>
            </w:pPr>
            <w:r w:rsidRPr="00F376B9">
              <w:rPr>
                <w:rFonts w:ascii="Tahoma" w:hAnsi="Tahoma"/>
                <w:b/>
              </w:rPr>
              <w:lastRenderedPageBreak/>
              <w:t>Çalışanın Adı-Soyadı</w:t>
            </w:r>
          </w:p>
          <w:p w:rsidR="00600ED4" w:rsidRPr="00F376B9" w:rsidRDefault="00600ED4" w:rsidP="00F376B9">
            <w:pPr>
              <w:rPr>
                <w:rFonts w:ascii="Tahoma" w:hAnsi="Tahoma"/>
                <w:b/>
              </w:rPr>
            </w:pPr>
          </w:p>
          <w:p w:rsidR="00F376B9" w:rsidRDefault="00F376B9" w:rsidP="00F376B9">
            <w:pPr>
              <w:rPr>
                <w:rFonts w:ascii="Tahoma" w:hAnsi="Tahoma"/>
                <w:b/>
                <w:sz w:val="22"/>
              </w:rPr>
            </w:pPr>
            <w:r w:rsidRPr="00F376B9">
              <w:rPr>
                <w:rFonts w:ascii="Tahoma" w:hAnsi="Tahoma"/>
                <w:b/>
              </w:rPr>
              <w:t>İmzası</w:t>
            </w:r>
          </w:p>
        </w:tc>
        <w:tc>
          <w:tcPr>
            <w:tcW w:w="5032" w:type="dxa"/>
            <w:tcBorders>
              <w:top w:val="single" w:sz="4" w:space="0" w:color="auto"/>
            </w:tcBorders>
            <w:vAlign w:val="center"/>
          </w:tcPr>
          <w:p w:rsidR="00F376B9" w:rsidRDefault="00F376B9" w:rsidP="00F376B9">
            <w:pPr>
              <w:rPr>
                <w:rFonts w:ascii="Tahoma" w:hAnsi="Tahoma"/>
                <w:b/>
              </w:rPr>
            </w:pPr>
            <w:r>
              <w:rPr>
                <w:rFonts w:ascii="Tahoma" w:hAnsi="Tahoma"/>
                <w:b/>
              </w:rPr>
              <w:t>Yöneticinin</w:t>
            </w:r>
            <w:r w:rsidRPr="00F376B9">
              <w:rPr>
                <w:rFonts w:ascii="Tahoma" w:hAnsi="Tahoma"/>
                <w:b/>
              </w:rPr>
              <w:t xml:space="preserve"> Adı-Soyadı</w:t>
            </w:r>
          </w:p>
          <w:p w:rsidR="00600ED4" w:rsidRPr="00F376B9" w:rsidRDefault="00600ED4" w:rsidP="00F376B9">
            <w:pPr>
              <w:rPr>
                <w:rFonts w:ascii="Tahoma" w:hAnsi="Tahoma"/>
                <w:b/>
              </w:rPr>
            </w:pPr>
          </w:p>
          <w:p w:rsidR="00F376B9" w:rsidRDefault="00F376B9" w:rsidP="00F376B9">
            <w:pPr>
              <w:rPr>
                <w:rFonts w:ascii="Tahoma" w:hAnsi="Tahoma"/>
                <w:b/>
                <w:sz w:val="22"/>
              </w:rPr>
            </w:pPr>
            <w:r w:rsidRPr="00F376B9">
              <w:rPr>
                <w:rFonts w:ascii="Tahoma" w:hAnsi="Tahoma"/>
                <w:b/>
              </w:rPr>
              <w:t>İmzası</w:t>
            </w:r>
          </w:p>
        </w:tc>
      </w:tr>
    </w:tbl>
    <w:p w:rsidR="00F44B53" w:rsidRPr="00334A2B" w:rsidRDefault="00F44B53" w:rsidP="00C833C1">
      <w:pPr>
        <w:rPr>
          <w:b/>
        </w:rPr>
      </w:pPr>
    </w:p>
    <w:sectPr w:rsidR="00F44B53" w:rsidRPr="00334A2B" w:rsidSect="00DD3B88">
      <w:headerReference w:type="default" r:id="rId7"/>
      <w:footerReference w:type="default" r:id="rId8"/>
      <w:pgSz w:w="11906" w:h="16838"/>
      <w:pgMar w:top="333" w:right="1417" w:bottom="993" w:left="993" w:header="420"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F6A" w:rsidRDefault="00CD0F6A" w:rsidP="00DD3B88">
      <w:r>
        <w:separator/>
      </w:r>
    </w:p>
  </w:endnote>
  <w:endnote w:type="continuationSeparator" w:id="0">
    <w:p w:rsidR="00CD0F6A" w:rsidRDefault="00CD0F6A" w:rsidP="00DD3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249" w:rsidRDefault="001E1249" w:rsidP="001E1249">
    <w:pPr>
      <w:pStyle w:val="AltBilgi"/>
    </w:pPr>
  </w:p>
  <w:p w:rsidR="003C6090" w:rsidRPr="00DD3B88" w:rsidRDefault="00AA299B" w:rsidP="003C6090">
    <w:pPr>
      <w:jc w:val="right"/>
      <w:rPr>
        <w:b/>
      </w:rPr>
    </w:pPr>
    <w:r>
      <w:rPr>
        <w:b/>
      </w:rPr>
      <w:t>GT. INK.322</w:t>
    </w:r>
    <w:r w:rsidR="003C6090" w:rsidRPr="003C0CA6">
      <w:rPr>
        <w:b/>
      </w:rPr>
      <w:t xml:space="preserve"> / REV.0</w:t>
    </w:r>
    <w:r>
      <w:rPr>
        <w:b/>
      </w:rPr>
      <w:t>1</w:t>
    </w:r>
  </w:p>
  <w:p w:rsidR="001E1249" w:rsidRDefault="001E124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F6A" w:rsidRDefault="00CD0F6A" w:rsidP="00DD3B88">
      <w:r>
        <w:separator/>
      </w:r>
    </w:p>
  </w:footnote>
  <w:footnote w:type="continuationSeparator" w:id="0">
    <w:p w:rsidR="00CD0F6A" w:rsidRDefault="00CD0F6A" w:rsidP="00DD3B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B88" w:rsidRPr="000713DC" w:rsidRDefault="00144F65">
    <w:pPr>
      <w:pStyle w:val="stBilgi"/>
      <w:rPr>
        <w:b/>
        <w:sz w:val="28"/>
        <w:szCs w:val="28"/>
      </w:rPr>
    </w:pPr>
    <w:r>
      <w:rPr>
        <w:b/>
        <w:noProof/>
        <w:sz w:val="28"/>
        <w:szCs w:val="28"/>
      </w:rPr>
      <mc:AlternateContent>
        <mc:Choice Requires="wpg">
          <w:drawing>
            <wp:anchor distT="0" distB="0" distL="114300" distR="114300" simplePos="0" relativeHeight="251658240" behindDoc="0" locked="0" layoutInCell="1" allowOverlap="1">
              <wp:simplePos x="0" y="0"/>
              <wp:positionH relativeFrom="column">
                <wp:posOffset>1183005</wp:posOffset>
              </wp:positionH>
              <wp:positionV relativeFrom="paragraph">
                <wp:posOffset>68580</wp:posOffset>
              </wp:positionV>
              <wp:extent cx="5082540" cy="771525"/>
              <wp:effectExtent l="0" t="0" r="22860" b="2857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2540" cy="771525"/>
                        <a:chOff x="2850" y="705"/>
                        <a:chExt cx="7365" cy="1035"/>
                      </a:xfrm>
                    </wpg:grpSpPr>
                    <wps:wsp>
                      <wps:cNvPr id="2" name="Text Box 2"/>
                      <wps:cNvSpPr txBox="1">
                        <a:spLocks noChangeArrowheads="1"/>
                      </wps:cNvSpPr>
                      <wps:spPr bwMode="auto">
                        <a:xfrm>
                          <a:off x="2850" y="705"/>
                          <a:ext cx="4260" cy="1035"/>
                        </a:xfrm>
                        <a:prstGeom prst="rect">
                          <a:avLst/>
                        </a:prstGeom>
                        <a:solidFill>
                          <a:srgbClr val="FFFFFF"/>
                        </a:solidFill>
                        <a:ln w="9525">
                          <a:solidFill>
                            <a:srgbClr val="000000"/>
                          </a:solidFill>
                          <a:miter lim="800000"/>
                          <a:headEnd/>
                          <a:tailEnd/>
                        </a:ln>
                      </wps:spPr>
                      <wps:txbx>
                        <w:txbxContent>
                          <w:p w:rsidR="00F35DBC" w:rsidRDefault="00F35DBC" w:rsidP="00F35DBC">
                            <w:r>
                              <w:rPr>
                                <w:b/>
                                <w:sz w:val="28"/>
                                <w:szCs w:val="28"/>
                              </w:rPr>
                              <w:t xml:space="preserve">ÖĞRENCİ </w:t>
                            </w:r>
                            <w:r w:rsidR="005B72F9">
                              <w:rPr>
                                <w:b/>
                                <w:sz w:val="28"/>
                                <w:szCs w:val="28"/>
                              </w:rPr>
                              <w:t>DEKANLIĞI MÜDÜR</w:t>
                            </w:r>
                            <w:r w:rsidR="00430724">
                              <w:rPr>
                                <w:b/>
                                <w:sz w:val="28"/>
                                <w:szCs w:val="28"/>
                              </w:rPr>
                              <w:t xml:space="preserve"> YARDIMCISI </w:t>
                            </w:r>
                            <w:r>
                              <w:rPr>
                                <w:b/>
                                <w:sz w:val="28"/>
                                <w:szCs w:val="28"/>
                              </w:rPr>
                              <w:t>GÖREV TANIMI</w:t>
                            </w:r>
                          </w:p>
                        </w:txbxContent>
                      </wps:txbx>
                      <wps:bodyPr rot="0" vert="horz" wrap="square" lIns="91440" tIns="45720" rIns="91440" bIns="45720" anchor="t" anchorCtr="0" upright="1">
                        <a:noAutofit/>
                      </wps:bodyPr>
                    </wps:wsp>
                    <wps:wsp>
                      <wps:cNvPr id="3" name="Text Box 3"/>
                      <wps:cNvSpPr txBox="1">
                        <a:spLocks noChangeArrowheads="1"/>
                      </wps:cNvSpPr>
                      <wps:spPr bwMode="auto">
                        <a:xfrm>
                          <a:off x="7110" y="705"/>
                          <a:ext cx="3105" cy="1035"/>
                        </a:xfrm>
                        <a:prstGeom prst="rect">
                          <a:avLst/>
                        </a:prstGeom>
                        <a:solidFill>
                          <a:srgbClr val="FFFFFF"/>
                        </a:solidFill>
                        <a:ln w="9525">
                          <a:solidFill>
                            <a:srgbClr val="000000"/>
                          </a:solidFill>
                          <a:miter lim="800000"/>
                          <a:headEnd/>
                          <a:tailEnd/>
                        </a:ln>
                      </wps:spPr>
                      <wps:txbx>
                        <w:txbxContent>
                          <w:p w:rsidR="00F35DBC" w:rsidRPr="00C75671" w:rsidRDefault="00F35DBC" w:rsidP="00F35DBC">
                            <w:pPr>
                              <w:pStyle w:val="stBilgi"/>
                              <w:rPr>
                                <w:b/>
                                <w:sz w:val="28"/>
                                <w:szCs w:val="28"/>
                              </w:rPr>
                            </w:pPr>
                            <w:r w:rsidRPr="00C75671">
                              <w:rPr>
                                <w:b/>
                                <w:sz w:val="28"/>
                                <w:szCs w:val="28"/>
                              </w:rPr>
                              <w:t xml:space="preserve">Bölüm No: </w:t>
                            </w:r>
                          </w:p>
                          <w:p w:rsidR="003C6090" w:rsidRPr="00C75671" w:rsidRDefault="00DD03CA" w:rsidP="003C6090">
                            <w:pPr>
                              <w:rPr>
                                <w:b/>
                              </w:rPr>
                            </w:pPr>
                            <w:r>
                              <w:rPr>
                                <w:b/>
                                <w:sz w:val="28"/>
                                <w:szCs w:val="28"/>
                              </w:rPr>
                              <w:t>GT-INK.322</w:t>
                            </w:r>
                          </w:p>
                          <w:p w:rsidR="00F35DBC" w:rsidRPr="00C75671" w:rsidRDefault="00F35DBC" w:rsidP="00F35DBC">
                            <w:pPr>
                              <w:rPr>
                                <w:b/>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93.15pt;margin-top:5.4pt;width:400.2pt;height:60.75pt;z-index:251658240" coordorigin="2850,705" coordsize="7365,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">
              <v:shapetype id="_x0000_t202" coordsize="21600,21600" o:spt="202" path="m,l,21600r21600,l21600,xe">
                <v:stroke joinstyle="miter"/>
                <v:path gradientshapeok="t" o:connecttype="rect"/>
              </v:shapetype>
              <v:shape id="Text Box 2" o:spid="_x0000_s1027" type="#_x0000_t202" style="position:absolute;left:2850;top:705;width:4260;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00F35DBC" w:rsidRDefault="00F35DBC" w:rsidP="00F35DBC">
                      <w:r>
                        <w:rPr>
                          <w:b/>
                          <w:sz w:val="28"/>
                          <w:szCs w:val="28"/>
                        </w:rPr>
                        <w:t xml:space="preserve">ÖĞRENCİ </w:t>
                      </w:r>
                      <w:r w:rsidR="005B72F9">
                        <w:rPr>
                          <w:b/>
                          <w:sz w:val="28"/>
                          <w:szCs w:val="28"/>
                        </w:rPr>
                        <w:t>DEKANLIĞI MÜDÜR</w:t>
                      </w:r>
                      <w:r w:rsidR="00430724">
                        <w:rPr>
                          <w:b/>
                          <w:sz w:val="28"/>
                          <w:szCs w:val="28"/>
                        </w:rPr>
                        <w:t xml:space="preserve"> YARDIMCISI </w:t>
                      </w:r>
                      <w:r>
                        <w:rPr>
                          <w:b/>
                          <w:sz w:val="28"/>
                          <w:szCs w:val="28"/>
                        </w:rPr>
                        <w:t>GÖREV TANIMI</w:t>
                      </w:r>
                    </w:p>
                  </w:txbxContent>
                </v:textbox>
              </v:shape>
              <v:shape id="Text Box 3" o:spid="_x0000_s1028" type="#_x0000_t202" style="position:absolute;left:7110;top:705;width:3105;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F35DBC" w:rsidRPr="00C75671" w:rsidRDefault="00F35DBC" w:rsidP="00F35DBC">
                      <w:pPr>
                        <w:pStyle w:val="stBilgi"/>
                        <w:rPr>
                          <w:b/>
                          <w:sz w:val="28"/>
                          <w:szCs w:val="28"/>
                        </w:rPr>
                      </w:pPr>
                      <w:r w:rsidRPr="00C75671">
                        <w:rPr>
                          <w:b/>
                          <w:sz w:val="28"/>
                          <w:szCs w:val="28"/>
                        </w:rPr>
                        <w:t xml:space="preserve">Bölüm No: </w:t>
                      </w:r>
                    </w:p>
                    <w:p w:rsidR="003C6090" w:rsidRPr="00C75671" w:rsidRDefault="00DD03CA" w:rsidP="003C6090">
                      <w:pPr>
                        <w:rPr>
                          <w:b/>
                        </w:rPr>
                      </w:pPr>
                      <w:r>
                        <w:rPr>
                          <w:b/>
                          <w:sz w:val="28"/>
                          <w:szCs w:val="28"/>
                        </w:rPr>
                        <w:t>GT-INK.322</w:t>
                      </w:r>
                    </w:p>
                    <w:p w:rsidR="00F35DBC" w:rsidRPr="00C75671" w:rsidRDefault="00F35DBC" w:rsidP="00F35DBC">
                      <w:pPr>
                        <w:rPr>
                          <w:b/>
                        </w:rPr>
                      </w:pPr>
                    </w:p>
                  </w:txbxContent>
                </v:textbox>
              </v:shape>
            </v:group>
          </w:pict>
        </mc:Fallback>
      </mc:AlternateContent>
    </w:r>
    <w:r w:rsidR="00E10E75">
      <w:rPr>
        <w:noProof/>
      </w:rPr>
      <w:drawing>
        <wp:inline distT="0" distB="0" distL="0" distR="0" wp14:anchorId="0AE490C6" wp14:editId="7D92B2A0">
          <wp:extent cx="1109345" cy="787400"/>
          <wp:effectExtent l="0" t="0" r="0" b="0"/>
          <wp:docPr id="5" name="Resim 5" descr="Açıklama: \\oknfilesrv\kullanici\banu.bayrak\Desktop\İstanbul Okan Üniversitesi-Yeni Logo-Converted-01.png"/>
          <wp:cNvGraphicFramePr/>
          <a:graphic xmlns:a="http://schemas.openxmlformats.org/drawingml/2006/main">
            <a:graphicData uri="http://schemas.openxmlformats.org/drawingml/2006/picture">
              <pic:pic xmlns:pic="http://schemas.openxmlformats.org/drawingml/2006/picture">
                <pic:nvPicPr>
                  <pic:cNvPr id="5" name="Resim 5" descr="Açıklama: \\oknfilesrv\kullanici\banu.bayrak\Desktop\İstanbul Okan Üniversitesi-Yeni Logo-Converted-01.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345" cy="787400"/>
                  </a:xfrm>
                  <a:prstGeom prst="rect">
                    <a:avLst/>
                  </a:prstGeom>
                  <a:noFill/>
                  <a:ln>
                    <a:noFill/>
                  </a:ln>
                </pic:spPr>
              </pic:pic>
            </a:graphicData>
          </a:graphic>
        </wp:inline>
      </w:drawing>
    </w:r>
    <w:r w:rsidR="00567AC6">
      <w:rPr>
        <w:b/>
        <w:sz w:val="28"/>
        <w:szCs w:val="28"/>
      </w:rPr>
      <w:t xml:space="preserve">        </w:t>
    </w:r>
    <w:r w:rsidR="00787CBC">
      <w:rPr>
        <w:b/>
        <w:sz w:val="28"/>
        <w:szCs w:val="28"/>
      </w:rPr>
      <w:t xml:space="preserve">                 </w:t>
    </w:r>
  </w:p>
  <w:p w:rsidR="00787CBC" w:rsidRDefault="00787CB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00F51"/>
    <w:multiLevelType w:val="multilevel"/>
    <w:tmpl w:val="6CC4F986"/>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647"/>
        </w:tabs>
        <w:ind w:left="1647" w:hanging="360"/>
      </w:pPr>
      <w:rPr>
        <w:rFonts w:ascii="Symbol" w:hAnsi="Symbol" w:hint="default"/>
      </w:rPr>
    </w:lvl>
    <w:lvl w:ilvl="2">
      <w:start w:val="1"/>
      <w:numFmt w:val="lowerRoman"/>
      <w:lvlText w:val="%3."/>
      <w:lvlJc w:val="right"/>
      <w:pPr>
        <w:tabs>
          <w:tab w:val="num" w:pos="2367"/>
        </w:tabs>
        <w:ind w:left="2367" w:hanging="180"/>
      </w:pPr>
    </w:lvl>
    <w:lvl w:ilvl="3">
      <w:start w:val="6"/>
      <w:numFmt w:val="upperRoman"/>
      <w:lvlText w:val="%4."/>
      <w:lvlJc w:val="left"/>
      <w:pPr>
        <w:tabs>
          <w:tab w:val="num" w:pos="3447"/>
        </w:tabs>
        <w:ind w:left="3447" w:hanging="720"/>
      </w:pPr>
      <w:rPr>
        <w:rFonts w:hint="default"/>
      </w:r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 w15:restartNumberingAfterBreak="0">
    <w:nsid w:val="12340866"/>
    <w:multiLevelType w:val="singleLevel"/>
    <w:tmpl w:val="041F0011"/>
    <w:lvl w:ilvl="0">
      <w:start w:val="1"/>
      <w:numFmt w:val="decimal"/>
      <w:lvlText w:val="%1)"/>
      <w:lvlJc w:val="left"/>
      <w:pPr>
        <w:tabs>
          <w:tab w:val="num" w:pos="360"/>
        </w:tabs>
        <w:ind w:left="360" w:hanging="360"/>
      </w:pPr>
      <w:rPr>
        <w:rFonts w:hint="default"/>
      </w:rPr>
    </w:lvl>
  </w:abstractNum>
  <w:abstractNum w:abstractNumId="2" w15:restartNumberingAfterBreak="0">
    <w:nsid w:val="13945186"/>
    <w:multiLevelType w:val="hybridMultilevel"/>
    <w:tmpl w:val="85520DB4"/>
    <w:lvl w:ilvl="0" w:tplc="FFFFFFFF">
      <w:start w:val="1"/>
      <w:numFmt w:val="bullet"/>
      <w:lvlText w:val=""/>
      <w:lvlJc w:val="left"/>
      <w:pPr>
        <w:tabs>
          <w:tab w:val="num" w:pos="1287"/>
        </w:tabs>
        <w:ind w:left="1287" w:hanging="360"/>
      </w:pPr>
      <w:rPr>
        <w:rFonts w:ascii="Wingdings" w:hAnsi="Wingdings"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9D66D46"/>
    <w:multiLevelType w:val="hybridMultilevel"/>
    <w:tmpl w:val="1BEEBD70"/>
    <w:lvl w:ilvl="0" w:tplc="FFFFFFFF">
      <w:start w:val="1"/>
      <w:numFmt w:val="bullet"/>
      <w:lvlText w:val=""/>
      <w:lvlJc w:val="left"/>
      <w:pPr>
        <w:tabs>
          <w:tab w:val="num" w:pos="928"/>
        </w:tabs>
        <w:ind w:left="928" w:hanging="360"/>
      </w:pPr>
      <w:rPr>
        <w:rFonts w:ascii="Wingdings" w:hAnsi="Wingdings" w:hint="default"/>
      </w:rPr>
    </w:lvl>
    <w:lvl w:ilvl="1" w:tplc="FFFFFFFF">
      <w:start w:val="1"/>
      <w:numFmt w:val="bullet"/>
      <w:lvlText w:val=""/>
      <w:lvlJc w:val="left"/>
      <w:pPr>
        <w:tabs>
          <w:tab w:val="num" w:pos="1647"/>
        </w:tabs>
        <w:ind w:left="1647" w:hanging="360"/>
      </w:pPr>
      <w:rPr>
        <w:rFonts w:ascii="Symbol" w:hAnsi="Symbol" w:hint="default"/>
      </w:rPr>
    </w:lvl>
    <w:lvl w:ilvl="2" w:tplc="FFFFFFFF">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4" w15:restartNumberingAfterBreak="0">
    <w:nsid w:val="200F0C9F"/>
    <w:multiLevelType w:val="singleLevel"/>
    <w:tmpl w:val="9A9A8DE6"/>
    <w:lvl w:ilvl="0">
      <w:start w:val="1"/>
      <w:numFmt w:val="upperRoman"/>
      <w:lvlText w:val="%1."/>
      <w:lvlJc w:val="left"/>
      <w:pPr>
        <w:tabs>
          <w:tab w:val="num" w:pos="720"/>
        </w:tabs>
        <w:ind w:left="720" w:hanging="720"/>
      </w:pPr>
      <w:rPr>
        <w:b/>
        <w:i w:val="0"/>
      </w:rPr>
    </w:lvl>
  </w:abstractNum>
  <w:abstractNum w:abstractNumId="5" w15:restartNumberingAfterBreak="0">
    <w:nsid w:val="271167A2"/>
    <w:multiLevelType w:val="hybridMultilevel"/>
    <w:tmpl w:val="21FE975E"/>
    <w:lvl w:ilvl="0" w:tplc="FFFFFFFF">
      <w:start w:val="1"/>
      <w:numFmt w:val="bullet"/>
      <w:lvlText w:val=""/>
      <w:lvlJc w:val="left"/>
      <w:pPr>
        <w:tabs>
          <w:tab w:val="num" w:pos="1287"/>
        </w:tabs>
        <w:ind w:left="1287" w:hanging="360"/>
      </w:pPr>
      <w:rPr>
        <w:rFonts w:ascii="Wingdings" w:hAnsi="Wingdings"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485E0F71"/>
    <w:multiLevelType w:val="hybridMultilevel"/>
    <w:tmpl w:val="205CC2B2"/>
    <w:lvl w:ilvl="0" w:tplc="FFFFFFFF">
      <w:start w:val="1"/>
      <w:numFmt w:val="bullet"/>
      <w:lvlText w:val=""/>
      <w:lvlJc w:val="left"/>
      <w:pPr>
        <w:tabs>
          <w:tab w:val="num" w:pos="927"/>
        </w:tabs>
        <w:ind w:left="927" w:hanging="360"/>
      </w:pPr>
      <w:rPr>
        <w:rFonts w:ascii="Wingdings" w:hAnsi="Wingdings" w:hint="default"/>
      </w:rPr>
    </w:lvl>
    <w:lvl w:ilvl="1" w:tplc="FFFFFFFF">
      <w:start w:val="1"/>
      <w:numFmt w:val="bullet"/>
      <w:lvlText w:val=""/>
      <w:lvlJc w:val="left"/>
      <w:pPr>
        <w:tabs>
          <w:tab w:val="num" w:pos="2007"/>
        </w:tabs>
        <w:ind w:left="2007" w:hanging="360"/>
      </w:pPr>
      <w:rPr>
        <w:rFonts w:ascii="Wingdings" w:hAnsi="Wingdings"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49046F90"/>
    <w:multiLevelType w:val="hybridMultilevel"/>
    <w:tmpl w:val="4A1A2DBA"/>
    <w:lvl w:ilvl="0" w:tplc="FFFFFFFF">
      <w:start w:val="1"/>
      <w:numFmt w:val="bullet"/>
      <w:lvlText w:val=""/>
      <w:lvlJc w:val="left"/>
      <w:pPr>
        <w:tabs>
          <w:tab w:val="num" w:pos="1496"/>
        </w:tabs>
        <w:ind w:left="1496" w:hanging="360"/>
      </w:pPr>
      <w:rPr>
        <w:rFonts w:ascii="Wingdings" w:hAnsi="Wingdings" w:hint="default"/>
      </w:rPr>
    </w:lvl>
    <w:lvl w:ilvl="1" w:tplc="FFFFFFFF" w:tentative="1">
      <w:start w:val="1"/>
      <w:numFmt w:val="bullet"/>
      <w:lvlText w:val="o"/>
      <w:lvlJc w:val="left"/>
      <w:pPr>
        <w:tabs>
          <w:tab w:val="num" w:pos="2008"/>
        </w:tabs>
        <w:ind w:left="2008" w:hanging="360"/>
      </w:pPr>
      <w:rPr>
        <w:rFonts w:ascii="Courier New" w:hAnsi="Courier New" w:cs="Courier New" w:hint="default"/>
      </w:rPr>
    </w:lvl>
    <w:lvl w:ilvl="2" w:tplc="FFFFFFFF" w:tentative="1">
      <w:start w:val="1"/>
      <w:numFmt w:val="bullet"/>
      <w:lvlText w:val=""/>
      <w:lvlJc w:val="left"/>
      <w:pPr>
        <w:tabs>
          <w:tab w:val="num" w:pos="2728"/>
        </w:tabs>
        <w:ind w:left="2728" w:hanging="360"/>
      </w:pPr>
      <w:rPr>
        <w:rFonts w:ascii="Wingdings" w:hAnsi="Wingdings" w:hint="default"/>
      </w:rPr>
    </w:lvl>
    <w:lvl w:ilvl="3" w:tplc="FFFFFFFF" w:tentative="1">
      <w:start w:val="1"/>
      <w:numFmt w:val="bullet"/>
      <w:lvlText w:val=""/>
      <w:lvlJc w:val="left"/>
      <w:pPr>
        <w:tabs>
          <w:tab w:val="num" w:pos="3448"/>
        </w:tabs>
        <w:ind w:left="3448" w:hanging="360"/>
      </w:pPr>
      <w:rPr>
        <w:rFonts w:ascii="Symbol" w:hAnsi="Symbol" w:hint="default"/>
      </w:rPr>
    </w:lvl>
    <w:lvl w:ilvl="4" w:tplc="FFFFFFFF" w:tentative="1">
      <w:start w:val="1"/>
      <w:numFmt w:val="bullet"/>
      <w:lvlText w:val="o"/>
      <w:lvlJc w:val="left"/>
      <w:pPr>
        <w:tabs>
          <w:tab w:val="num" w:pos="4168"/>
        </w:tabs>
        <w:ind w:left="4168" w:hanging="360"/>
      </w:pPr>
      <w:rPr>
        <w:rFonts w:ascii="Courier New" w:hAnsi="Courier New" w:cs="Courier New" w:hint="default"/>
      </w:rPr>
    </w:lvl>
    <w:lvl w:ilvl="5" w:tplc="FFFFFFFF" w:tentative="1">
      <w:start w:val="1"/>
      <w:numFmt w:val="bullet"/>
      <w:lvlText w:val=""/>
      <w:lvlJc w:val="left"/>
      <w:pPr>
        <w:tabs>
          <w:tab w:val="num" w:pos="4888"/>
        </w:tabs>
        <w:ind w:left="4888" w:hanging="360"/>
      </w:pPr>
      <w:rPr>
        <w:rFonts w:ascii="Wingdings" w:hAnsi="Wingdings" w:hint="default"/>
      </w:rPr>
    </w:lvl>
    <w:lvl w:ilvl="6" w:tplc="FFFFFFFF" w:tentative="1">
      <w:start w:val="1"/>
      <w:numFmt w:val="bullet"/>
      <w:lvlText w:val=""/>
      <w:lvlJc w:val="left"/>
      <w:pPr>
        <w:tabs>
          <w:tab w:val="num" w:pos="5608"/>
        </w:tabs>
        <w:ind w:left="5608" w:hanging="360"/>
      </w:pPr>
      <w:rPr>
        <w:rFonts w:ascii="Symbol" w:hAnsi="Symbol" w:hint="default"/>
      </w:rPr>
    </w:lvl>
    <w:lvl w:ilvl="7" w:tplc="FFFFFFFF" w:tentative="1">
      <w:start w:val="1"/>
      <w:numFmt w:val="bullet"/>
      <w:lvlText w:val="o"/>
      <w:lvlJc w:val="left"/>
      <w:pPr>
        <w:tabs>
          <w:tab w:val="num" w:pos="6328"/>
        </w:tabs>
        <w:ind w:left="6328" w:hanging="360"/>
      </w:pPr>
      <w:rPr>
        <w:rFonts w:ascii="Courier New" w:hAnsi="Courier New" w:cs="Courier New" w:hint="default"/>
      </w:rPr>
    </w:lvl>
    <w:lvl w:ilvl="8" w:tplc="FFFFFFFF" w:tentative="1">
      <w:start w:val="1"/>
      <w:numFmt w:val="bullet"/>
      <w:lvlText w:val=""/>
      <w:lvlJc w:val="left"/>
      <w:pPr>
        <w:tabs>
          <w:tab w:val="num" w:pos="7048"/>
        </w:tabs>
        <w:ind w:left="7048" w:hanging="360"/>
      </w:pPr>
      <w:rPr>
        <w:rFonts w:ascii="Wingdings" w:hAnsi="Wingdings" w:hint="default"/>
      </w:rPr>
    </w:lvl>
  </w:abstractNum>
  <w:abstractNum w:abstractNumId="8" w15:restartNumberingAfterBreak="0">
    <w:nsid w:val="600C69C2"/>
    <w:multiLevelType w:val="hybridMultilevel"/>
    <w:tmpl w:val="F14217FC"/>
    <w:lvl w:ilvl="0" w:tplc="FFFFFFFF">
      <w:start w:val="1"/>
      <w:numFmt w:val="bullet"/>
      <w:lvlText w:val=""/>
      <w:lvlJc w:val="left"/>
      <w:pPr>
        <w:tabs>
          <w:tab w:val="num" w:pos="1287"/>
        </w:tabs>
        <w:ind w:left="1287" w:hanging="360"/>
      </w:pPr>
      <w:rPr>
        <w:rFonts w:ascii="Wingdings" w:hAnsi="Wingdings"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719D649F"/>
    <w:multiLevelType w:val="hybridMultilevel"/>
    <w:tmpl w:val="063681DA"/>
    <w:lvl w:ilvl="0" w:tplc="FFFFFFFF">
      <w:start w:val="1"/>
      <w:numFmt w:val="decimal"/>
      <w:lvlText w:val="%1."/>
      <w:lvlJc w:val="left"/>
      <w:pPr>
        <w:tabs>
          <w:tab w:val="num" w:pos="928"/>
        </w:tabs>
        <w:ind w:left="928" w:hanging="360"/>
      </w:pPr>
    </w:lvl>
    <w:lvl w:ilvl="1" w:tplc="FFFFFFFF">
      <w:start w:val="1"/>
      <w:numFmt w:val="bullet"/>
      <w:lvlText w:val=""/>
      <w:lvlJc w:val="left"/>
      <w:pPr>
        <w:tabs>
          <w:tab w:val="num" w:pos="1647"/>
        </w:tabs>
        <w:ind w:left="1647" w:hanging="360"/>
      </w:pPr>
      <w:rPr>
        <w:rFonts w:ascii="Symbol" w:hAnsi="Symbol" w:hint="default"/>
      </w:rPr>
    </w:lvl>
    <w:lvl w:ilvl="2" w:tplc="FFFFFFFF">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num w:numId="1">
    <w:abstractNumId w:val="1"/>
  </w:num>
  <w:num w:numId="2">
    <w:abstractNumId w:val="4"/>
  </w:num>
  <w:num w:numId="3">
    <w:abstractNumId w:val="9"/>
  </w:num>
  <w:num w:numId="4">
    <w:abstractNumId w:val="7"/>
  </w:num>
  <w:num w:numId="5">
    <w:abstractNumId w:val="8"/>
  </w:num>
  <w:num w:numId="6">
    <w:abstractNumId w:val="3"/>
  </w:num>
  <w:num w:numId="7">
    <w:abstractNumId w:val="2"/>
  </w:num>
  <w:num w:numId="8">
    <w:abstractNumId w:val="0"/>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0BD"/>
    <w:rsid w:val="000008FF"/>
    <w:rsid w:val="000159E0"/>
    <w:rsid w:val="0005692D"/>
    <w:rsid w:val="000713DC"/>
    <w:rsid w:val="00081C05"/>
    <w:rsid w:val="000873EF"/>
    <w:rsid w:val="000A20FF"/>
    <w:rsid w:val="000E692F"/>
    <w:rsid w:val="00102481"/>
    <w:rsid w:val="001246F0"/>
    <w:rsid w:val="0013740F"/>
    <w:rsid w:val="00144F65"/>
    <w:rsid w:val="001832BB"/>
    <w:rsid w:val="001E1249"/>
    <w:rsid w:val="001F2D9E"/>
    <w:rsid w:val="00206CF7"/>
    <w:rsid w:val="002227DB"/>
    <w:rsid w:val="00294988"/>
    <w:rsid w:val="002A48B0"/>
    <w:rsid w:val="002B02D7"/>
    <w:rsid w:val="002C1AD7"/>
    <w:rsid w:val="002E2ACD"/>
    <w:rsid w:val="00334A2B"/>
    <w:rsid w:val="00344D0D"/>
    <w:rsid w:val="00376CE6"/>
    <w:rsid w:val="003904BD"/>
    <w:rsid w:val="003C0CA6"/>
    <w:rsid w:val="003C6090"/>
    <w:rsid w:val="00406053"/>
    <w:rsid w:val="00412680"/>
    <w:rsid w:val="00430724"/>
    <w:rsid w:val="00476376"/>
    <w:rsid w:val="004A0379"/>
    <w:rsid w:val="004A0DCD"/>
    <w:rsid w:val="004A10BD"/>
    <w:rsid w:val="004E66EB"/>
    <w:rsid w:val="004F7A03"/>
    <w:rsid w:val="00505F69"/>
    <w:rsid w:val="00567AC6"/>
    <w:rsid w:val="00591C06"/>
    <w:rsid w:val="005B72F9"/>
    <w:rsid w:val="005F6F73"/>
    <w:rsid w:val="00600ED4"/>
    <w:rsid w:val="0060672D"/>
    <w:rsid w:val="00613D1B"/>
    <w:rsid w:val="00670303"/>
    <w:rsid w:val="006C0868"/>
    <w:rsid w:val="00745AE1"/>
    <w:rsid w:val="007565C2"/>
    <w:rsid w:val="0077334C"/>
    <w:rsid w:val="00784B0B"/>
    <w:rsid w:val="00787CBC"/>
    <w:rsid w:val="0079728B"/>
    <w:rsid w:val="007B32FF"/>
    <w:rsid w:val="007C346A"/>
    <w:rsid w:val="007E56E2"/>
    <w:rsid w:val="007F1C61"/>
    <w:rsid w:val="007F511D"/>
    <w:rsid w:val="007F568D"/>
    <w:rsid w:val="008361E9"/>
    <w:rsid w:val="008518DA"/>
    <w:rsid w:val="008637DF"/>
    <w:rsid w:val="008824A2"/>
    <w:rsid w:val="00883EDF"/>
    <w:rsid w:val="00892CEB"/>
    <w:rsid w:val="009052C2"/>
    <w:rsid w:val="00924424"/>
    <w:rsid w:val="00924EBF"/>
    <w:rsid w:val="009276ED"/>
    <w:rsid w:val="0096376E"/>
    <w:rsid w:val="009710F1"/>
    <w:rsid w:val="009900A6"/>
    <w:rsid w:val="009C382D"/>
    <w:rsid w:val="00A01989"/>
    <w:rsid w:val="00A07406"/>
    <w:rsid w:val="00A1733E"/>
    <w:rsid w:val="00A42371"/>
    <w:rsid w:val="00A51812"/>
    <w:rsid w:val="00A70875"/>
    <w:rsid w:val="00A94645"/>
    <w:rsid w:val="00AA299B"/>
    <w:rsid w:val="00AA79A3"/>
    <w:rsid w:val="00AB2F69"/>
    <w:rsid w:val="00B01009"/>
    <w:rsid w:val="00BB192B"/>
    <w:rsid w:val="00BD5487"/>
    <w:rsid w:val="00C00FAD"/>
    <w:rsid w:val="00C24C4C"/>
    <w:rsid w:val="00C3350E"/>
    <w:rsid w:val="00C3455F"/>
    <w:rsid w:val="00C5477C"/>
    <w:rsid w:val="00C55EE0"/>
    <w:rsid w:val="00C833C1"/>
    <w:rsid w:val="00CD0F6A"/>
    <w:rsid w:val="00D31C22"/>
    <w:rsid w:val="00D32986"/>
    <w:rsid w:val="00D474A0"/>
    <w:rsid w:val="00D509DD"/>
    <w:rsid w:val="00D57F9E"/>
    <w:rsid w:val="00DA73D5"/>
    <w:rsid w:val="00DD03CA"/>
    <w:rsid w:val="00DD3B88"/>
    <w:rsid w:val="00DF6C90"/>
    <w:rsid w:val="00E10E75"/>
    <w:rsid w:val="00E13431"/>
    <w:rsid w:val="00E439DE"/>
    <w:rsid w:val="00E830E1"/>
    <w:rsid w:val="00EA1F46"/>
    <w:rsid w:val="00EA4B60"/>
    <w:rsid w:val="00EB1792"/>
    <w:rsid w:val="00F154DE"/>
    <w:rsid w:val="00F35DBC"/>
    <w:rsid w:val="00F376B9"/>
    <w:rsid w:val="00F44B53"/>
    <w:rsid w:val="00FE7E05"/>
    <w:rsid w:val="00FF6C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37A75C7"/>
  <w15:docId w15:val="{7FBBFB45-4085-4950-BAE4-5C3D6973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9E0"/>
  </w:style>
  <w:style w:type="paragraph" w:styleId="Balk1">
    <w:name w:val="heading 1"/>
    <w:basedOn w:val="Normal"/>
    <w:next w:val="Normal"/>
    <w:qFormat/>
    <w:rsid w:val="000159E0"/>
    <w:pPr>
      <w:keepNext/>
      <w:spacing w:before="280"/>
      <w:jc w:val="center"/>
      <w:outlineLvl w:val="0"/>
    </w:pPr>
    <w:rPr>
      <w:b/>
    </w:rPr>
  </w:style>
  <w:style w:type="paragraph" w:styleId="Balk2">
    <w:name w:val="heading 2"/>
    <w:basedOn w:val="Normal"/>
    <w:next w:val="Normal"/>
    <w:link w:val="Balk2Char"/>
    <w:unhideWhenUsed/>
    <w:qFormat/>
    <w:rsid w:val="00EA1F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rsid w:val="0096376E"/>
    <w:rPr>
      <w:rFonts w:ascii="Tahoma" w:hAnsi="Tahoma" w:cs="Tahoma"/>
      <w:sz w:val="16"/>
      <w:szCs w:val="16"/>
    </w:rPr>
  </w:style>
  <w:style w:type="character" w:customStyle="1" w:styleId="BalonMetniChar">
    <w:name w:val="Balon Metni Char"/>
    <w:basedOn w:val="VarsaylanParagrafYazTipi"/>
    <w:link w:val="BalonMetni"/>
    <w:rsid w:val="0096376E"/>
    <w:rPr>
      <w:rFonts w:ascii="Tahoma" w:hAnsi="Tahoma" w:cs="Tahoma"/>
      <w:sz w:val="16"/>
      <w:szCs w:val="16"/>
    </w:rPr>
  </w:style>
  <w:style w:type="paragraph" w:styleId="stBilgi">
    <w:name w:val="header"/>
    <w:basedOn w:val="Normal"/>
    <w:link w:val="stBilgiChar"/>
    <w:rsid w:val="00DD3B88"/>
    <w:pPr>
      <w:tabs>
        <w:tab w:val="center" w:pos="4536"/>
        <w:tab w:val="right" w:pos="9072"/>
      </w:tabs>
    </w:pPr>
  </w:style>
  <w:style w:type="character" w:customStyle="1" w:styleId="stBilgiChar">
    <w:name w:val="Üst Bilgi Char"/>
    <w:basedOn w:val="VarsaylanParagrafYazTipi"/>
    <w:link w:val="stBilgi"/>
    <w:rsid w:val="00DD3B88"/>
  </w:style>
  <w:style w:type="paragraph" w:styleId="AltBilgi">
    <w:name w:val="footer"/>
    <w:basedOn w:val="Normal"/>
    <w:link w:val="AltBilgiChar"/>
    <w:uiPriority w:val="99"/>
    <w:rsid w:val="00DD3B88"/>
    <w:pPr>
      <w:tabs>
        <w:tab w:val="center" w:pos="4536"/>
        <w:tab w:val="right" w:pos="9072"/>
      </w:tabs>
    </w:pPr>
  </w:style>
  <w:style w:type="character" w:customStyle="1" w:styleId="AltBilgiChar">
    <w:name w:val="Alt Bilgi Char"/>
    <w:basedOn w:val="VarsaylanParagrafYazTipi"/>
    <w:link w:val="AltBilgi"/>
    <w:uiPriority w:val="99"/>
    <w:rsid w:val="00DD3B88"/>
  </w:style>
  <w:style w:type="character" w:styleId="Gl">
    <w:name w:val="Strong"/>
    <w:basedOn w:val="VarsaylanParagrafYazTipi"/>
    <w:qFormat/>
    <w:rsid w:val="000713DC"/>
    <w:rPr>
      <w:b/>
      <w:bCs/>
    </w:rPr>
  </w:style>
  <w:style w:type="character" w:customStyle="1" w:styleId="Balk2Char">
    <w:name w:val="Başlık 2 Char"/>
    <w:basedOn w:val="VarsaylanParagrafYazTipi"/>
    <w:link w:val="Balk2"/>
    <w:rsid w:val="00EA1F46"/>
    <w:rPr>
      <w:rFonts w:asciiTheme="majorHAnsi" w:eastAsiaTheme="majorEastAsia" w:hAnsiTheme="majorHAnsi" w:cstheme="majorBidi"/>
      <w:b/>
      <w:bCs/>
      <w:color w:val="4F81BD" w:themeColor="accent1"/>
      <w:sz w:val="26"/>
      <w:szCs w:val="26"/>
    </w:rPr>
  </w:style>
  <w:style w:type="paragraph" w:styleId="GvdeMetniGirintisi">
    <w:name w:val="Body Text Indent"/>
    <w:basedOn w:val="Normal"/>
    <w:link w:val="GvdeMetniGirintisiChar"/>
    <w:rsid w:val="00EA1F46"/>
    <w:pPr>
      <w:spacing w:before="40" w:after="80"/>
      <w:ind w:left="1134"/>
      <w:jc w:val="both"/>
    </w:pPr>
    <w:rPr>
      <w:rFonts w:ascii="Arial" w:hAnsi="Arial"/>
      <w:lang w:val="en-GB" w:eastAsia="en-US"/>
    </w:rPr>
  </w:style>
  <w:style w:type="character" w:customStyle="1" w:styleId="GvdeMetniGirintisiChar">
    <w:name w:val="Gövde Metni Girintisi Char"/>
    <w:basedOn w:val="VarsaylanParagrafYazTipi"/>
    <w:link w:val="GvdeMetniGirintisi"/>
    <w:rsid w:val="00EA1F46"/>
    <w:rPr>
      <w:rFonts w:ascii="Arial" w:hAnsi="Arial"/>
      <w:lang w:val="en-GB" w:eastAsia="en-US"/>
    </w:rPr>
  </w:style>
  <w:style w:type="paragraph" w:styleId="GvdeMetni3">
    <w:name w:val="Body Text 3"/>
    <w:basedOn w:val="Normal"/>
    <w:link w:val="GvdeMetni3Char"/>
    <w:rsid w:val="00EA1F46"/>
    <w:pPr>
      <w:spacing w:after="120"/>
    </w:pPr>
    <w:rPr>
      <w:sz w:val="16"/>
      <w:szCs w:val="16"/>
    </w:rPr>
  </w:style>
  <w:style w:type="character" w:customStyle="1" w:styleId="GvdeMetni3Char">
    <w:name w:val="Gövde Metni 3 Char"/>
    <w:basedOn w:val="VarsaylanParagrafYazTipi"/>
    <w:link w:val="GvdeMetni3"/>
    <w:rsid w:val="00EA1F46"/>
    <w:rPr>
      <w:sz w:val="16"/>
      <w:szCs w:val="16"/>
    </w:rPr>
  </w:style>
  <w:style w:type="paragraph" w:styleId="NormalWeb">
    <w:name w:val="Normal (Web)"/>
    <w:basedOn w:val="Normal"/>
    <w:uiPriority w:val="99"/>
    <w:rsid w:val="008824A2"/>
    <w:pPr>
      <w:spacing w:before="90" w:after="9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02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603</Words>
  <Characters>4400</Characters>
  <Application>Microsoft Office Word</Application>
  <DocSecurity>0</DocSecurity>
  <Lines>36</Lines>
  <Paragraphs>9</Paragraphs>
  <ScaleCrop>false</ScaleCrop>
  <HeadingPairs>
    <vt:vector size="2" baseType="variant">
      <vt:variant>
        <vt:lpstr>Konu Başlığı</vt:lpstr>
      </vt:variant>
      <vt:variant>
        <vt:i4>1</vt:i4>
      </vt:variant>
    </vt:vector>
  </HeadingPairs>
  <TitlesOfParts>
    <vt:vector size="1" baseType="lpstr">
      <vt:lpstr>ŞİRKET:                                                                                           TARİH:</vt:lpstr>
    </vt:vector>
  </TitlesOfParts>
  <Company>okan</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ŞİRKET:                                                                                           TARİH:</dc:title>
  <dc:creator>PINAR BİRGİ</dc:creator>
  <cp:lastModifiedBy>Ecem Poyraz Yıldırım</cp:lastModifiedBy>
  <cp:revision>7</cp:revision>
  <cp:lastPrinted>2012-03-30T08:45:00Z</cp:lastPrinted>
  <dcterms:created xsi:type="dcterms:W3CDTF">2026-02-11T07:29:00Z</dcterms:created>
  <dcterms:modified xsi:type="dcterms:W3CDTF">2026-02-11T07:39:00Z</dcterms:modified>
</cp:coreProperties>
</file>