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F7" w:rsidRDefault="007F2BF7" w:rsidP="00CC1C49">
      <w:pPr>
        <w:pStyle w:val="Balk2"/>
        <w:spacing w:before="100" w:line="276" w:lineRule="auto"/>
        <w:ind w:left="-10"/>
        <w:jc w:val="both"/>
        <w:rPr>
          <w:rFonts w:ascii="Times New Roman" w:hAnsi="Times New Roman" w:cs="Times New Roman"/>
          <w:sz w:val="24"/>
          <w:szCs w:val="24"/>
        </w:rPr>
      </w:pPr>
    </w:p>
    <w:p w:rsidR="001B4D9D" w:rsidRPr="00CC1C49" w:rsidRDefault="001B4D9D" w:rsidP="00CC1C49">
      <w:pPr>
        <w:pStyle w:val="Balk2"/>
        <w:spacing w:before="100" w:line="276" w:lineRule="auto"/>
        <w:ind w:left="-10"/>
        <w:jc w:val="both"/>
        <w:rPr>
          <w:rFonts w:ascii="Times New Roman" w:hAnsi="Times New Roman" w:cs="Times New Roman"/>
          <w:sz w:val="24"/>
          <w:szCs w:val="24"/>
        </w:rPr>
      </w:pPr>
      <w:bookmarkStart w:id="0" w:name="_GoBack"/>
      <w:permStart w:id="571884882" w:edGrp="everyone"/>
      <w:r w:rsidRPr="00CC1C49">
        <w:rPr>
          <w:rFonts w:ascii="Times New Roman" w:hAnsi="Times New Roman" w:cs="Times New Roman"/>
          <w:sz w:val="24"/>
          <w:szCs w:val="24"/>
        </w:rPr>
        <w:t>Vergi kanunlarında yapılabilecek değişiklikler sebebiyle kurumumuza tahakkuk edecek vergiler hizmet alıcılarına yansıtılabilecektir.</w:t>
      </w:r>
    </w:p>
    <w:p w:rsidR="00F26CC6" w:rsidRDefault="00CC1C49" w:rsidP="00F26CC6">
      <w:pPr>
        <w:pStyle w:val="GvdeMetni"/>
        <w:spacing w:before="39" w:line="276" w:lineRule="auto"/>
        <w:ind w:left="-10" w:right="1"/>
        <w:jc w:val="both"/>
        <w:rPr>
          <w:rFonts w:ascii="Times New Roman" w:hAnsi="Times New Roman" w:cs="Times New Roman"/>
          <w:sz w:val="24"/>
          <w:szCs w:val="24"/>
        </w:rPr>
      </w:pPr>
      <w:proofErr w:type="gramStart"/>
      <w:r>
        <w:rPr>
          <w:rFonts w:ascii="Times New Roman" w:hAnsi="Times New Roman" w:cs="Times New Roman"/>
          <w:sz w:val="24"/>
          <w:szCs w:val="24"/>
        </w:rPr>
        <w:t xml:space="preserve">Yukarıda vadeleri ve </w:t>
      </w:r>
      <w:r w:rsidR="001B4D9D" w:rsidRPr="00CC1C49">
        <w:rPr>
          <w:rFonts w:ascii="Times New Roman" w:hAnsi="Times New Roman" w:cs="Times New Roman"/>
          <w:sz w:val="24"/>
          <w:szCs w:val="24"/>
        </w:rPr>
        <w:t xml:space="preserve">miktarları yazılı taksitleri, yukarıda adı soyadı yazılı öğrencinin öğrenim ücreti olarak istanbul Okan Üniversitesi'ne veya emrühavelesine ödeyeceğimi işbu taksitlerden herhangi biri zamanında ödenmediği </w:t>
      </w:r>
      <w:r w:rsidRPr="00CC1C49">
        <w:rPr>
          <w:rFonts w:ascii="Times New Roman" w:hAnsi="Times New Roman" w:cs="Times New Roman"/>
          <w:sz w:val="24"/>
          <w:szCs w:val="24"/>
        </w:rPr>
        <w:t>takdirde</w:t>
      </w:r>
      <w:r>
        <w:rPr>
          <w:rFonts w:ascii="Times New Roman" w:hAnsi="Times New Roman" w:cs="Times New Roman"/>
          <w:sz w:val="24"/>
          <w:szCs w:val="24"/>
        </w:rPr>
        <w:t xml:space="preserve"> </w:t>
      </w:r>
      <w:r w:rsidR="001B4D9D" w:rsidRPr="00CC1C49">
        <w:rPr>
          <w:rFonts w:ascii="Times New Roman" w:hAnsi="Times New Roman" w:cs="Times New Roman"/>
          <w:sz w:val="24"/>
          <w:szCs w:val="24"/>
        </w:rPr>
        <w:t xml:space="preserve">müteakip taksitlerin de </w:t>
      </w:r>
      <w:proofErr w:type="spellStart"/>
      <w:r w:rsidR="001B4D9D" w:rsidRPr="00CC1C49">
        <w:rPr>
          <w:rFonts w:ascii="Times New Roman" w:hAnsi="Times New Roman" w:cs="Times New Roman"/>
          <w:sz w:val="24"/>
          <w:szCs w:val="24"/>
        </w:rPr>
        <w:t>muacceliyet</w:t>
      </w:r>
      <w:proofErr w:type="spellEnd"/>
      <w:r w:rsidR="001B4D9D" w:rsidRPr="00CC1C49">
        <w:rPr>
          <w:rFonts w:ascii="Times New Roman" w:hAnsi="Times New Roman" w:cs="Times New Roman"/>
          <w:sz w:val="24"/>
          <w:szCs w:val="24"/>
        </w:rPr>
        <w:t xml:space="preserve"> </w:t>
      </w:r>
      <w:proofErr w:type="spellStart"/>
      <w:r w:rsidR="004138CF" w:rsidRPr="00CC1C49">
        <w:rPr>
          <w:rFonts w:ascii="Times New Roman" w:hAnsi="Times New Roman" w:cs="Times New Roman"/>
          <w:sz w:val="24"/>
          <w:szCs w:val="24"/>
        </w:rPr>
        <w:t>kesbedeceğini</w:t>
      </w:r>
      <w:proofErr w:type="spellEnd"/>
      <w:r w:rsidR="004138CF" w:rsidRPr="00CC1C49">
        <w:rPr>
          <w:rFonts w:ascii="Times New Roman" w:hAnsi="Times New Roman" w:cs="Times New Roman"/>
          <w:sz w:val="24"/>
          <w:szCs w:val="24"/>
        </w:rPr>
        <w:t>, işbu</w:t>
      </w:r>
      <w:r w:rsidR="001B4D9D" w:rsidRPr="00CC1C49">
        <w:rPr>
          <w:rFonts w:ascii="Times New Roman" w:hAnsi="Times New Roman" w:cs="Times New Roman"/>
          <w:sz w:val="24"/>
          <w:szCs w:val="24"/>
        </w:rPr>
        <w:t xml:space="preserve"> kayıt sözleşmesinde adı geçen öğrenci ve borçlu olarak yukarıda yazılı eğitim ücretinden müşterek müteselsil sorumlu olduğumuzu ve ihtilaf vukuunda İstanbul Anadolu mahke</w:t>
      </w:r>
      <w:r>
        <w:rPr>
          <w:rFonts w:ascii="Times New Roman" w:hAnsi="Times New Roman" w:cs="Times New Roman"/>
          <w:sz w:val="24"/>
          <w:szCs w:val="24"/>
        </w:rPr>
        <w:t xml:space="preserve">melerinin </w:t>
      </w:r>
      <w:proofErr w:type="spellStart"/>
      <w:r>
        <w:rPr>
          <w:rFonts w:ascii="Times New Roman" w:hAnsi="Times New Roman" w:cs="Times New Roman"/>
          <w:sz w:val="24"/>
          <w:szCs w:val="24"/>
        </w:rPr>
        <w:t>selahiyetini</w:t>
      </w:r>
      <w:proofErr w:type="spellEnd"/>
      <w:r>
        <w:rPr>
          <w:rFonts w:ascii="Times New Roman" w:hAnsi="Times New Roman" w:cs="Times New Roman"/>
          <w:sz w:val="24"/>
          <w:szCs w:val="24"/>
        </w:rPr>
        <w:t xml:space="preserve"> şimdiden </w:t>
      </w:r>
      <w:r w:rsidR="001B4D9D" w:rsidRPr="00CC1C49">
        <w:rPr>
          <w:rFonts w:ascii="Times New Roman" w:hAnsi="Times New Roman" w:cs="Times New Roman"/>
          <w:sz w:val="24"/>
          <w:szCs w:val="24"/>
        </w:rPr>
        <w:t>kabul ederim.</w:t>
      </w:r>
      <w:proofErr w:type="gramEnd"/>
    </w:p>
    <w:p w:rsidR="00CC1C49" w:rsidRPr="00F26CC6" w:rsidRDefault="001B4D9D" w:rsidP="00F26CC6">
      <w:pPr>
        <w:pStyle w:val="GvdeMetni"/>
        <w:spacing w:before="39" w:line="276" w:lineRule="auto"/>
        <w:ind w:left="-10" w:right="1"/>
        <w:jc w:val="both"/>
        <w:rPr>
          <w:rFonts w:ascii="Times New Roman" w:hAnsi="Times New Roman" w:cs="Times New Roman"/>
          <w:sz w:val="24"/>
          <w:szCs w:val="24"/>
        </w:rPr>
      </w:pPr>
      <w:r w:rsidRPr="00CC1C49">
        <w:rPr>
          <w:rFonts w:ascii="Times New Roman" w:hAnsi="Times New Roman" w:cs="Times New Roman"/>
          <w:sz w:val="24"/>
          <w:szCs w:val="24"/>
        </w:rPr>
        <w:t>Kredili Mevduat Hesabı açılarak yapılan taksitlendirmelerde, taksit tutarlarının adıma açılmış hesabıma yatıracağımı, bu hesaptan başka bir hesaba yapılan veya eksik yatırılan veya vadesinde hiç yatırılmayan taksitlerden dolayı banka tarafından tahakkuk ettirilen faiz ve diğer ücretlerden İstanbul Okan Üniversitesi'nin sorumlu olmayacağını peşinen kabul ederim.</w:t>
      </w:r>
    </w:p>
    <w:p w:rsidR="001B4D9D" w:rsidRPr="00CC1C49" w:rsidRDefault="001B4D9D" w:rsidP="00CC1C49">
      <w:pPr>
        <w:pStyle w:val="GvdeMetni"/>
        <w:spacing w:before="2" w:line="276" w:lineRule="auto"/>
        <w:ind w:left="-10" w:right="1"/>
        <w:jc w:val="both"/>
        <w:rPr>
          <w:rFonts w:ascii="Times New Roman" w:hAnsi="Times New Roman" w:cs="Times New Roman"/>
          <w:sz w:val="24"/>
          <w:szCs w:val="24"/>
        </w:rPr>
      </w:pPr>
      <w:r w:rsidRPr="00CC1C49">
        <w:rPr>
          <w:rFonts w:ascii="Times New Roman" w:hAnsi="Times New Roman" w:cs="Times New Roman"/>
          <w:b/>
          <w:sz w:val="24"/>
          <w:szCs w:val="24"/>
        </w:rPr>
        <w:t>Kayıt yenilemelerde ve yeni kayıtlarda</w:t>
      </w:r>
      <w:r w:rsidRPr="00CC1C49">
        <w:rPr>
          <w:rFonts w:ascii="Times New Roman" w:hAnsi="Times New Roman" w:cs="Times New Roman"/>
          <w:sz w:val="24"/>
          <w:szCs w:val="24"/>
        </w:rPr>
        <w:t xml:space="preserve">: yıllık eğitim ücretinin tamamının ödenmesi esastır. Kayıt tamamlandıktan sonra her ne sebeple olursa olsun kayıt </w:t>
      </w:r>
      <w:r w:rsidR="004138CF" w:rsidRPr="00CC1C49">
        <w:rPr>
          <w:rFonts w:ascii="Times New Roman" w:hAnsi="Times New Roman" w:cs="Times New Roman"/>
          <w:sz w:val="24"/>
          <w:szCs w:val="24"/>
        </w:rPr>
        <w:t>iptali, kayıt</w:t>
      </w:r>
      <w:r w:rsidRPr="00CC1C49">
        <w:rPr>
          <w:rFonts w:ascii="Times New Roman" w:hAnsi="Times New Roman" w:cs="Times New Roman"/>
          <w:sz w:val="24"/>
          <w:szCs w:val="24"/>
        </w:rPr>
        <w:t xml:space="preserve"> sildirme ve/veya yatay geçiş durumunda hiçbir surette yıllık eğitim - öğretim ücretinin iptali veya iadesi yapılmaz.</w:t>
      </w:r>
    </w:p>
    <w:p w:rsidR="00CC1C49" w:rsidRPr="00F26CC6" w:rsidRDefault="001B4D9D" w:rsidP="00F26CC6">
      <w:pPr>
        <w:pStyle w:val="GvdeMetni"/>
        <w:spacing w:line="276" w:lineRule="auto"/>
        <w:ind w:left="-10" w:right="1"/>
        <w:jc w:val="both"/>
        <w:rPr>
          <w:rFonts w:ascii="Times New Roman" w:hAnsi="Times New Roman" w:cs="Times New Roman"/>
          <w:sz w:val="24"/>
          <w:szCs w:val="24"/>
        </w:rPr>
      </w:pPr>
      <w:r w:rsidRPr="00CC1C49">
        <w:rPr>
          <w:rFonts w:ascii="Times New Roman" w:hAnsi="Times New Roman" w:cs="Times New Roman"/>
          <w:sz w:val="24"/>
          <w:szCs w:val="24"/>
        </w:rPr>
        <w:t>Öngörülen yasal eğitim süresi sonunda tamamlanmamış krediler nedeniyle mezuniyete hak kazanılmaması halinde; mezuniyet için tamamlanması gereken krediler ayrıca ücretlendirilir.</w:t>
      </w:r>
      <w:r w:rsidR="00F26CC6">
        <w:rPr>
          <w:rFonts w:ascii="Times New Roman" w:hAnsi="Times New Roman" w:cs="Times New Roman"/>
          <w:sz w:val="24"/>
          <w:szCs w:val="24"/>
        </w:rPr>
        <w:t xml:space="preserve"> </w:t>
      </w:r>
    </w:p>
    <w:p w:rsidR="00CC1C49" w:rsidRDefault="001B4D9D" w:rsidP="00CC1C49">
      <w:pPr>
        <w:pStyle w:val="GvdeMetni"/>
        <w:spacing w:line="276" w:lineRule="auto"/>
        <w:ind w:left="-10" w:right="1"/>
        <w:jc w:val="both"/>
        <w:rPr>
          <w:rFonts w:ascii="Times New Roman" w:hAnsi="Times New Roman" w:cs="Times New Roman"/>
          <w:sz w:val="24"/>
          <w:szCs w:val="24"/>
        </w:rPr>
      </w:pPr>
      <w:r w:rsidRPr="00CC1C49">
        <w:rPr>
          <w:rFonts w:ascii="Times New Roman" w:hAnsi="Times New Roman" w:cs="Times New Roman"/>
          <w:b/>
          <w:sz w:val="24"/>
          <w:szCs w:val="24"/>
        </w:rPr>
        <w:t xml:space="preserve">Üniversitemiz özel yetenek sınavı ile </w:t>
      </w:r>
      <w:r w:rsidRPr="00CC1C49">
        <w:rPr>
          <w:rFonts w:ascii="Times New Roman" w:hAnsi="Times New Roman" w:cs="Times New Roman"/>
          <w:sz w:val="24"/>
          <w:szCs w:val="24"/>
        </w:rPr>
        <w:t>öğrenci alan programlara kayıt yaptıran yeni öğrenciler için, aynı yıl içinde, merkezi yerleştirme ve özel yetenek sınavı ile bir başka üniversiteye yerleştirilmeleri halinde eğitim ücretlerinin %50’u kesilerek ücret iadesi yapılır.</w:t>
      </w:r>
    </w:p>
    <w:p w:rsidR="004138CF" w:rsidRPr="00CC1C49" w:rsidRDefault="001B4D9D" w:rsidP="00CC1C49">
      <w:pPr>
        <w:spacing w:line="276" w:lineRule="auto"/>
        <w:jc w:val="both"/>
        <w:rPr>
          <w:rFonts w:ascii="Times New Roman" w:hAnsi="Times New Roman" w:cs="Times New Roman"/>
          <w:sz w:val="24"/>
          <w:szCs w:val="24"/>
        </w:rPr>
      </w:pPr>
      <w:r w:rsidRPr="00CC1C49">
        <w:rPr>
          <w:rFonts w:ascii="Times New Roman" w:hAnsi="Times New Roman" w:cs="Times New Roman"/>
          <w:sz w:val="24"/>
          <w:szCs w:val="24"/>
        </w:rPr>
        <w:t>Ödenen ve ödenecek olan öğrenim ücretleri, hazırlık hariç, öğrencinin dört yıllık öğrenim süresince alması gereken zorunlu kredinin dört yıla bölünerek alınan yıllık ücretidir. Öğrenci, üst sınıflardan ders alarak dört yıllık eğitimini daha erken biterse de dört yıllık öğrenim ücretinin tamamını ödemek zorundadır.</w:t>
      </w:r>
      <w:r w:rsidR="004138CF" w:rsidRPr="00CC1C49">
        <w:rPr>
          <w:sz w:val="24"/>
          <w:szCs w:val="24"/>
        </w:rPr>
        <w:t xml:space="preserve"> </w:t>
      </w:r>
      <w:r w:rsidR="004138CF" w:rsidRPr="00CC1C49">
        <w:rPr>
          <w:rFonts w:ascii="Times New Roman" w:hAnsi="Times New Roman" w:cs="Times New Roman"/>
          <w:sz w:val="24"/>
          <w:szCs w:val="24"/>
        </w:rPr>
        <w:t>Önlük, kitap ve kırtasiye gibi eğitim yardımcı  malzemeleri ile sağlık bölüm / programlarındaki uygulamalı eğitimlerde gerekli</w:t>
      </w:r>
      <w:r w:rsidR="00CC1C49">
        <w:rPr>
          <w:rFonts w:ascii="Times New Roman" w:hAnsi="Times New Roman" w:cs="Times New Roman"/>
          <w:sz w:val="24"/>
          <w:szCs w:val="24"/>
        </w:rPr>
        <w:t xml:space="preserve"> olan kişisel koruyucu </w:t>
      </w:r>
      <w:proofErr w:type="gramStart"/>
      <w:r w:rsidR="00CC1C49">
        <w:rPr>
          <w:rFonts w:ascii="Times New Roman" w:hAnsi="Times New Roman" w:cs="Times New Roman"/>
          <w:sz w:val="24"/>
          <w:szCs w:val="24"/>
        </w:rPr>
        <w:t>ekipman</w:t>
      </w:r>
      <w:proofErr w:type="gramEnd"/>
      <w:r w:rsidR="00CC1C49">
        <w:rPr>
          <w:rFonts w:ascii="Times New Roman" w:hAnsi="Times New Roman" w:cs="Times New Roman"/>
          <w:sz w:val="24"/>
          <w:szCs w:val="24"/>
        </w:rPr>
        <w:t xml:space="preserve">, </w:t>
      </w:r>
      <w:r w:rsidR="004138CF" w:rsidRPr="00CC1C49">
        <w:rPr>
          <w:rFonts w:ascii="Times New Roman" w:hAnsi="Times New Roman" w:cs="Times New Roman"/>
          <w:sz w:val="24"/>
          <w:szCs w:val="24"/>
        </w:rPr>
        <w:t>öğrenci tarafından tedarik edilecektir. Uygulamalı eğitimlerde,  eğer eğitim başka bir kurumda yapılacaksa, o kurum tarafından talep edilen ödemeler öğrenci tarafından yapılacaktır.</w:t>
      </w:r>
    </w:p>
    <w:p w:rsidR="009665AD" w:rsidRPr="00CC1C49" w:rsidRDefault="001B4D9D" w:rsidP="00CC1C49">
      <w:pPr>
        <w:spacing w:line="276" w:lineRule="auto"/>
        <w:jc w:val="both"/>
        <w:rPr>
          <w:rFonts w:ascii="Times New Roman" w:hAnsi="Times New Roman" w:cs="Times New Roman"/>
          <w:sz w:val="24"/>
          <w:szCs w:val="24"/>
        </w:rPr>
      </w:pPr>
      <w:r w:rsidRPr="00CC1C49">
        <w:rPr>
          <w:rFonts w:ascii="Times New Roman" w:hAnsi="Times New Roman" w:cs="Times New Roman"/>
          <w:sz w:val="24"/>
          <w:szCs w:val="24"/>
        </w:rPr>
        <w:t>Yaz okulunda alınacak dersler isteğe bağlı olup ayrıca ücretlendirilir, yıllık eğitim öğretim ücretinin dışındadır. İşbu sözleşme hükümlerini okudum, anladım ve kabul ediyorum.</w:t>
      </w:r>
      <w:bookmarkEnd w:id="0"/>
      <w:permEnd w:id="571884882"/>
    </w:p>
    <w:sectPr w:rsidR="009665AD" w:rsidRPr="00CC1C49" w:rsidSect="00CC1C49">
      <w:headerReference w:type="default" r:id="rId6"/>
      <w:footerReference w:type="default" r:id="rId7"/>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1D" w:rsidRDefault="00FC561D" w:rsidP="00BB5C6F">
      <w:r>
        <w:separator/>
      </w:r>
    </w:p>
  </w:endnote>
  <w:endnote w:type="continuationSeparator" w:id="0">
    <w:p w:rsidR="00FC561D" w:rsidRDefault="00FC561D" w:rsidP="00BB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UKIJ Inchike">
    <w:altName w:val="Arial"/>
    <w:charset w:val="00"/>
    <w:family w:val="swiss"/>
    <w:pitch w:val="variable"/>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6F" w:rsidRPr="00B40B13" w:rsidRDefault="00BB5C6F" w:rsidP="00B40B13">
    <w:pPr>
      <w:jc w:val="right"/>
      <w:rPr>
        <w:rFonts w:ascii="Times New Roman" w:hAnsi="Times New Roman" w:cs="Times New Roman"/>
        <w:i/>
      </w:rPr>
    </w:pPr>
    <w:proofErr w:type="gramStart"/>
    <w:r>
      <w:rPr>
        <w:rFonts w:ascii="Times New Roman" w:hAnsi="Times New Roman" w:cs="Times New Roman"/>
        <w:i/>
      </w:rPr>
      <w:t>FR.MAI</w:t>
    </w:r>
    <w:proofErr w:type="gramEnd"/>
    <w:r>
      <w:rPr>
        <w:rFonts w:ascii="Times New Roman" w:hAnsi="Times New Roman" w:cs="Times New Roman"/>
        <w:i/>
      </w:rPr>
      <w:t>.015</w:t>
    </w:r>
    <w:r w:rsidRPr="00BB5C6F">
      <w:rPr>
        <w:rFonts w:ascii="Times New Roman" w:hAnsi="Times New Roman" w:cs="Times New Roman"/>
        <w:i/>
      </w:rPr>
      <w:t>/Rev.0</w:t>
    </w:r>
    <w:r w:rsidR="00B40B13">
      <w:rPr>
        <w:rFonts w:ascii="Times New Roman" w:hAnsi="Times New Roman" w:cs="Times New Roman"/>
        <w:i/>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1D" w:rsidRDefault="00FC561D" w:rsidP="00BB5C6F">
      <w:r>
        <w:separator/>
      </w:r>
    </w:p>
  </w:footnote>
  <w:footnote w:type="continuationSeparator" w:id="0">
    <w:p w:rsidR="00FC561D" w:rsidRDefault="00FC561D" w:rsidP="00BB5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215"/>
      <w:gridCol w:w="4295"/>
      <w:gridCol w:w="2672"/>
    </w:tblGrid>
    <w:tr w:rsidR="00B40B13" w:rsidRPr="00B40B13" w:rsidTr="00064A4F">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rsidR="00B40B13" w:rsidRPr="00B40B13" w:rsidRDefault="00B40B13" w:rsidP="00B40B13">
          <w:pPr>
            <w:suppressAutoHyphens/>
            <w:autoSpaceDE/>
            <w:autoSpaceDN/>
            <w:spacing w:line="240" w:lineRule="atLeast"/>
            <w:jc w:val="center"/>
            <w:rPr>
              <w:rFonts w:ascii="Courier New" w:eastAsia="Times New Roman" w:hAnsi="Courier New" w:cs="Times New Roman"/>
              <w:b/>
              <w:color w:val="000000"/>
              <w:kern w:val="28"/>
              <w:sz w:val="52"/>
              <w:szCs w:val="24"/>
            </w:rPr>
          </w:pPr>
          <w:r w:rsidRPr="00B40B13">
            <w:rPr>
              <w:rFonts w:ascii="Times New Roman" w:eastAsia="Times New Roman" w:hAnsi="Times New Roman" w:cs="Times New Roman"/>
              <w:noProof/>
              <w:color w:val="000000"/>
              <w:kern w:val="28"/>
              <w:sz w:val="24"/>
              <w:szCs w:val="24"/>
              <w:lang w:eastAsia="tr-TR"/>
            </w:rPr>
            <w:drawing>
              <wp:inline distT="0" distB="0" distL="0" distR="0">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339" w:type="pct"/>
          <w:vMerge w:val="restart"/>
          <w:tcBorders>
            <w:top w:val="double" w:sz="4" w:space="0" w:color="auto"/>
            <w:left w:val="single" w:sz="4" w:space="0" w:color="auto"/>
            <w:bottom w:val="double" w:sz="4" w:space="0" w:color="auto"/>
            <w:right w:val="double" w:sz="4" w:space="0" w:color="auto"/>
          </w:tcBorders>
          <w:vAlign w:val="center"/>
          <w:hideMark/>
        </w:tcPr>
        <w:p w:rsidR="00B40B13" w:rsidRPr="00B40B13" w:rsidRDefault="00B40B13" w:rsidP="00B40B13">
          <w:pPr>
            <w:widowControl/>
            <w:autoSpaceDE/>
            <w:autoSpaceDN/>
            <w:jc w:val="center"/>
            <w:rPr>
              <w:rFonts w:ascii="Times New Roman" w:eastAsia="Times New Roman" w:hAnsi="Times New Roman" w:cs="Times New Roman"/>
              <w:color w:val="000000"/>
              <w:kern w:val="28"/>
              <w:sz w:val="28"/>
              <w:szCs w:val="28"/>
            </w:rPr>
          </w:pPr>
          <w:r w:rsidRPr="0052607B">
            <w:rPr>
              <w:rFonts w:ascii="Times New Roman" w:hAnsi="Times New Roman" w:cs="Times New Roman"/>
              <w:b/>
              <w:sz w:val="28"/>
              <w:szCs w:val="28"/>
            </w:rPr>
            <w:t>ÖĞRENCİ MALİ KAYIT SÖZLEŞME METNİ</w:t>
          </w:r>
        </w:p>
      </w:tc>
      <w:tc>
        <w:tcPr>
          <w:tcW w:w="1455" w:type="pct"/>
          <w:tcBorders>
            <w:top w:val="double" w:sz="4" w:space="0" w:color="auto"/>
            <w:left w:val="double" w:sz="4" w:space="0" w:color="auto"/>
            <w:bottom w:val="double" w:sz="4" w:space="0" w:color="auto"/>
            <w:right w:val="double" w:sz="4" w:space="0" w:color="auto"/>
          </w:tcBorders>
          <w:vAlign w:val="center"/>
          <w:hideMark/>
        </w:tcPr>
        <w:p w:rsidR="00B40B13" w:rsidRPr="00B40B13" w:rsidRDefault="00B40B13" w:rsidP="00B40B13">
          <w:pPr>
            <w:suppressAutoHyphens/>
            <w:autoSpaceDE/>
            <w:autoSpaceDN/>
            <w:spacing w:line="240" w:lineRule="atLeast"/>
            <w:rPr>
              <w:rFonts w:ascii="Times New Roman" w:eastAsia="Times New Roman" w:hAnsi="Times New Roman" w:cs="Times New Roman"/>
              <w:color w:val="000000"/>
              <w:kern w:val="28"/>
              <w:sz w:val="20"/>
              <w:szCs w:val="20"/>
            </w:rPr>
          </w:pPr>
          <w:r w:rsidRPr="00B40B13">
            <w:rPr>
              <w:rFonts w:ascii="Times New Roman" w:eastAsia="Times New Roman" w:hAnsi="Times New Roman" w:cs="Times New Roman"/>
              <w:color w:val="000000"/>
              <w:kern w:val="28"/>
              <w:sz w:val="20"/>
              <w:szCs w:val="20"/>
            </w:rPr>
            <w:t xml:space="preserve">Doküman Kodu: </w:t>
          </w:r>
          <w:proofErr w:type="gramStart"/>
          <w:r w:rsidRPr="00B40B13">
            <w:rPr>
              <w:rFonts w:ascii="Times New Roman" w:eastAsia="Times New Roman" w:hAnsi="Times New Roman" w:cs="Times New Roman"/>
              <w:color w:val="000000"/>
              <w:kern w:val="28"/>
              <w:szCs w:val="20"/>
            </w:rPr>
            <w:t>FR.</w:t>
          </w:r>
          <w:r>
            <w:rPr>
              <w:rFonts w:ascii="Times New Roman" w:eastAsia="Times New Roman" w:hAnsi="Times New Roman" w:cs="Times New Roman"/>
              <w:color w:val="000000"/>
              <w:kern w:val="28"/>
              <w:szCs w:val="20"/>
            </w:rPr>
            <w:t>MAI</w:t>
          </w:r>
          <w:proofErr w:type="gramEnd"/>
          <w:r>
            <w:rPr>
              <w:rFonts w:ascii="Times New Roman" w:eastAsia="Times New Roman" w:hAnsi="Times New Roman" w:cs="Times New Roman"/>
              <w:color w:val="000000"/>
              <w:kern w:val="28"/>
              <w:szCs w:val="20"/>
            </w:rPr>
            <w:t>.015</w:t>
          </w:r>
        </w:p>
      </w:tc>
    </w:tr>
    <w:tr w:rsidR="00B40B13" w:rsidRPr="00B40B13" w:rsidTr="00064A4F">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40B13" w:rsidRPr="00B40B13" w:rsidRDefault="00B40B13" w:rsidP="00B40B13">
          <w:pPr>
            <w:widowControl/>
            <w:autoSpaceDE/>
            <w:autoSpaceDN/>
            <w:spacing w:line="276" w:lineRule="auto"/>
            <w:rPr>
              <w:rFonts w:ascii="Courier New" w:eastAsia="Times New Roman" w:hAnsi="Courier New" w:cs="Times New Roman"/>
              <w:b/>
              <w:color w:val="000000"/>
              <w:kern w:val="28"/>
              <w:sz w:val="52"/>
              <w:szCs w:val="24"/>
            </w:rPr>
          </w:pPr>
        </w:p>
      </w:tc>
      <w:tc>
        <w:tcPr>
          <w:tcW w:w="2339" w:type="pct"/>
          <w:vMerge/>
          <w:tcBorders>
            <w:top w:val="double" w:sz="4" w:space="0" w:color="auto"/>
            <w:left w:val="single" w:sz="4" w:space="0" w:color="auto"/>
            <w:bottom w:val="double" w:sz="4" w:space="0" w:color="auto"/>
            <w:right w:val="double" w:sz="4" w:space="0" w:color="auto"/>
          </w:tcBorders>
          <w:vAlign w:val="center"/>
          <w:hideMark/>
        </w:tcPr>
        <w:p w:rsidR="00B40B13" w:rsidRPr="00B40B13" w:rsidRDefault="00B40B13" w:rsidP="00B40B13">
          <w:pPr>
            <w:widowControl/>
            <w:autoSpaceDE/>
            <w:autoSpaceDN/>
            <w:spacing w:line="276" w:lineRule="auto"/>
            <w:rPr>
              <w:rFonts w:ascii="Times New Roman" w:eastAsia="Times New Roman" w:hAnsi="Times New Roman" w:cs="Times New Roman"/>
              <w:b/>
              <w:color w:val="000000"/>
              <w:kern w:val="28"/>
              <w:sz w:val="28"/>
              <w:szCs w:val="28"/>
            </w:rPr>
          </w:pPr>
        </w:p>
      </w:tc>
      <w:tc>
        <w:tcPr>
          <w:tcW w:w="1455" w:type="pct"/>
          <w:tcBorders>
            <w:top w:val="double" w:sz="4" w:space="0" w:color="auto"/>
            <w:left w:val="double" w:sz="4" w:space="0" w:color="auto"/>
            <w:bottom w:val="double" w:sz="4" w:space="0" w:color="auto"/>
            <w:right w:val="double" w:sz="4" w:space="0" w:color="auto"/>
          </w:tcBorders>
          <w:vAlign w:val="center"/>
          <w:hideMark/>
        </w:tcPr>
        <w:p w:rsidR="00B40B13" w:rsidRPr="00B40B13" w:rsidRDefault="00B40B13" w:rsidP="00B40B13">
          <w:pPr>
            <w:suppressAutoHyphens/>
            <w:autoSpaceDE/>
            <w:autoSpaceDN/>
            <w:spacing w:line="240" w:lineRule="atLeast"/>
            <w:rPr>
              <w:rFonts w:ascii="Times New Roman" w:eastAsia="Times New Roman" w:hAnsi="Times New Roman" w:cs="Times New Roman"/>
              <w:color w:val="000000"/>
              <w:kern w:val="28"/>
              <w:sz w:val="20"/>
              <w:szCs w:val="20"/>
            </w:rPr>
          </w:pPr>
          <w:proofErr w:type="spellStart"/>
          <w:r>
            <w:rPr>
              <w:rFonts w:ascii="Times New Roman" w:eastAsia="Times New Roman" w:hAnsi="Times New Roman" w:cs="Times New Roman"/>
              <w:color w:val="000000"/>
              <w:kern w:val="28"/>
              <w:sz w:val="20"/>
              <w:szCs w:val="20"/>
            </w:rPr>
            <w:t>Rev</w:t>
          </w:r>
          <w:proofErr w:type="spellEnd"/>
          <w:r>
            <w:rPr>
              <w:rFonts w:ascii="Times New Roman" w:eastAsia="Times New Roman" w:hAnsi="Times New Roman" w:cs="Times New Roman"/>
              <w:color w:val="000000"/>
              <w:kern w:val="28"/>
              <w:sz w:val="20"/>
              <w:szCs w:val="20"/>
            </w:rPr>
            <w:t>. No: 01</w:t>
          </w:r>
        </w:p>
      </w:tc>
    </w:tr>
    <w:tr w:rsidR="00B40B13" w:rsidRPr="00B40B13" w:rsidTr="00064A4F">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40B13" w:rsidRPr="00B40B13" w:rsidRDefault="00B40B13" w:rsidP="00B40B13">
          <w:pPr>
            <w:widowControl/>
            <w:autoSpaceDE/>
            <w:autoSpaceDN/>
            <w:spacing w:line="276" w:lineRule="auto"/>
            <w:rPr>
              <w:rFonts w:ascii="Courier New" w:eastAsia="Times New Roman" w:hAnsi="Courier New" w:cs="Times New Roman"/>
              <w:b/>
              <w:color w:val="000000"/>
              <w:kern w:val="28"/>
              <w:sz w:val="52"/>
              <w:szCs w:val="24"/>
            </w:rPr>
          </w:pPr>
        </w:p>
      </w:tc>
      <w:tc>
        <w:tcPr>
          <w:tcW w:w="2339" w:type="pct"/>
          <w:vMerge/>
          <w:tcBorders>
            <w:top w:val="double" w:sz="4" w:space="0" w:color="auto"/>
            <w:left w:val="single" w:sz="4" w:space="0" w:color="auto"/>
            <w:bottom w:val="double" w:sz="4" w:space="0" w:color="auto"/>
            <w:right w:val="double" w:sz="4" w:space="0" w:color="auto"/>
          </w:tcBorders>
          <w:vAlign w:val="center"/>
          <w:hideMark/>
        </w:tcPr>
        <w:p w:rsidR="00B40B13" w:rsidRPr="00B40B13" w:rsidRDefault="00B40B13" w:rsidP="00B40B13">
          <w:pPr>
            <w:widowControl/>
            <w:autoSpaceDE/>
            <w:autoSpaceDN/>
            <w:spacing w:line="276" w:lineRule="auto"/>
            <w:rPr>
              <w:rFonts w:ascii="Times New Roman" w:eastAsia="Times New Roman" w:hAnsi="Times New Roman" w:cs="Times New Roman"/>
              <w:b/>
              <w:color w:val="000000"/>
              <w:kern w:val="28"/>
              <w:sz w:val="28"/>
              <w:szCs w:val="28"/>
            </w:rPr>
          </w:pPr>
        </w:p>
      </w:tc>
      <w:tc>
        <w:tcPr>
          <w:tcW w:w="1455" w:type="pct"/>
          <w:tcBorders>
            <w:top w:val="double" w:sz="4" w:space="0" w:color="auto"/>
            <w:left w:val="double" w:sz="4" w:space="0" w:color="auto"/>
            <w:bottom w:val="double" w:sz="4" w:space="0" w:color="auto"/>
            <w:right w:val="double" w:sz="4" w:space="0" w:color="auto"/>
          </w:tcBorders>
          <w:vAlign w:val="center"/>
          <w:hideMark/>
        </w:tcPr>
        <w:p w:rsidR="00B40B13" w:rsidRPr="00B40B13" w:rsidRDefault="00B40B13" w:rsidP="00B40B13">
          <w:pPr>
            <w:suppressAutoHyphens/>
            <w:autoSpaceDE/>
            <w:autoSpaceDN/>
            <w:spacing w:line="240" w:lineRule="atLeast"/>
            <w:rPr>
              <w:rFonts w:ascii="Times New Roman" w:eastAsia="Times New Roman" w:hAnsi="Times New Roman" w:cs="Times New Roman"/>
              <w:color w:val="000000"/>
              <w:kern w:val="28"/>
              <w:sz w:val="20"/>
              <w:szCs w:val="20"/>
            </w:rPr>
          </w:pPr>
          <w:r w:rsidRPr="00B40B13">
            <w:rPr>
              <w:rFonts w:ascii="Times New Roman" w:eastAsia="Times New Roman" w:hAnsi="Times New Roman" w:cs="Times New Roman"/>
              <w:color w:val="000000"/>
              <w:kern w:val="28"/>
              <w:sz w:val="20"/>
              <w:szCs w:val="20"/>
            </w:rPr>
            <w:t xml:space="preserve">Yayın Tarihi: </w:t>
          </w:r>
          <w:r>
            <w:rPr>
              <w:rFonts w:ascii="Times New Roman" w:eastAsia="Times New Roman" w:hAnsi="Times New Roman" w:cs="Times New Roman"/>
              <w:color w:val="000000"/>
              <w:kern w:val="28"/>
              <w:sz w:val="20"/>
              <w:szCs w:val="20"/>
            </w:rPr>
            <w:t>11.08.2020</w:t>
          </w:r>
        </w:p>
      </w:tc>
    </w:tr>
    <w:tr w:rsidR="00B40B13" w:rsidRPr="00B40B13" w:rsidTr="00064A4F">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40B13" w:rsidRPr="00B40B13" w:rsidRDefault="00B40B13" w:rsidP="00B40B13">
          <w:pPr>
            <w:widowControl/>
            <w:autoSpaceDE/>
            <w:autoSpaceDN/>
            <w:spacing w:line="276" w:lineRule="auto"/>
            <w:rPr>
              <w:rFonts w:ascii="Courier New" w:eastAsia="Times New Roman" w:hAnsi="Courier New" w:cs="Times New Roman"/>
              <w:b/>
              <w:color w:val="000000"/>
              <w:kern w:val="28"/>
              <w:sz w:val="52"/>
              <w:szCs w:val="24"/>
            </w:rPr>
          </w:pPr>
        </w:p>
      </w:tc>
      <w:tc>
        <w:tcPr>
          <w:tcW w:w="2339" w:type="pct"/>
          <w:vMerge/>
          <w:tcBorders>
            <w:top w:val="double" w:sz="4" w:space="0" w:color="auto"/>
            <w:left w:val="single" w:sz="4" w:space="0" w:color="auto"/>
            <w:bottom w:val="double" w:sz="4" w:space="0" w:color="auto"/>
            <w:right w:val="double" w:sz="4" w:space="0" w:color="auto"/>
          </w:tcBorders>
          <w:vAlign w:val="center"/>
          <w:hideMark/>
        </w:tcPr>
        <w:p w:rsidR="00B40B13" w:rsidRPr="00B40B13" w:rsidRDefault="00B40B13" w:rsidP="00B40B13">
          <w:pPr>
            <w:widowControl/>
            <w:autoSpaceDE/>
            <w:autoSpaceDN/>
            <w:spacing w:line="276" w:lineRule="auto"/>
            <w:rPr>
              <w:rFonts w:ascii="Times New Roman" w:eastAsia="Times New Roman" w:hAnsi="Times New Roman" w:cs="Times New Roman"/>
              <w:b/>
              <w:color w:val="000000"/>
              <w:kern w:val="28"/>
              <w:sz w:val="28"/>
              <w:szCs w:val="28"/>
            </w:rPr>
          </w:pPr>
        </w:p>
      </w:tc>
      <w:tc>
        <w:tcPr>
          <w:tcW w:w="1455" w:type="pct"/>
          <w:tcBorders>
            <w:top w:val="double" w:sz="4" w:space="0" w:color="auto"/>
            <w:left w:val="double" w:sz="4" w:space="0" w:color="auto"/>
            <w:bottom w:val="double" w:sz="4" w:space="0" w:color="auto"/>
            <w:right w:val="double" w:sz="4" w:space="0" w:color="auto"/>
          </w:tcBorders>
          <w:vAlign w:val="center"/>
          <w:hideMark/>
        </w:tcPr>
        <w:p w:rsidR="00B40B13" w:rsidRPr="00B40B13" w:rsidRDefault="00B40B13" w:rsidP="00B40B13">
          <w:pPr>
            <w:suppressAutoHyphens/>
            <w:autoSpaceDE/>
            <w:autoSpaceDN/>
            <w:spacing w:line="240" w:lineRule="atLeast"/>
            <w:rPr>
              <w:rFonts w:ascii="Times New Roman" w:eastAsia="Times New Roman" w:hAnsi="Times New Roman" w:cs="Times New Roman"/>
              <w:color w:val="000000"/>
              <w:kern w:val="28"/>
              <w:sz w:val="20"/>
              <w:szCs w:val="20"/>
            </w:rPr>
          </w:pPr>
          <w:r w:rsidRPr="00B40B13">
            <w:rPr>
              <w:rFonts w:ascii="Times New Roman" w:eastAsia="Times New Roman" w:hAnsi="Times New Roman" w:cs="Times New Roman"/>
              <w:color w:val="000000"/>
              <w:kern w:val="28"/>
              <w:sz w:val="20"/>
              <w:szCs w:val="20"/>
            </w:rPr>
            <w:t>Revizyon Tarihi: 25.07.2023</w:t>
          </w:r>
        </w:p>
      </w:tc>
    </w:tr>
    <w:tr w:rsidR="00B40B13" w:rsidRPr="00B40B13" w:rsidTr="00064A4F">
      <w:trPr>
        <w:cantSplit/>
        <w:trHeight w:val="128"/>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40B13" w:rsidRPr="00B40B13" w:rsidRDefault="00B40B13" w:rsidP="00B40B13">
          <w:pPr>
            <w:widowControl/>
            <w:autoSpaceDE/>
            <w:autoSpaceDN/>
            <w:spacing w:line="276" w:lineRule="auto"/>
            <w:rPr>
              <w:rFonts w:ascii="Courier New" w:eastAsia="Times New Roman" w:hAnsi="Courier New" w:cs="Times New Roman"/>
              <w:b/>
              <w:color w:val="000000"/>
              <w:kern w:val="28"/>
              <w:sz w:val="52"/>
              <w:szCs w:val="24"/>
            </w:rPr>
          </w:pPr>
        </w:p>
      </w:tc>
      <w:tc>
        <w:tcPr>
          <w:tcW w:w="2339" w:type="pct"/>
          <w:vMerge/>
          <w:tcBorders>
            <w:top w:val="double" w:sz="4" w:space="0" w:color="auto"/>
            <w:left w:val="single" w:sz="4" w:space="0" w:color="auto"/>
            <w:bottom w:val="double" w:sz="4" w:space="0" w:color="auto"/>
            <w:right w:val="double" w:sz="4" w:space="0" w:color="auto"/>
          </w:tcBorders>
          <w:vAlign w:val="center"/>
          <w:hideMark/>
        </w:tcPr>
        <w:p w:rsidR="00B40B13" w:rsidRPr="00B40B13" w:rsidRDefault="00B40B13" w:rsidP="00B40B13">
          <w:pPr>
            <w:widowControl/>
            <w:autoSpaceDE/>
            <w:autoSpaceDN/>
            <w:spacing w:line="276" w:lineRule="auto"/>
            <w:rPr>
              <w:rFonts w:ascii="Times New Roman" w:eastAsia="Times New Roman" w:hAnsi="Times New Roman" w:cs="Times New Roman"/>
              <w:b/>
              <w:color w:val="000000"/>
              <w:kern w:val="28"/>
              <w:sz w:val="28"/>
              <w:szCs w:val="28"/>
            </w:rPr>
          </w:pPr>
        </w:p>
      </w:tc>
      <w:tc>
        <w:tcPr>
          <w:tcW w:w="1455" w:type="pct"/>
          <w:tcBorders>
            <w:top w:val="double" w:sz="4" w:space="0" w:color="auto"/>
            <w:left w:val="double" w:sz="4" w:space="0" w:color="auto"/>
            <w:bottom w:val="double" w:sz="4" w:space="0" w:color="auto"/>
            <w:right w:val="double" w:sz="4" w:space="0" w:color="auto"/>
          </w:tcBorders>
          <w:vAlign w:val="center"/>
          <w:hideMark/>
        </w:tcPr>
        <w:p w:rsidR="00B40B13" w:rsidRPr="00B40B13" w:rsidRDefault="00B40B13" w:rsidP="00B40B13">
          <w:pPr>
            <w:suppressAutoHyphens/>
            <w:autoSpaceDE/>
            <w:autoSpaceDN/>
            <w:spacing w:line="240" w:lineRule="atLeast"/>
            <w:rPr>
              <w:rFonts w:ascii="Times New Roman" w:eastAsia="Times New Roman" w:hAnsi="Times New Roman" w:cs="Times New Roman"/>
              <w:color w:val="000000"/>
              <w:kern w:val="28"/>
              <w:sz w:val="20"/>
              <w:szCs w:val="20"/>
            </w:rPr>
          </w:pPr>
          <w:r w:rsidRPr="00B40B13">
            <w:rPr>
              <w:rFonts w:ascii="Times New Roman" w:eastAsia="Times New Roman" w:hAnsi="Times New Roman" w:cs="Times New Roman"/>
              <w:color w:val="000000"/>
              <w:kern w:val="28"/>
              <w:sz w:val="20"/>
              <w:szCs w:val="20"/>
            </w:rPr>
            <w:t xml:space="preserve">Sayfa No: </w:t>
          </w:r>
          <w:r w:rsidRPr="00B40B13">
            <w:rPr>
              <w:rFonts w:ascii="Times New Roman" w:eastAsia="Times New Roman" w:hAnsi="Times New Roman" w:cs="Times New Roman"/>
              <w:color w:val="000000"/>
              <w:kern w:val="28"/>
              <w:sz w:val="20"/>
              <w:szCs w:val="20"/>
            </w:rPr>
            <w:fldChar w:fldCharType="begin"/>
          </w:r>
          <w:r w:rsidRPr="00B40B13">
            <w:rPr>
              <w:rFonts w:ascii="Times New Roman" w:eastAsia="Times New Roman" w:hAnsi="Times New Roman" w:cs="Times New Roman"/>
              <w:color w:val="000000"/>
              <w:kern w:val="28"/>
              <w:sz w:val="20"/>
              <w:szCs w:val="20"/>
            </w:rPr>
            <w:instrText>PAGE   \* MERGEFORMAT</w:instrText>
          </w:r>
          <w:r w:rsidRPr="00B40B13">
            <w:rPr>
              <w:rFonts w:ascii="Times New Roman" w:eastAsia="Times New Roman" w:hAnsi="Times New Roman" w:cs="Times New Roman"/>
              <w:color w:val="000000"/>
              <w:kern w:val="28"/>
              <w:sz w:val="20"/>
              <w:szCs w:val="20"/>
            </w:rPr>
            <w:fldChar w:fldCharType="separate"/>
          </w:r>
          <w:r w:rsidR="00250335">
            <w:rPr>
              <w:rFonts w:ascii="Times New Roman" w:eastAsia="Times New Roman" w:hAnsi="Times New Roman" w:cs="Times New Roman"/>
              <w:noProof/>
              <w:color w:val="000000"/>
              <w:kern w:val="28"/>
              <w:sz w:val="20"/>
              <w:szCs w:val="20"/>
            </w:rPr>
            <w:t>1</w:t>
          </w:r>
          <w:r w:rsidRPr="00B40B13">
            <w:rPr>
              <w:rFonts w:ascii="Times New Roman" w:eastAsia="Times New Roman" w:hAnsi="Times New Roman" w:cs="Times New Roman"/>
              <w:color w:val="000000"/>
              <w:kern w:val="28"/>
              <w:sz w:val="20"/>
              <w:szCs w:val="20"/>
            </w:rPr>
            <w:fldChar w:fldCharType="end"/>
          </w:r>
        </w:p>
      </w:tc>
    </w:tr>
  </w:tbl>
  <w:p w:rsidR="00BB5C6F" w:rsidRPr="0052607B" w:rsidRDefault="00BB5C6F">
    <w:pPr>
      <w:pStyle w:val="stBilgi"/>
      <w:rPr>
        <w:rFonts w:ascii="Times New Roman" w:hAnsi="Times New Roman" w:cs="Times New Roman"/>
        <w:b/>
        <w:sz w:val="28"/>
        <w:szCs w:val="28"/>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SgSVVa7WVCDqbgEfA7sOGDrjFx8LsSkThB4psDA1cbFxhOKMY7PRk5la2i2XIOOJatPs2tAsiAUfMlhMp6U7+g==" w:salt="N/e6Shtb8KqpMGaydp2H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50"/>
    <w:rsid w:val="000E6209"/>
    <w:rsid w:val="0011401B"/>
    <w:rsid w:val="0013334F"/>
    <w:rsid w:val="001B4D9D"/>
    <w:rsid w:val="00250335"/>
    <w:rsid w:val="004138CF"/>
    <w:rsid w:val="004D1D50"/>
    <w:rsid w:val="0052607B"/>
    <w:rsid w:val="007F2BF7"/>
    <w:rsid w:val="009665AD"/>
    <w:rsid w:val="00A77A85"/>
    <w:rsid w:val="00B40B13"/>
    <w:rsid w:val="00BB5C6F"/>
    <w:rsid w:val="00CC1C49"/>
    <w:rsid w:val="00F26CC6"/>
    <w:rsid w:val="00FC5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B9439-CA62-4E4C-95A3-42791C9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4D9D"/>
    <w:pPr>
      <w:widowControl w:val="0"/>
      <w:autoSpaceDE w:val="0"/>
      <w:autoSpaceDN w:val="0"/>
      <w:spacing w:after="0" w:line="240" w:lineRule="auto"/>
    </w:pPr>
    <w:rPr>
      <w:rFonts w:ascii="Arial" w:eastAsia="Arial" w:hAnsi="Arial" w:cs="Arial"/>
    </w:rPr>
  </w:style>
  <w:style w:type="paragraph" w:styleId="Balk2">
    <w:name w:val="heading 2"/>
    <w:basedOn w:val="Normal"/>
    <w:link w:val="Balk2Char"/>
    <w:uiPriority w:val="1"/>
    <w:qFormat/>
    <w:rsid w:val="001B4D9D"/>
    <w:pPr>
      <w:ind w:left="148"/>
      <w:outlineLvl w:val="1"/>
    </w:pPr>
    <w:rPr>
      <w:rFonts w:ascii="UKIJ Inchike" w:eastAsia="UKIJ Inchike" w:hAnsi="UKIJ Inchike" w:cs="UKIJ Inchike"/>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1B4D9D"/>
    <w:rPr>
      <w:rFonts w:ascii="UKIJ Inchike" w:eastAsia="UKIJ Inchike" w:hAnsi="UKIJ Inchike" w:cs="UKIJ Inchike"/>
      <w:b/>
      <w:bCs/>
      <w:sz w:val="18"/>
      <w:szCs w:val="18"/>
    </w:rPr>
  </w:style>
  <w:style w:type="table" w:customStyle="1" w:styleId="TableNormal">
    <w:name w:val="Table Normal"/>
    <w:uiPriority w:val="2"/>
    <w:semiHidden/>
    <w:unhideWhenUsed/>
    <w:qFormat/>
    <w:rsid w:val="001B4D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4D9D"/>
    <w:rPr>
      <w:sz w:val="18"/>
      <w:szCs w:val="18"/>
    </w:rPr>
  </w:style>
  <w:style w:type="character" w:customStyle="1" w:styleId="GvdeMetniChar">
    <w:name w:val="Gövde Metni Char"/>
    <w:basedOn w:val="VarsaylanParagrafYazTipi"/>
    <w:link w:val="GvdeMetni"/>
    <w:uiPriority w:val="1"/>
    <w:rsid w:val="001B4D9D"/>
    <w:rPr>
      <w:rFonts w:ascii="Arial" w:eastAsia="Arial" w:hAnsi="Arial" w:cs="Arial"/>
      <w:sz w:val="18"/>
      <w:szCs w:val="18"/>
    </w:rPr>
  </w:style>
  <w:style w:type="paragraph" w:customStyle="1" w:styleId="TableParagraph">
    <w:name w:val="Table Paragraph"/>
    <w:basedOn w:val="Normal"/>
    <w:uiPriority w:val="1"/>
    <w:qFormat/>
    <w:rsid w:val="001B4D9D"/>
  </w:style>
  <w:style w:type="paragraph" w:styleId="stBilgi">
    <w:name w:val="header"/>
    <w:basedOn w:val="Normal"/>
    <w:link w:val="stBilgiChar"/>
    <w:uiPriority w:val="99"/>
    <w:unhideWhenUsed/>
    <w:rsid w:val="00BB5C6F"/>
    <w:pPr>
      <w:tabs>
        <w:tab w:val="center" w:pos="4536"/>
        <w:tab w:val="right" w:pos="9072"/>
      </w:tabs>
    </w:pPr>
  </w:style>
  <w:style w:type="character" w:customStyle="1" w:styleId="stBilgiChar">
    <w:name w:val="Üst Bilgi Char"/>
    <w:basedOn w:val="VarsaylanParagrafYazTipi"/>
    <w:link w:val="stBilgi"/>
    <w:uiPriority w:val="99"/>
    <w:rsid w:val="00BB5C6F"/>
    <w:rPr>
      <w:rFonts w:ascii="Arial" w:eastAsia="Arial" w:hAnsi="Arial" w:cs="Arial"/>
    </w:rPr>
  </w:style>
  <w:style w:type="paragraph" w:styleId="AltBilgi">
    <w:name w:val="footer"/>
    <w:basedOn w:val="Normal"/>
    <w:link w:val="AltBilgiChar"/>
    <w:uiPriority w:val="99"/>
    <w:unhideWhenUsed/>
    <w:rsid w:val="00BB5C6F"/>
    <w:pPr>
      <w:tabs>
        <w:tab w:val="center" w:pos="4536"/>
        <w:tab w:val="right" w:pos="9072"/>
      </w:tabs>
    </w:pPr>
  </w:style>
  <w:style w:type="character" w:customStyle="1" w:styleId="AltBilgiChar">
    <w:name w:val="Alt Bilgi Char"/>
    <w:basedOn w:val="VarsaylanParagrafYazTipi"/>
    <w:link w:val="AltBilgi"/>
    <w:uiPriority w:val="99"/>
    <w:rsid w:val="00BB5C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4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8</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Alpaslan</dc:creator>
  <cp:keywords/>
  <dc:description/>
  <cp:lastModifiedBy>Kutluay Doğukan Taşdemir</cp:lastModifiedBy>
  <cp:revision>3</cp:revision>
  <dcterms:created xsi:type="dcterms:W3CDTF">2023-07-25T06:13:00Z</dcterms:created>
  <dcterms:modified xsi:type="dcterms:W3CDTF">2025-08-27T17:22:00Z</dcterms:modified>
</cp:coreProperties>
</file>