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EE1" w:rsidRDefault="00192EE1" w:rsidP="00192EE1">
      <w:pPr>
        <w:pStyle w:val="NormalWeb"/>
        <w:spacing w:before="0" w:beforeAutospacing="0" w:after="0" w:afterAutospacing="0" w:line="360" w:lineRule="auto"/>
        <w:contextualSpacing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MUHASEBE VE DENETİM YÜKSEK LİSANS DERS İÇERİKLERİ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b/>
          <w:color w:val="000000"/>
          <w:sz w:val="20"/>
          <w:szCs w:val="20"/>
        </w:rPr>
      </w:pPr>
      <w:r w:rsidRPr="00192EE1">
        <w:rPr>
          <w:b/>
          <w:color w:val="000000"/>
          <w:sz w:val="20"/>
          <w:szCs w:val="20"/>
        </w:rPr>
        <w:t>İşletme Ekonomisi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Temel Kavramlar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İşletme Ekonomisi ve Yönetimi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İşletmelerin Kuruluş Amaçları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İşletmelerin Ekonomi İçindeki Önemi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İşletme Türleri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Kobiler ve Özellikleri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İşletmelerin Birleşmeleri</w:t>
      </w:r>
      <w:bookmarkStart w:id="0" w:name="_GoBack"/>
      <w:bookmarkEnd w:id="0"/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İşletmelerde Görev Tasarımı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İşletmelerde Kuruluş Yeri Seçimi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İşletmelerde Optimum Kuruluş Yerinin Belirlenmesi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İşletme Kapasitesi Planlaması</w:t>
      </w:r>
    </w:p>
    <w:p w:rsid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İşletme Büyüklüğü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b/>
          <w:color w:val="000000"/>
          <w:sz w:val="20"/>
          <w:szCs w:val="20"/>
        </w:rPr>
      </w:pPr>
      <w:r w:rsidRPr="00192EE1">
        <w:rPr>
          <w:b/>
          <w:color w:val="000000"/>
          <w:sz w:val="20"/>
          <w:szCs w:val="20"/>
        </w:rPr>
        <w:t>Finansal Yönetim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Giriş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Finansal Sistem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 xml:space="preserve">· Taraflar, Aracılık Faaliyetlerini Yerine Getiren </w:t>
      </w:r>
      <w:r w:rsidRPr="00192EE1">
        <w:rPr>
          <w:color w:val="000000"/>
          <w:sz w:val="20"/>
          <w:szCs w:val="20"/>
        </w:rPr>
        <w:t>Finansal</w:t>
      </w:r>
      <w:r w:rsidRPr="00192EE1">
        <w:rPr>
          <w:color w:val="000000"/>
          <w:sz w:val="20"/>
          <w:szCs w:val="20"/>
        </w:rPr>
        <w:t xml:space="preserve"> Kurumlar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Finansal Piyasalar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Menkul Kıymetler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Finansal Amaç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Finansal Fonksiyon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Paranın Zaman Değeri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Basit, Bileşik Faiz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Bugünkü Değer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Gelecekteki Değer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Risk-Getiri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Getiri ve Risk İlişkisi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Getiri ve Riskin Ölçülmesi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Risk ve Çeşitlendirme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Portföyün Risk ve Getirisi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Değer ve Değerleme Kavramı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Tahvil Değerleme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Hisse Senedi Değerleme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Tahvil Değerleme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ÖPS Değerleme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Sermaye Maliyeti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Borç Maliyeti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Öz Sermaye Maliyeti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Ortalama Sermaye Maliyeti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Marjinal Sermaye Maliyeti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Sermaye Bütçelemesi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Sermaye Bütçelemesi Karar Kriterleri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lastRenderedPageBreak/>
        <w:t>· Net Bugünkü Değer Yöntemi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İç Verim Oranı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Diğer Karar Kriterleri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Proje Türleri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Nakit Akışlarının Belirlenmesi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İlk Yatırım Harcaması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Dönemsel Nakit Akışları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 xml:space="preserve">· </w:t>
      </w:r>
      <w:proofErr w:type="spellStart"/>
      <w:r w:rsidRPr="00192EE1">
        <w:rPr>
          <w:color w:val="000000"/>
          <w:sz w:val="20"/>
          <w:szCs w:val="20"/>
        </w:rPr>
        <w:t>İskonto</w:t>
      </w:r>
      <w:proofErr w:type="spellEnd"/>
      <w:r w:rsidRPr="00192EE1">
        <w:rPr>
          <w:color w:val="000000"/>
          <w:sz w:val="20"/>
          <w:szCs w:val="20"/>
        </w:rPr>
        <w:t xml:space="preserve"> Edilmiş Nakit Akışı Analizi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Finansal Tablolar ve Analizi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Finansal Opsiyonlar ve Değerlemesi</w:t>
      </w:r>
    </w:p>
    <w:p w:rsid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Firma Değerleme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b/>
          <w:color w:val="000000"/>
          <w:sz w:val="20"/>
          <w:szCs w:val="20"/>
        </w:rPr>
      </w:pPr>
      <w:r w:rsidRPr="00192EE1">
        <w:rPr>
          <w:b/>
          <w:color w:val="000000"/>
          <w:sz w:val="20"/>
          <w:szCs w:val="20"/>
        </w:rPr>
        <w:t>Maliyet ve Yönetim Muhasebesi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Maliyet Kavramları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Maliyet Türleri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 xml:space="preserve">· </w:t>
      </w:r>
      <w:proofErr w:type="spellStart"/>
      <w:r w:rsidRPr="00192EE1">
        <w:rPr>
          <w:color w:val="000000"/>
          <w:sz w:val="20"/>
          <w:szCs w:val="20"/>
        </w:rPr>
        <w:t>Maliyetleme</w:t>
      </w:r>
      <w:proofErr w:type="spellEnd"/>
      <w:r w:rsidRPr="00192EE1">
        <w:rPr>
          <w:color w:val="000000"/>
          <w:sz w:val="20"/>
          <w:szCs w:val="20"/>
        </w:rPr>
        <w:t xml:space="preserve"> Sistemleri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Maliyet Yöntemleri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Genel Bütçe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Standart Maliyetler ve Sapmalar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Esnek Bütçeler ve Yönetim Kontrolü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Maliyet Davranışı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Maliyet-Hacim-Kâr Analizi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Maliyet Dağıtımı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 xml:space="preserve">· </w:t>
      </w:r>
      <w:proofErr w:type="spellStart"/>
      <w:r w:rsidRPr="00192EE1">
        <w:rPr>
          <w:color w:val="000000"/>
          <w:sz w:val="20"/>
          <w:szCs w:val="20"/>
        </w:rPr>
        <w:t>Maliyetleme</w:t>
      </w:r>
      <w:proofErr w:type="spellEnd"/>
      <w:r w:rsidRPr="00192EE1">
        <w:rPr>
          <w:color w:val="000000"/>
          <w:sz w:val="20"/>
          <w:szCs w:val="20"/>
        </w:rPr>
        <w:t xml:space="preserve"> Sistemleri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 xml:space="preserve">· Faaliyet Tabanlı </w:t>
      </w:r>
      <w:proofErr w:type="spellStart"/>
      <w:r w:rsidRPr="00192EE1">
        <w:rPr>
          <w:color w:val="000000"/>
          <w:sz w:val="20"/>
          <w:szCs w:val="20"/>
        </w:rPr>
        <w:t>Maliyetleme</w:t>
      </w:r>
      <w:proofErr w:type="spellEnd"/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 xml:space="preserve">· Değişken </w:t>
      </w:r>
      <w:proofErr w:type="spellStart"/>
      <w:r w:rsidRPr="00192EE1">
        <w:rPr>
          <w:color w:val="000000"/>
          <w:sz w:val="20"/>
          <w:szCs w:val="20"/>
        </w:rPr>
        <w:t>Maliyetleme</w:t>
      </w:r>
      <w:proofErr w:type="spellEnd"/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Marjinal Maliyet Analizi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Maliyet Kavramları ve Sınıflandırılması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Maliyet Davranışları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Maliyet- Hacim- Kâr Analizleri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Maliyet Dağıtımı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 xml:space="preserve">· Faaliyet Tabanlı </w:t>
      </w:r>
      <w:proofErr w:type="spellStart"/>
      <w:r w:rsidRPr="00192EE1">
        <w:rPr>
          <w:color w:val="000000"/>
          <w:sz w:val="20"/>
          <w:szCs w:val="20"/>
        </w:rPr>
        <w:t>Maliyetleme</w:t>
      </w:r>
      <w:proofErr w:type="spellEnd"/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 xml:space="preserve">· Standart </w:t>
      </w:r>
      <w:proofErr w:type="spellStart"/>
      <w:r w:rsidRPr="00192EE1">
        <w:rPr>
          <w:color w:val="000000"/>
          <w:sz w:val="20"/>
          <w:szCs w:val="20"/>
        </w:rPr>
        <w:t>Maliyetleme</w:t>
      </w:r>
      <w:proofErr w:type="spellEnd"/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 xml:space="preserve">· Değişken </w:t>
      </w:r>
      <w:proofErr w:type="spellStart"/>
      <w:r w:rsidRPr="00192EE1">
        <w:rPr>
          <w:color w:val="000000"/>
          <w:sz w:val="20"/>
          <w:szCs w:val="20"/>
        </w:rPr>
        <w:t>Maliyetleme</w:t>
      </w:r>
      <w:proofErr w:type="spellEnd"/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Karar Vermeye Yönelik Maliyetler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Kâr Planlaması, Kontrolü Ve Yönetim Süreci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Kâr Planlaması Ve Kontrolünün Temel İlkeleri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Sermaye Harcamaları Planlaması Ve Kontrolü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Nakit Planlaması Ve Kontrolü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Yönetim Kontrol Raporları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Bütçe Sapma Analizleri</w:t>
      </w:r>
    </w:p>
    <w:p w:rsid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Uygulama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</w:p>
    <w:p w:rsidR="00192EE1" w:rsidRDefault="00192EE1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>
        <w:rPr>
          <w:b/>
          <w:color w:val="000000"/>
          <w:sz w:val="20"/>
          <w:szCs w:val="20"/>
        </w:rPr>
        <w:br w:type="page"/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b/>
          <w:color w:val="000000"/>
          <w:sz w:val="20"/>
          <w:szCs w:val="20"/>
        </w:rPr>
      </w:pPr>
      <w:r w:rsidRPr="00192EE1">
        <w:rPr>
          <w:b/>
          <w:color w:val="000000"/>
          <w:sz w:val="20"/>
          <w:szCs w:val="20"/>
        </w:rPr>
        <w:lastRenderedPageBreak/>
        <w:t>Denetim Uygulamaları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Denetim Standartları (IFAC)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İç Kontrol Sisteminin İncelenmesi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Nakit Denetimi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Alacakların Denetimi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Stokların Denetimi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Maddi Varlıkların Denetimi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Yatırımların Denetimi/Borçların Denetimi</w:t>
      </w:r>
    </w:p>
    <w:p w:rsid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Gelirlerin ve Giderlerin Denetimi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b/>
          <w:color w:val="000000"/>
          <w:sz w:val="20"/>
          <w:szCs w:val="20"/>
        </w:rPr>
      </w:pPr>
      <w:r w:rsidRPr="00192EE1">
        <w:rPr>
          <w:b/>
          <w:color w:val="000000"/>
          <w:sz w:val="20"/>
          <w:szCs w:val="20"/>
        </w:rPr>
        <w:t>Uluslararası Denetim Standartları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Uluslararası İç Denetim Standartları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Denetim Standartları (IFAC)</w:t>
      </w:r>
    </w:p>
    <w:p w:rsid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Denetim Standartları (TURMOB) ve Çeşitli Uygulama Örnekleri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b/>
          <w:color w:val="000000"/>
          <w:sz w:val="20"/>
          <w:szCs w:val="20"/>
        </w:rPr>
      </w:pPr>
      <w:r w:rsidRPr="00192EE1">
        <w:rPr>
          <w:b/>
          <w:color w:val="000000"/>
          <w:sz w:val="20"/>
          <w:szCs w:val="20"/>
        </w:rPr>
        <w:t>İleri Düzey Muhasebe ve Finansal Raporlama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İşletme ve Muhasebe Kavramları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Muhasebe Sisteminin Temel Özellikleri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Finansal Tablolar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Muhasebe Kayıt Sistemi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Tekdüzen Hesap Planı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Muhasebe Standartları İle İlgili Son Gelişmeler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Değerlemeye Yeni Yaklaşımlar. Muhasebe Teorisi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Tekdüzen Muhasebe Sistemi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Kontra Hesaplar/Dönemsellik İlkesi ve Ayarlama Kayıtları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Borç ve Gider Karşılıkları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Değerleme/Uluslararası Muhasebe Standartları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Avrupa Birliği Yönergeleri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İşletmelerde Alternatif Finansal Raporlama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Farklı Para Birimlerine Dönüştürme Yöntemleri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Enflasyon Muhasebesi</w:t>
      </w:r>
    </w:p>
    <w:p w:rsid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Konsolidasyon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b/>
          <w:color w:val="000000"/>
          <w:sz w:val="20"/>
          <w:szCs w:val="20"/>
        </w:rPr>
      </w:pPr>
      <w:r w:rsidRPr="00192EE1">
        <w:rPr>
          <w:b/>
          <w:color w:val="000000"/>
          <w:sz w:val="20"/>
          <w:szCs w:val="20"/>
        </w:rPr>
        <w:t>Uluslararası Finansal Raporlama Standartları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 xml:space="preserve">Bu ders kapsamında işlenecek konular: </w:t>
      </w:r>
      <w:proofErr w:type="spellStart"/>
      <w:r w:rsidRPr="00192EE1">
        <w:rPr>
          <w:color w:val="000000"/>
          <w:sz w:val="20"/>
          <w:szCs w:val="20"/>
        </w:rPr>
        <w:t>UFRS'nin</w:t>
      </w:r>
      <w:proofErr w:type="spellEnd"/>
      <w:r w:rsidRPr="00192EE1">
        <w:rPr>
          <w:color w:val="000000"/>
          <w:sz w:val="20"/>
          <w:szCs w:val="20"/>
        </w:rPr>
        <w:t xml:space="preserve"> kavramsal çerçevesi ve değerleme esaslarının genel açıklamasından sonra standartlar üzerinde tek tek durulması ve standartları uygulanmasında ortaya çıkması muhtemel sorunlar tartışılmasıdır.</w:t>
      </w:r>
    </w:p>
    <w:p w:rsid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</w:p>
    <w:p w:rsidR="00192EE1" w:rsidRDefault="00192EE1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>
        <w:rPr>
          <w:b/>
          <w:color w:val="000000"/>
          <w:sz w:val="20"/>
          <w:szCs w:val="20"/>
        </w:rPr>
        <w:br w:type="page"/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b/>
          <w:color w:val="000000"/>
          <w:sz w:val="20"/>
          <w:szCs w:val="20"/>
        </w:rPr>
      </w:pPr>
      <w:r w:rsidRPr="00192EE1">
        <w:rPr>
          <w:b/>
          <w:color w:val="000000"/>
          <w:sz w:val="20"/>
          <w:szCs w:val="20"/>
        </w:rPr>
        <w:lastRenderedPageBreak/>
        <w:t>Revizyon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Revizyonun amaçları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Revizyon ve kontrol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Revizyon çeşitleri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İhtiyari Revizyon -Mecburi Revizyon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İç Revizyon - Dış Revizyon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Genel Revizyon - Kısmi Revizyon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Özel Revizyon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Vergi Revizyonu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Şekli Revizyon - Maddi Revizyon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 xml:space="preserve">· </w:t>
      </w:r>
      <w:proofErr w:type="spellStart"/>
      <w:r w:rsidRPr="00192EE1">
        <w:rPr>
          <w:color w:val="000000"/>
          <w:sz w:val="20"/>
          <w:szCs w:val="20"/>
        </w:rPr>
        <w:t>Progresif</w:t>
      </w:r>
      <w:proofErr w:type="spellEnd"/>
      <w:r w:rsidRPr="00192EE1">
        <w:rPr>
          <w:color w:val="000000"/>
          <w:sz w:val="20"/>
          <w:szCs w:val="20"/>
        </w:rPr>
        <w:t xml:space="preserve"> Revizyon - </w:t>
      </w:r>
      <w:proofErr w:type="spellStart"/>
      <w:r w:rsidRPr="00192EE1">
        <w:rPr>
          <w:color w:val="000000"/>
          <w:sz w:val="20"/>
          <w:szCs w:val="20"/>
        </w:rPr>
        <w:t>Retrogret</w:t>
      </w:r>
      <w:proofErr w:type="spellEnd"/>
      <w:r w:rsidRPr="00192EE1">
        <w:rPr>
          <w:color w:val="000000"/>
          <w:sz w:val="20"/>
          <w:szCs w:val="20"/>
        </w:rPr>
        <w:t xml:space="preserve"> Revizyon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Aralıksız Revizyon - Sondaj Usulü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Konu itibariyle seçim, zaman itibariyle seçim, tutar itibariyle seçim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Aritmetik inceleme</w:t>
      </w:r>
    </w:p>
    <w:p w:rsid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Karşılaştırmalar</w:t>
      </w:r>
    </w:p>
    <w:p w:rsid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b/>
          <w:color w:val="000000"/>
          <w:sz w:val="20"/>
          <w:szCs w:val="20"/>
        </w:rPr>
      </w:pPr>
      <w:r w:rsidRPr="00192EE1">
        <w:rPr>
          <w:b/>
          <w:color w:val="000000"/>
          <w:sz w:val="20"/>
          <w:szCs w:val="20"/>
        </w:rPr>
        <w:t>Türk Vergi Hukuku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Türk Vergi Hukukunun Kaynakları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Anayasal Vergileme İlkeleri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Vergi İlişkisinin Tarafları: Vergi İdaresi ve Mükellef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Mükellefin Ödevleri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Vergileme Süreci: Tarhiyat ve Tahakkuk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Verginin Tahsili ve Vergi İcra Hukukunun Esasları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Vergi Denetimi</w:t>
      </w:r>
    </w:p>
    <w:p w:rsid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Vergi Suç ve Cezaları ve Vergi Yargısı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b/>
          <w:color w:val="000000"/>
          <w:sz w:val="20"/>
          <w:szCs w:val="20"/>
        </w:rPr>
      </w:pPr>
      <w:r w:rsidRPr="00192EE1">
        <w:rPr>
          <w:b/>
          <w:color w:val="000000"/>
          <w:sz w:val="20"/>
          <w:szCs w:val="20"/>
        </w:rPr>
        <w:t>Vergi Teknikleri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Vergi Denetiminin Tanımı ve Amaçları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Bağımsız Denetim ve Vergi Denetimi Kıyaslaması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Vergi Denetçisi, Kamu Denetimi ve Yeminli Mali Müşavirlik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Vergi Tekniği - Hukuki Bakış Açısı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Hazır Değerlerin ve Menkul Kıymetlerin Vergisel Analizi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Ticari Alacakların ve Borçların Vergisel Analizi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Stokların Vergisel Analizi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Transfer Fiyatlandırması ve Örtülü Sermaye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Duran Varlıkların Vergisel Analizi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Gelir Tablosu Analizleri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Ücretlerin Vergisel Denetimi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Devlet Teşvikleri/Kurumlar Vergisi Beyannamesi, İndirimler, KKEG, Mali Kar Denetimi</w:t>
      </w:r>
    </w:p>
    <w:p w:rsid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Vergi Alacağının Sona Ermesi, Vergi Cezaları ve Vergi Yargısı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</w:p>
    <w:p w:rsidR="00192EE1" w:rsidRDefault="00192EE1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>
        <w:rPr>
          <w:b/>
          <w:color w:val="000000"/>
          <w:sz w:val="20"/>
          <w:szCs w:val="20"/>
        </w:rPr>
        <w:br w:type="page"/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b/>
          <w:color w:val="000000"/>
          <w:sz w:val="20"/>
          <w:szCs w:val="20"/>
        </w:rPr>
      </w:pPr>
      <w:r w:rsidRPr="00192EE1">
        <w:rPr>
          <w:b/>
          <w:color w:val="000000"/>
          <w:sz w:val="20"/>
          <w:szCs w:val="20"/>
        </w:rPr>
        <w:lastRenderedPageBreak/>
        <w:t>İşletme Hukuku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Hukuk Kavramı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Hukukun Zorlayıcı Niteliği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Hukukun Benzer Kavramlarla Karşılaştırılması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Hukukun Önemi ve İşlevi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Özel Hukuk, Kamu Hukuku, Karma Nitelikteki Hukuk Dalları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Hukukun Ana Kaynakları, Hukukun Tamamlayıcı Kaynağı: Örf ve Adet Hukuku (Töre, Gelenek Hukuku)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Yasanın Belirli Bakımlardan Uygulanması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Yasanın Uygulanmasında Yargıcın Yetkileri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Kişi Kavramı ve Kişilerin Türleri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Kişiliğin Kazanılması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Gerçek Kişilerin Ehliyetleri, Tüzel Kişilerin Ehliyetleri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Kişiliğin Sona Ermesi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Hakların Türleri, Özel Hakların Türleri, Hakkın Kazanılması ve Kaybedilmesi, Hakkın Kullanılması ve Korunması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Hukuka Uygun Fiiller, Hukuka Aykırı Fiiller</w:t>
      </w:r>
    </w:p>
    <w:p w:rsid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Satış Sözleşmesi, Kira Sözleşmesi, Finansal Kiralama (Leasing) Sözleşmesi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b/>
          <w:color w:val="000000"/>
          <w:sz w:val="20"/>
          <w:szCs w:val="20"/>
        </w:rPr>
      </w:pPr>
      <w:r w:rsidRPr="00192EE1">
        <w:rPr>
          <w:b/>
          <w:color w:val="000000"/>
          <w:sz w:val="20"/>
          <w:szCs w:val="20"/>
        </w:rPr>
        <w:t>İşletmelerin Vergilendirilmesi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Gelir üzerinden alınan vergiler, harcama üzerinden alınan ve servet üzerinden alınan vergiler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Türk Vergi Sisteminin çeşitlerinin analizi</w:t>
      </w:r>
    </w:p>
    <w:p w:rsid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Türk vergi sistemini oluşturan vergilerin konu, mükellef, muafiyet ve istisnalar, matrah, tarife ve ödeme süreleri açısından incelenmesi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b/>
          <w:color w:val="000000"/>
          <w:sz w:val="20"/>
          <w:szCs w:val="20"/>
        </w:rPr>
      </w:pPr>
      <w:r w:rsidRPr="00192EE1">
        <w:rPr>
          <w:b/>
          <w:color w:val="000000"/>
          <w:sz w:val="20"/>
          <w:szCs w:val="20"/>
        </w:rPr>
        <w:t>Sermaye Piyasası Hukuku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Finansal Sistem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Ekonomide Fon Transferi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Para Pazarları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Enstrümanlar, Kurumlar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Pazar Göstergeleri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Merkez Bankası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Sermaye Pazarları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Enstrümanlar, Kurumlar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Sabit Gelirli Menkul Kıymetler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Hisse Senedi Değerlemesi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Opsiyonlar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Vadeli İşlemler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Portföy Yönetimi</w:t>
      </w:r>
    </w:p>
    <w:p w:rsid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</w:p>
    <w:p w:rsidR="00192EE1" w:rsidRDefault="00192EE1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tr-TR"/>
        </w:rPr>
      </w:pPr>
      <w:r>
        <w:rPr>
          <w:b/>
          <w:color w:val="000000"/>
          <w:sz w:val="20"/>
          <w:szCs w:val="20"/>
        </w:rPr>
        <w:br w:type="page"/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b/>
          <w:color w:val="000000"/>
          <w:sz w:val="20"/>
          <w:szCs w:val="20"/>
        </w:rPr>
      </w:pPr>
      <w:r w:rsidRPr="00192EE1">
        <w:rPr>
          <w:b/>
          <w:color w:val="000000"/>
          <w:sz w:val="20"/>
          <w:szCs w:val="20"/>
        </w:rPr>
        <w:lastRenderedPageBreak/>
        <w:t>Muhasebe Bilgi Sistemleri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Bilgi, Sistem, Veri Kavramları ve Muhasebe Bilgi Sisteminin anahtar kavramları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İşletme bilimi ve uygulamada bilgi teknolojileri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Yazılım ve donanım teknolojilerindeki gelişmeler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Muhasebe de bilgi teknolojileri kullanımı: Donanım ve Yazılım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Sistem yaklaşımı ile muhasebe analizi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veri kaynakları, veri işleme süreçleri, çıktılar, sistemin kavramsal öğeleri, fiziksel öğeler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Muhasebe Bilgi Sistemi geliştirme ilkeleri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Mevcut Durum Analizi ve Sistem geliştirme çabalarının planlanması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Öntasarım, Fayda Maliyet analizi</w:t>
      </w:r>
    </w:p>
    <w:p w:rsid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Ayrıntılı Tasarım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b/>
          <w:color w:val="000000"/>
          <w:sz w:val="20"/>
          <w:szCs w:val="20"/>
        </w:rPr>
      </w:pPr>
      <w:r w:rsidRPr="00192EE1">
        <w:rPr>
          <w:b/>
          <w:color w:val="000000"/>
          <w:sz w:val="20"/>
          <w:szCs w:val="20"/>
        </w:rPr>
        <w:t>Banka Muhasebesi ve Raporlama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Banka Muhasebesi Hakkında Genel Bilgiler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banka Muhasebesinin amaçları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Bankacılık Tekdüzen Hesap Planı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Bankacılıkta Kullanılan Defter ve Belgeler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Bankacılıkta Kullanılan Mali Tablolar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Kaynak Sağlama İşlemleri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Tasarruf, Ticari ve Diğer Mevduat İşlemleri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Döviz - Altın olarak Mevduat Kabulü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Senet Reeskont İşlemleri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Borçlanma Senedi Çıkarma</w:t>
      </w:r>
    </w:p>
    <w:p w:rsid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b/>
          <w:color w:val="000000"/>
          <w:sz w:val="20"/>
          <w:szCs w:val="20"/>
        </w:rPr>
      </w:pPr>
      <w:r w:rsidRPr="00192EE1">
        <w:rPr>
          <w:b/>
          <w:color w:val="000000"/>
          <w:sz w:val="20"/>
          <w:szCs w:val="20"/>
        </w:rPr>
        <w:t>Finansal Piyasalar ve Kurumlar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Sermaye piyasasının ekonomik yapı ve mali sistem içindeki yeri ve etkinliği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sermaye piyasasının tarafları, araçları ve kurumları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 xml:space="preserve">· sermaye piyasasının işlemleri ve </w:t>
      </w:r>
      <w:proofErr w:type="spellStart"/>
      <w:r w:rsidRPr="00192EE1">
        <w:rPr>
          <w:color w:val="000000"/>
          <w:sz w:val="20"/>
          <w:szCs w:val="20"/>
        </w:rPr>
        <w:t>işleyisi</w:t>
      </w:r>
      <w:proofErr w:type="spellEnd"/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Menkul Kıymetler Borsasının yapısı ve işleyişi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borsa emirleri ve işlemleri, takas ve saklama işlemleri ile Finansal Sistemin Teorisi ve Yapısı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Finansal Piyasalar, Kurumlar, Finansal Araçlar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Paranın Zaman Değeri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 xml:space="preserve">· </w:t>
      </w:r>
      <w:proofErr w:type="spellStart"/>
      <w:r w:rsidRPr="00192EE1">
        <w:rPr>
          <w:color w:val="000000"/>
          <w:sz w:val="20"/>
          <w:szCs w:val="20"/>
        </w:rPr>
        <w:t>Anüiteninin</w:t>
      </w:r>
      <w:proofErr w:type="spellEnd"/>
      <w:r w:rsidRPr="00192EE1">
        <w:rPr>
          <w:color w:val="000000"/>
          <w:sz w:val="20"/>
          <w:szCs w:val="20"/>
        </w:rPr>
        <w:t xml:space="preserve"> Gelecekteki Değeri, Tahvil Fiyatları ve Getirileri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Enflasyon ve Zaman Değeri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TCMB, BDDK, SPK, Hazine ve diğer finansal düzenleyici kurumlar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Bankaların Fon Kaynakları ve Kullanımı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Bilanço Analizi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Aktif Pasif Yönetimi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Risk Yönetimi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İç Denetim ve Dış Denetim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Halka Arz, Hisse Senedi Değerlemesi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Şirket Değerlemesi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Vadeli İşlemler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 xml:space="preserve">· Leasing, </w:t>
      </w:r>
      <w:proofErr w:type="spellStart"/>
      <w:r w:rsidRPr="00192EE1">
        <w:rPr>
          <w:color w:val="000000"/>
          <w:sz w:val="20"/>
          <w:szCs w:val="20"/>
        </w:rPr>
        <w:t>Factoring</w:t>
      </w:r>
      <w:proofErr w:type="spellEnd"/>
      <w:r w:rsidRPr="00192EE1">
        <w:rPr>
          <w:color w:val="000000"/>
          <w:sz w:val="20"/>
          <w:szCs w:val="20"/>
        </w:rPr>
        <w:t xml:space="preserve"> ve Tüketici Finansman Şirketleri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lastRenderedPageBreak/>
        <w:t>· Diğer Finansal Kurumların Yapısı ve İşleyişi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Basel Bankacılık Komitesi ve Sermaye Yönetimi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Bankalarda Kurumsal Yönetim ve Etik Değerler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 xml:space="preserve">· Basel </w:t>
      </w:r>
      <w:proofErr w:type="spellStart"/>
      <w:r w:rsidRPr="00192EE1">
        <w:rPr>
          <w:color w:val="000000"/>
          <w:sz w:val="20"/>
          <w:szCs w:val="20"/>
        </w:rPr>
        <w:t>II’nin</w:t>
      </w:r>
      <w:proofErr w:type="spellEnd"/>
      <w:r w:rsidRPr="00192EE1">
        <w:rPr>
          <w:color w:val="000000"/>
          <w:sz w:val="20"/>
          <w:szCs w:val="20"/>
        </w:rPr>
        <w:t xml:space="preserve"> Reel Kesime Etkileri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Kurumsal Yönetim ve Şirket Yönetimi</w:t>
      </w:r>
    </w:p>
    <w:p w:rsid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İpoteğe Dayalı Gayrimenkul Finansmanı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b/>
          <w:color w:val="000000"/>
          <w:sz w:val="20"/>
          <w:szCs w:val="20"/>
        </w:rPr>
      </w:pPr>
      <w:r w:rsidRPr="00192EE1">
        <w:rPr>
          <w:b/>
          <w:color w:val="000000"/>
          <w:sz w:val="20"/>
          <w:szCs w:val="20"/>
        </w:rPr>
        <w:t>Bankacılıkta Risk Yönetimi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Bankaların aracılık faaliyetleri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Aktif - Pasif yönetiminin tanımı, gelişim süreci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Aktif - Pasif Yönetimi ve Risk yönetimi ilişkisi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Aracılık faaliyetlerinden kaynaklanan riskler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Bankalarda finansal ve finansal olmayan, riskler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Risk yönetiminin amaçları, yönetim Süreci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Risklerin ölçülmesi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Kontrol ve raporlama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Alternatif risk yönetimi ve organizasyon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Türk bankalarında risk yönetimi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b/>
          <w:color w:val="000000"/>
          <w:sz w:val="20"/>
          <w:szCs w:val="20"/>
        </w:rPr>
      </w:pPr>
      <w:r w:rsidRPr="00192EE1">
        <w:rPr>
          <w:b/>
          <w:color w:val="000000"/>
          <w:sz w:val="20"/>
          <w:szCs w:val="20"/>
        </w:rPr>
        <w:t>Banka Operasyonları ve Hizmetleri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Bankacılık Hukuku ve Türk Bankacılık Sistemi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 xml:space="preserve">· </w:t>
      </w:r>
      <w:proofErr w:type="gramStart"/>
      <w:r w:rsidRPr="00192EE1">
        <w:rPr>
          <w:color w:val="000000"/>
          <w:sz w:val="20"/>
          <w:szCs w:val="20"/>
        </w:rPr>
        <w:t>Uluslar arası</w:t>
      </w:r>
      <w:proofErr w:type="gramEnd"/>
      <w:r w:rsidRPr="00192EE1">
        <w:rPr>
          <w:color w:val="000000"/>
          <w:sz w:val="20"/>
          <w:szCs w:val="20"/>
        </w:rPr>
        <w:t xml:space="preserve"> Bankacılık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Uluslararası Bankacılıkta Hizmet Birileri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İthalat Rejimi ve İlgili Mevzuat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İthalat Bedellerinin Transferi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Akreditifin İşleyişi ve Rezerv Koyma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Mahsuben Ödeme Yöntemi ve Çeşitleri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İthalat Hesaplarının Kapatılması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İhracat Bedellerinin Transferi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Dış Ticarette Risklerin Tanımlanması</w:t>
      </w:r>
    </w:p>
    <w:p w:rsid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Dış Ticarette Sigorta Uygulamaları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b/>
          <w:color w:val="000000"/>
          <w:sz w:val="20"/>
          <w:szCs w:val="20"/>
        </w:rPr>
      </w:pPr>
      <w:r w:rsidRPr="00192EE1">
        <w:rPr>
          <w:b/>
          <w:color w:val="000000"/>
          <w:sz w:val="20"/>
          <w:szCs w:val="20"/>
        </w:rPr>
        <w:t>Portföy Yönetimi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Finansal Sistem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Finansal Piyasalar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Finansal Kurumlar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Menkul Kıymetler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Faiz Teorileri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Tahvil, Tahvilde Süre ve Bağışıklık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Hisse Senedi Değerleme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Risk ve Getiri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Portföy Teorisi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Portföy Performans Ölçümü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Türev Araçlar (</w:t>
      </w:r>
      <w:proofErr w:type="spellStart"/>
      <w:r w:rsidRPr="00192EE1">
        <w:rPr>
          <w:color w:val="000000"/>
          <w:sz w:val="20"/>
          <w:szCs w:val="20"/>
        </w:rPr>
        <w:t>Forward</w:t>
      </w:r>
      <w:proofErr w:type="spellEnd"/>
      <w:r w:rsidRPr="00192EE1">
        <w:rPr>
          <w:color w:val="000000"/>
          <w:sz w:val="20"/>
          <w:szCs w:val="20"/>
        </w:rPr>
        <w:t xml:space="preserve">, </w:t>
      </w:r>
      <w:proofErr w:type="spellStart"/>
      <w:r w:rsidRPr="00192EE1">
        <w:rPr>
          <w:color w:val="000000"/>
          <w:sz w:val="20"/>
          <w:szCs w:val="20"/>
        </w:rPr>
        <w:t>Futures</w:t>
      </w:r>
      <w:proofErr w:type="spellEnd"/>
      <w:r w:rsidRPr="00192EE1">
        <w:rPr>
          <w:color w:val="000000"/>
          <w:sz w:val="20"/>
          <w:szCs w:val="20"/>
        </w:rPr>
        <w:t>, Opsiyon), Borsalar ve İşleyişleri</w:t>
      </w:r>
    </w:p>
    <w:p w:rsid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Etkin Pazar Kuramı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b/>
          <w:color w:val="000000"/>
          <w:sz w:val="20"/>
          <w:szCs w:val="20"/>
        </w:rPr>
      </w:pPr>
      <w:r w:rsidRPr="00192EE1">
        <w:rPr>
          <w:b/>
          <w:color w:val="000000"/>
          <w:sz w:val="20"/>
          <w:szCs w:val="20"/>
        </w:rPr>
        <w:t>Finansal Türevler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Vadeli sözleşmeler, standart vadeli sözleşmeler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 xml:space="preserve">· Para ve faiz oranı swapları ve </w:t>
      </w:r>
      <w:proofErr w:type="gramStart"/>
      <w:r w:rsidRPr="00192EE1">
        <w:rPr>
          <w:color w:val="000000"/>
          <w:sz w:val="20"/>
          <w:szCs w:val="20"/>
        </w:rPr>
        <w:t>opsiyon</w:t>
      </w:r>
      <w:proofErr w:type="gramEnd"/>
      <w:r w:rsidRPr="00192EE1">
        <w:rPr>
          <w:color w:val="000000"/>
          <w:sz w:val="20"/>
          <w:szCs w:val="20"/>
        </w:rPr>
        <w:t xml:space="preserve"> sözleşmelerinin fiyatlandırılması alım-satımı ve risk azaltma amacıyla kullanılmaları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Döviz, sabit-gelirli finansal araçlar</w:t>
      </w:r>
    </w:p>
    <w:p w:rsid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Hisse senedi piyasalarındaki finansal türevleri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b/>
          <w:color w:val="000000"/>
          <w:sz w:val="20"/>
          <w:szCs w:val="20"/>
        </w:rPr>
      </w:pPr>
      <w:r w:rsidRPr="00192EE1">
        <w:rPr>
          <w:b/>
          <w:color w:val="000000"/>
          <w:sz w:val="20"/>
          <w:szCs w:val="20"/>
        </w:rPr>
        <w:t>Proje Değerleme ve Finansmanı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Proje yönetiminde temel kavramlar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Yatırım projelerinin düzenlenmesinde iktisadi yönden yapılacak çalışma ve değerlendirmeler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Yatırımlarla ilgili hukuki düzenlemelerin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Yatırım projelerinin düzenlenmesinde yapılan teknik çalışma ve değerlendirmeler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Proje yönetim sisteminin genel yapısı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yatırım projelerinin düzenlenmesinde mali yönden yapılan çalışma ve değerlendirmeler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Projede gözden geçirme süreci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Proje yönetim kararlarının değerlendirilmesi</w:t>
      </w:r>
    </w:p>
    <w:p w:rsid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Yatırım projelerinin uygulanması evresinde muhasebe ve işletme finansmanı bilim dalları açısından yapılan işlemler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b/>
          <w:color w:val="000000"/>
          <w:sz w:val="20"/>
          <w:szCs w:val="20"/>
        </w:rPr>
      </w:pPr>
      <w:r w:rsidRPr="00192EE1">
        <w:rPr>
          <w:b/>
          <w:color w:val="000000"/>
          <w:sz w:val="20"/>
          <w:szCs w:val="20"/>
        </w:rPr>
        <w:t>Uluslararası Finansal Yönetim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Uluslararası Finansal Sistem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Ödemeler Dengesi Analizi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 xml:space="preserve">· Döviz Pazarları (FX </w:t>
      </w:r>
      <w:proofErr w:type="spellStart"/>
      <w:r w:rsidRPr="00192EE1">
        <w:rPr>
          <w:color w:val="000000"/>
          <w:sz w:val="20"/>
          <w:szCs w:val="20"/>
        </w:rPr>
        <w:t>Markets</w:t>
      </w:r>
      <w:proofErr w:type="spellEnd"/>
      <w:r w:rsidRPr="00192EE1">
        <w:rPr>
          <w:color w:val="000000"/>
          <w:sz w:val="20"/>
          <w:szCs w:val="20"/>
        </w:rPr>
        <w:t>)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 xml:space="preserve">· Spot ve </w:t>
      </w:r>
      <w:proofErr w:type="spellStart"/>
      <w:r w:rsidRPr="00192EE1">
        <w:rPr>
          <w:color w:val="000000"/>
          <w:sz w:val="20"/>
          <w:szCs w:val="20"/>
        </w:rPr>
        <w:t>Forward</w:t>
      </w:r>
      <w:proofErr w:type="spellEnd"/>
      <w:r w:rsidRPr="00192EE1">
        <w:rPr>
          <w:color w:val="000000"/>
          <w:sz w:val="20"/>
          <w:szCs w:val="20"/>
        </w:rPr>
        <w:t xml:space="preserve"> İşlemler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Uluslararası Finansta Parite ve Kur Tahmini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Faiz Parite Kuramı,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Uluslararası Finansal Pazarlar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Finansal Krizler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Kredibilite ve Ülke Risk Analizi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 xml:space="preserve">· </w:t>
      </w:r>
      <w:proofErr w:type="spellStart"/>
      <w:r w:rsidRPr="00192EE1">
        <w:rPr>
          <w:color w:val="000000"/>
          <w:sz w:val="20"/>
          <w:szCs w:val="20"/>
        </w:rPr>
        <w:t>Sendikasyon</w:t>
      </w:r>
      <w:proofErr w:type="spellEnd"/>
      <w:r w:rsidRPr="00192EE1">
        <w:rPr>
          <w:color w:val="000000"/>
          <w:sz w:val="20"/>
          <w:szCs w:val="20"/>
        </w:rPr>
        <w:t xml:space="preserve"> Kredisi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 xml:space="preserve">· </w:t>
      </w:r>
      <w:proofErr w:type="spellStart"/>
      <w:r w:rsidRPr="00192EE1">
        <w:rPr>
          <w:color w:val="000000"/>
          <w:sz w:val="20"/>
          <w:szCs w:val="20"/>
        </w:rPr>
        <w:t>Eurobond</w:t>
      </w:r>
      <w:proofErr w:type="spellEnd"/>
      <w:r w:rsidRPr="00192EE1">
        <w:rPr>
          <w:color w:val="000000"/>
          <w:sz w:val="20"/>
          <w:szCs w:val="20"/>
        </w:rPr>
        <w:t xml:space="preserve"> </w:t>
      </w:r>
      <w:proofErr w:type="spellStart"/>
      <w:r w:rsidRPr="00192EE1">
        <w:rPr>
          <w:color w:val="000000"/>
          <w:sz w:val="20"/>
          <w:szCs w:val="20"/>
        </w:rPr>
        <w:t>v.b</w:t>
      </w:r>
      <w:proofErr w:type="spellEnd"/>
      <w:r w:rsidRPr="00192EE1">
        <w:rPr>
          <w:color w:val="000000"/>
          <w:sz w:val="20"/>
          <w:szCs w:val="20"/>
        </w:rPr>
        <w:t xml:space="preserve"> Finansal Araçlar</w:t>
      </w:r>
    </w:p>
    <w:p w:rsidR="00192EE1" w:rsidRPr="00192EE1" w:rsidRDefault="00192EE1" w:rsidP="00192EE1">
      <w:pPr>
        <w:pStyle w:val="NormalWeb"/>
        <w:spacing w:before="0" w:beforeAutospacing="0" w:after="0" w:afterAutospacing="0" w:line="360" w:lineRule="auto"/>
        <w:contextualSpacing/>
        <w:rPr>
          <w:color w:val="000000"/>
          <w:sz w:val="20"/>
          <w:szCs w:val="20"/>
        </w:rPr>
      </w:pPr>
      <w:r w:rsidRPr="00192EE1">
        <w:rPr>
          <w:color w:val="000000"/>
          <w:sz w:val="20"/>
          <w:szCs w:val="20"/>
        </w:rPr>
        <w:t>· Dış Ticaret finansmanında Özel Teknikler</w:t>
      </w:r>
    </w:p>
    <w:p w:rsidR="00E73B9E" w:rsidRPr="00192EE1" w:rsidRDefault="00E73B9E" w:rsidP="00192EE1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E73B9E" w:rsidRPr="00192EE1" w:rsidSect="00192E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E1"/>
    <w:rsid w:val="00192EE1"/>
    <w:rsid w:val="00E7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486A7"/>
  <w15:chartTrackingRefBased/>
  <w15:docId w15:val="{1C3D9067-BBC1-4552-B953-80F1B5B1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2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3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83BA1-BFF7-4E3D-AC6A-D5AF81909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1621</Words>
  <Characters>9243</Characters>
  <Application>Microsoft Office Word</Application>
  <DocSecurity>0</DocSecurity>
  <Lines>77</Lines>
  <Paragraphs>21</Paragraphs>
  <ScaleCrop>false</ScaleCrop>
  <Company/>
  <LinksUpToDate>false</LinksUpToDate>
  <CharactersWithSpaces>10843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İlker Calayoğlu</dc:creator>
  <cp:keywords/>
  <dc:description/>
  <cp:lastModifiedBy>İlker Calayoğlu</cp:lastModifiedBy>
  <cp:revision>1</cp:revision>
  <dcterms:created xsi:type="dcterms:W3CDTF">2022-04-12T10:04:00Z</dcterms:created>
  <dcterms:modified xsi:type="dcterms:W3CDTF">2022-04-12T10:10:00Z</dcterms:modified>
</cp:coreProperties>
</file>