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D30DC7" w14:textId="77777777" w:rsidR="00997621" w:rsidRDefault="00997621">
      <w:pPr>
        <w:spacing w:after="0" w:line="240" w:lineRule="auto"/>
        <w:jc w:val="center"/>
        <w:rPr>
          <w:rFonts w:ascii="Gill Sans" w:eastAsia="Gill Sans" w:hAnsi="Gill Sans" w:cs="Gill Sans"/>
          <w:color w:val="1F497D"/>
          <w:sz w:val="28"/>
          <w:szCs w:val="28"/>
        </w:rPr>
      </w:pPr>
    </w:p>
    <w:p w14:paraId="16C43ABA" w14:textId="77777777" w:rsidR="00997621" w:rsidRDefault="00997621">
      <w:pPr>
        <w:spacing w:after="0" w:line="240" w:lineRule="auto"/>
        <w:jc w:val="center"/>
        <w:rPr>
          <w:rFonts w:ascii="Gill Sans" w:eastAsia="Gill Sans" w:hAnsi="Gill Sans" w:cs="Gill Sans"/>
          <w:color w:val="1F497D"/>
          <w:sz w:val="28"/>
          <w:szCs w:val="28"/>
        </w:rPr>
      </w:pPr>
    </w:p>
    <w:p w14:paraId="010DA43A" w14:textId="2F7CD8EF" w:rsidR="00997621" w:rsidRDefault="006F01DC">
      <w:pPr>
        <w:spacing w:after="0" w:line="240" w:lineRule="auto"/>
        <w:jc w:val="center"/>
        <w:rPr>
          <w:rFonts w:ascii="Gill Sans" w:eastAsia="Gill Sans" w:hAnsi="Gill Sans" w:cs="Gill Sans"/>
          <w:color w:val="1F497D"/>
          <w:sz w:val="28"/>
          <w:szCs w:val="28"/>
        </w:rPr>
      </w:pPr>
      <w:r>
        <w:rPr>
          <w:rFonts w:ascii="Gill Sans" w:eastAsia="Gill Sans" w:hAnsi="Gill Sans" w:cs="Gill Sans"/>
          <w:noProof/>
          <w:color w:val="1F497D"/>
          <w:sz w:val="28"/>
          <w:szCs w:val="28"/>
          <w:lang w:val="tr-TR"/>
        </w:rPr>
        <w:drawing>
          <wp:anchor distT="0" distB="0" distL="114300" distR="114300" simplePos="0" relativeHeight="251658240" behindDoc="0" locked="0" layoutInCell="1" hidden="0" allowOverlap="1" wp14:anchorId="73067443" wp14:editId="59A726E6">
            <wp:simplePos x="0" y="0"/>
            <wp:positionH relativeFrom="page">
              <wp:posOffset>2732405</wp:posOffset>
            </wp:positionH>
            <wp:positionV relativeFrom="margin">
              <wp:posOffset>-681564</wp:posOffset>
            </wp:positionV>
            <wp:extent cx="1831975" cy="1025525"/>
            <wp:effectExtent l="0" t="0" r="0" b="0"/>
            <wp:wrapSquare wrapText="bothSides" distT="0" distB="0" distL="114300" distR="114300"/>
            <wp:docPr id="14" name="image1.png" descr="E:\OKAN YEDEKLEME_25.02.19\oYa\okanlogo-en-23052018-1.png"/>
            <wp:cNvGraphicFramePr/>
            <a:graphic xmlns:a="http://schemas.openxmlformats.org/drawingml/2006/main">
              <a:graphicData uri="http://schemas.openxmlformats.org/drawingml/2006/picture">
                <pic:pic xmlns:pic="http://schemas.openxmlformats.org/drawingml/2006/picture">
                  <pic:nvPicPr>
                    <pic:cNvPr id="0" name="image1.png" descr="E:\OKAN YEDEKLEME_25.02.19\oYa\okanlogo-en-23052018-1.png"/>
                    <pic:cNvPicPr preferRelativeResize="0"/>
                  </pic:nvPicPr>
                  <pic:blipFill>
                    <a:blip r:embed="rId5"/>
                    <a:srcRect b="26981"/>
                    <a:stretch>
                      <a:fillRect/>
                    </a:stretch>
                  </pic:blipFill>
                  <pic:spPr>
                    <a:xfrm>
                      <a:off x="0" y="0"/>
                      <a:ext cx="1831975" cy="1025525"/>
                    </a:xfrm>
                    <a:prstGeom prst="rect">
                      <a:avLst/>
                    </a:prstGeom>
                    <a:ln/>
                  </pic:spPr>
                </pic:pic>
              </a:graphicData>
            </a:graphic>
          </wp:anchor>
        </w:drawing>
      </w:r>
      <w:r w:rsidR="00CA6DED">
        <w:rPr>
          <w:rFonts w:ascii="Gill Sans" w:eastAsia="Gill Sans" w:hAnsi="Gill Sans" w:cs="Gill Sans"/>
          <w:color w:val="1F497D"/>
          <w:sz w:val="28"/>
          <w:szCs w:val="28"/>
        </w:rPr>
        <w:t xml:space="preserve">POLITICAL SCIENCE AND </w:t>
      </w:r>
      <w:r>
        <w:rPr>
          <w:rFonts w:ascii="Gill Sans" w:eastAsia="Gill Sans" w:hAnsi="Gill Sans" w:cs="Gill Sans"/>
          <w:color w:val="1F497D"/>
          <w:sz w:val="28"/>
          <w:szCs w:val="28"/>
        </w:rPr>
        <w:t>INTERNATIONAL RELATIONS UNDERGRADUTE PROGRAM</w:t>
      </w:r>
    </w:p>
    <w:p w14:paraId="0361F075" w14:textId="77777777" w:rsidR="00997621" w:rsidRDefault="006F01DC">
      <w:pPr>
        <w:spacing w:after="0" w:line="240" w:lineRule="auto"/>
        <w:jc w:val="center"/>
        <w:rPr>
          <w:rFonts w:ascii="Gill Sans" w:eastAsia="Gill Sans" w:hAnsi="Gill Sans" w:cs="Gill Sans"/>
          <w:color w:val="1F497D"/>
          <w:sz w:val="28"/>
          <w:szCs w:val="28"/>
        </w:rPr>
      </w:pPr>
      <w:r>
        <w:rPr>
          <w:rFonts w:ascii="Gill Sans" w:eastAsia="Gill Sans" w:hAnsi="Gill Sans" w:cs="Gill Sans"/>
          <w:color w:val="1F497D"/>
          <w:sz w:val="28"/>
          <w:szCs w:val="28"/>
        </w:rPr>
        <w:t>COURSE DESCRIPTIONS</w:t>
      </w:r>
    </w:p>
    <w:p w14:paraId="5F52727F" w14:textId="77777777" w:rsidR="00997621" w:rsidRDefault="00997621">
      <w:pPr>
        <w:spacing w:after="0" w:line="240" w:lineRule="auto"/>
        <w:jc w:val="center"/>
        <w:rPr>
          <w:rFonts w:ascii="Gill Sans" w:eastAsia="Gill Sans" w:hAnsi="Gill Sans" w:cs="Gill Sans"/>
          <w:color w:val="002060"/>
        </w:rPr>
      </w:pPr>
    </w:p>
    <w:p w14:paraId="78FF6E19" w14:textId="77777777" w:rsidR="00997621" w:rsidRDefault="00997621">
      <w:pPr>
        <w:spacing w:after="0" w:line="240" w:lineRule="auto"/>
        <w:jc w:val="both"/>
        <w:rPr>
          <w:rFonts w:ascii="Gill Sans" w:eastAsia="Gill Sans" w:hAnsi="Gill Sans" w:cs="Gill Sans"/>
          <w:b/>
          <w:color w:val="002060"/>
        </w:rPr>
      </w:pPr>
    </w:p>
    <w:p w14:paraId="7A2FAE9D"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Mandatory Foreign Language I (2-2-0-3-4)</w:t>
      </w:r>
    </w:p>
    <w:p w14:paraId="124AAED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the course; tenses - advanced level; gerund, infinitive and participle constructions; adjectives and adverbs; relative and other clauses; modal verbs and concepts; passive constructions; reported speech; conditional constructions; variation</w:t>
      </w:r>
      <w:r>
        <w:rPr>
          <w:rFonts w:ascii="Gill Sans" w:eastAsia="Gill Sans" w:hAnsi="Gill Sans" w:cs="Gill Sans"/>
          <w:color w:val="1F497D"/>
        </w:rPr>
        <w:t xml:space="preserve">s of conditional constructions; developing a paragraph; making an outline; writing a descriptive paragraph; using synonyms; transitions to compare and contrast; phrasal verbs.                                               </w:t>
      </w:r>
    </w:p>
    <w:p w14:paraId="5622B7BD" w14:textId="77777777" w:rsidR="00997621" w:rsidRDefault="00997621">
      <w:pPr>
        <w:spacing w:after="0" w:line="240" w:lineRule="auto"/>
        <w:jc w:val="both"/>
        <w:rPr>
          <w:rFonts w:ascii="Gill Sans" w:eastAsia="Gill Sans" w:hAnsi="Gill Sans" w:cs="Gill Sans"/>
          <w:color w:val="1F497D"/>
        </w:rPr>
      </w:pPr>
    </w:p>
    <w:p w14:paraId="0CEF9FA3"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Mandatory Foreign Language II (2</w:t>
      </w:r>
      <w:r>
        <w:rPr>
          <w:rFonts w:ascii="Gill Sans" w:eastAsia="Gill Sans" w:hAnsi="Gill Sans" w:cs="Gill Sans"/>
          <w:b/>
          <w:color w:val="1F497D"/>
        </w:rPr>
        <w:t>-2-0-3-4)</w:t>
      </w:r>
    </w:p>
    <w:p w14:paraId="5FCBD8C0"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Advanced practices to develop reading; listening, writing and oral presentation skills; matching definitions and defining new terms; learning and using noun collocations to expand vocabulary; using noun collocations; sentence fragments; writing a</w:t>
      </w:r>
      <w:r>
        <w:rPr>
          <w:rFonts w:ascii="Gill Sans" w:eastAsia="Gill Sans" w:hAnsi="Gill Sans" w:cs="Gill Sans"/>
          <w:color w:val="1F497D"/>
        </w:rPr>
        <w:t>n opinion essay with a counterargument; using prefixes to guess meaning of new vocabulary; writing a cause &amp; effect essay; complex sentences with "because, since, when"; writing a problem, solution essay and writing thesis statements; passive voice.</w:t>
      </w:r>
    </w:p>
    <w:p w14:paraId="2A4721DB" w14:textId="77777777" w:rsidR="00997621" w:rsidRDefault="00997621">
      <w:pPr>
        <w:spacing w:after="0" w:line="240" w:lineRule="auto"/>
        <w:jc w:val="both"/>
        <w:rPr>
          <w:rFonts w:ascii="Gill Sans" w:eastAsia="Gill Sans" w:hAnsi="Gill Sans" w:cs="Gill Sans"/>
          <w:color w:val="1F497D"/>
        </w:rPr>
      </w:pPr>
    </w:p>
    <w:p w14:paraId="05EA9BD0"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TRD11</w:t>
      </w:r>
      <w:r>
        <w:rPr>
          <w:rFonts w:ascii="Gill Sans" w:eastAsia="Gill Sans" w:hAnsi="Gill Sans" w:cs="Gill Sans"/>
          <w:b/>
          <w:color w:val="1F497D"/>
        </w:rPr>
        <w:t>1 Turkish I (2-0-0-2-2)</w:t>
      </w:r>
    </w:p>
    <w:p w14:paraId="14683875"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Orthographic rules; phonetics; semantics; wording; language; general information about Turkish; history of Turkish language; instructor to verify completion; Turkish alphabet; vowels in Turkish alphabet; Turkish pronunciation; vowel</w:t>
      </w:r>
      <w:r>
        <w:rPr>
          <w:rFonts w:ascii="Gill Sans" w:eastAsia="Gill Sans" w:hAnsi="Gill Sans" w:cs="Gill Sans"/>
          <w:color w:val="1F497D"/>
        </w:rPr>
        <w:t xml:space="preserve"> harmony; plural suffix in Turkish; personal pronoun in Turkish; question suffixes in Turkish; questions sentences in Turkish; ordinal numbers in Turkish; Turkish adjectives and it’s opposites; basic verbs in Turkish; present continuous tense in Turkish; p</w:t>
      </w:r>
      <w:r>
        <w:rPr>
          <w:rFonts w:ascii="Gill Sans" w:eastAsia="Gill Sans" w:hAnsi="Gill Sans" w:cs="Gill Sans"/>
          <w:color w:val="1F497D"/>
        </w:rPr>
        <w:t>resent continuous tense suffix in Turkish; emotions in Turkish; reactions in Turkish.</w:t>
      </w:r>
    </w:p>
    <w:p w14:paraId="7D4A9553" w14:textId="77777777" w:rsidR="00997621" w:rsidRDefault="00997621">
      <w:pPr>
        <w:spacing w:after="0" w:line="240" w:lineRule="auto"/>
        <w:jc w:val="both"/>
        <w:rPr>
          <w:rFonts w:ascii="Gill Sans" w:eastAsia="Gill Sans" w:hAnsi="Gill Sans" w:cs="Gill Sans"/>
          <w:color w:val="1F497D"/>
        </w:rPr>
      </w:pPr>
    </w:p>
    <w:p w14:paraId="314F9387"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TRD112 Turkish II (2-0-0-2-2)</w:t>
      </w:r>
    </w:p>
    <w:p w14:paraId="54DB7DF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Language families; accents and dialects; verbal and written expressions; instructor to verify completion; general information about Turkish</w:t>
      </w:r>
      <w:r>
        <w:rPr>
          <w:rFonts w:ascii="Gill Sans" w:eastAsia="Gill Sans" w:hAnsi="Gill Sans" w:cs="Gill Sans"/>
          <w:color w:val="1F497D"/>
        </w:rPr>
        <w:t xml:space="preserve">; history of Turkish language; possessive pronouns in Turkish; Turkish vowel harmony; possessive suffixes in Turkish; consonant voicing in Turkish; present continuous tense in Turkish; imperative mood in Turkish; temporal adverbs in Turkish; talking about </w:t>
      </w:r>
      <w:r>
        <w:rPr>
          <w:rFonts w:ascii="Gill Sans" w:eastAsia="Gill Sans" w:hAnsi="Gill Sans" w:cs="Gill Sans"/>
          <w:color w:val="1F497D"/>
        </w:rPr>
        <w:t>life history; compare the conjunctions.</w:t>
      </w:r>
    </w:p>
    <w:p w14:paraId="037CDB28" w14:textId="77777777" w:rsidR="00997621" w:rsidRDefault="00997621">
      <w:pPr>
        <w:spacing w:after="0" w:line="240" w:lineRule="auto"/>
        <w:jc w:val="both"/>
        <w:rPr>
          <w:rFonts w:ascii="Gill Sans" w:eastAsia="Gill Sans" w:hAnsi="Gill Sans" w:cs="Gill Sans"/>
          <w:b/>
          <w:color w:val="1F497D"/>
        </w:rPr>
      </w:pPr>
    </w:p>
    <w:p w14:paraId="67F04041"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ATA111 Atatürk Principles and the History of Turkish Revolution I (2-0-0-2-2)</w:t>
      </w:r>
    </w:p>
    <w:p w14:paraId="06DDFCB2"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aim of the revolution and related topics; the decline and fall of Ottoman Empire; the First World War; </w:t>
      </w:r>
      <w:proofErr w:type="spellStart"/>
      <w:r>
        <w:rPr>
          <w:rFonts w:ascii="Gill Sans" w:eastAsia="Gill Sans" w:hAnsi="Gill Sans" w:cs="Gill Sans"/>
          <w:color w:val="1F497D"/>
        </w:rPr>
        <w:t>Mondros</w:t>
      </w:r>
      <w:proofErr w:type="spellEnd"/>
      <w:r>
        <w:rPr>
          <w:rFonts w:ascii="Gill Sans" w:eastAsia="Gill Sans" w:hAnsi="Gill Sans" w:cs="Gill Sans"/>
          <w:color w:val="1F497D"/>
        </w:rPr>
        <w:t xml:space="preserve"> and Sevres Agreements; Mustafa Kemal and the organization of the national struggle; the last Ottoman Parliament and the proclamation of </w:t>
      </w:r>
      <w:proofErr w:type="spellStart"/>
      <w:r>
        <w:rPr>
          <w:rFonts w:ascii="Gill Sans" w:eastAsia="Gill Sans" w:hAnsi="Gill Sans" w:cs="Gill Sans"/>
          <w:color w:val="1F497D"/>
        </w:rPr>
        <w:t>Misak</w:t>
      </w:r>
      <w:r>
        <w:rPr>
          <w:rFonts w:ascii="Gill Sans" w:eastAsia="Gill Sans" w:hAnsi="Gill Sans" w:cs="Gill Sans"/>
          <w:color w:val="1F497D"/>
        </w:rPr>
        <w:t>-ı</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Milli</w:t>
      </w:r>
      <w:proofErr w:type="spellEnd"/>
      <w:r>
        <w:rPr>
          <w:rFonts w:ascii="Gill Sans" w:eastAsia="Gill Sans" w:hAnsi="Gill Sans" w:cs="Gill Sans"/>
          <w:color w:val="1F497D"/>
        </w:rPr>
        <w:t xml:space="preserve">; the establishment of Turkish grand national assembly. </w:t>
      </w:r>
    </w:p>
    <w:p w14:paraId="0D33EE8A" w14:textId="77777777" w:rsidR="00997621" w:rsidRDefault="00997621">
      <w:pPr>
        <w:spacing w:after="0" w:line="240" w:lineRule="auto"/>
        <w:jc w:val="both"/>
        <w:rPr>
          <w:rFonts w:ascii="Gill Sans" w:eastAsia="Gill Sans" w:hAnsi="Gill Sans" w:cs="Gill Sans"/>
          <w:color w:val="1F497D"/>
        </w:rPr>
      </w:pPr>
    </w:p>
    <w:p w14:paraId="1C52EE9D"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ATA112 Atatürk Principles and the History of Turkish Revolution II (2-0-0-2-2)</w:t>
      </w:r>
    </w:p>
    <w:p w14:paraId="3498C5A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National War of Independence; eastern and western fronts; </w:t>
      </w:r>
      <w:proofErr w:type="spellStart"/>
      <w:r>
        <w:rPr>
          <w:rFonts w:ascii="Gill Sans" w:eastAsia="Gill Sans" w:hAnsi="Gill Sans" w:cs="Gill Sans"/>
          <w:color w:val="1F497D"/>
        </w:rPr>
        <w:t>Mudanya</w:t>
      </w:r>
      <w:proofErr w:type="spellEnd"/>
      <w:r>
        <w:rPr>
          <w:rFonts w:ascii="Gill Sans" w:eastAsia="Gill Sans" w:hAnsi="Gill Sans" w:cs="Gill Sans"/>
          <w:color w:val="1F497D"/>
        </w:rPr>
        <w:t xml:space="preserve"> Agreement and the end of sultanate; Lausa</w:t>
      </w:r>
      <w:r>
        <w:rPr>
          <w:rFonts w:ascii="Gill Sans" w:eastAsia="Gill Sans" w:hAnsi="Gill Sans" w:cs="Gill Sans"/>
          <w:color w:val="1F497D"/>
        </w:rPr>
        <w:t xml:space="preserve">nne Peace Conference and the establishment of the republic; the new republic; the </w:t>
      </w:r>
      <w:r>
        <w:rPr>
          <w:rFonts w:ascii="Gill Sans" w:eastAsia="Gill Sans" w:hAnsi="Gill Sans" w:cs="Gill Sans"/>
          <w:color w:val="1F497D"/>
        </w:rPr>
        <w:lastRenderedPageBreak/>
        <w:t xml:space="preserve">opposition and Progressive Republican Party; the renovations in education and culture; the </w:t>
      </w:r>
      <w:proofErr w:type="spellStart"/>
      <w:r>
        <w:rPr>
          <w:rFonts w:ascii="Gill Sans" w:eastAsia="Gill Sans" w:hAnsi="Gill Sans" w:cs="Gill Sans"/>
          <w:color w:val="1F497D"/>
        </w:rPr>
        <w:t>Mousul</w:t>
      </w:r>
      <w:proofErr w:type="spellEnd"/>
      <w:r>
        <w:rPr>
          <w:rFonts w:ascii="Gill Sans" w:eastAsia="Gill Sans" w:hAnsi="Gill Sans" w:cs="Gill Sans"/>
          <w:color w:val="1F497D"/>
        </w:rPr>
        <w:t xml:space="preserve"> question; the experiment of multiparty </w:t>
      </w:r>
      <w:proofErr w:type="gramStart"/>
      <w:r>
        <w:rPr>
          <w:rFonts w:ascii="Gill Sans" w:eastAsia="Gill Sans" w:hAnsi="Gill Sans" w:cs="Gill Sans"/>
          <w:color w:val="1F497D"/>
        </w:rPr>
        <w:t>system</w:t>
      </w:r>
      <w:proofErr w:type="gramEnd"/>
      <w:r>
        <w:rPr>
          <w:rFonts w:ascii="Gill Sans" w:eastAsia="Gill Sans" w:hAnsi="Gill Sans" w:cs="Gill Sans"/>
          <w:color w:val="1F497D"/>
        </w:rPr>
        <w:t>-Liberal Republican Party</w:t>
      </w:r>
    </w:p>
    <w:p w14:paraId="4F0402A8" w14:textId="77777777" w:rsidR="00CA6DED" w:rsidRDefault="00CA6DED">
      <w:pPr>
        <w:spacing w:after="0" w:line="240" w:lineRule="auto"/>
        <w:jc w:val="both"/>
        <w:rPr>
          <w:rFonts w:ascii="Gill Sans" w:eastAsia="Gill Sans" w:hAnsi="Gill Sans" w:cs="Gill Sans"/>
          <w:color w:val="1F497D"/>
        </w:rPr>
      </w:pPr>
    </w:p>
    <w:p w14:paraId="69185F56"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ECO1</w:t>
      </w:r>
      <w:r>
        <w:rPr>
          <w:rFonts w:ascii="Gill Sans" w:eastAsia="Gill Sans" w:hAnsi="Gill Sans" w:cs="Gill Sans"/>
          <w:b/>
          <w:color w:val="1F497D"/>
        </w:rPr>
        <w:t>11 Fundamentals of Economics I (3-0-0-3-7)</w:t>
      </w:r>
    </w:p>
    <w:p w14:paraId="670E5CB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Role of consumers, firms, and workers as economic actors; nature of economic interaction and dealings; economic choice and constraints; consumer theory and demand; theory of the firm: production, costs and supply;</w:t>
      </w:r>
      <w:r>
        <w:rPr>
          <w:rFonts w:ascii="Gill Sans" w:eastAsia="Gill Sans" w:hAnsi="Gill Sans" w:cs="Gill Sans"/>
          <w:color w:val="1F497D"/>
        </w:rPr>
        <w:t xml:space="preserve"> general equilibrium; market structures; market failures; imperfect information; welfare; examples from the World and Turkey.</w:t>
      </w:r>
    </w:p>
    <w:p w14:paraId="2D0745E6" w14:textId="77777777" w:rsidR="00997621" w:rsidRDefault="00997621">
      <w:pPr>
        <w:spacing w:after="0" w:line="240" w:lineRule="auto"/>
        <w:jc w:val="both"/>
        <w:rPr>
          <w:rFonts w:ascii="Gill Sans" w:eastAsia="Gill Sans" w:hAnsi="Gill Sans" w:cs="Gill Sans"/>
          <w:b/>
          <w:color w:val="1F497D"/>
        </w:rPr>
      </w:pPr>
    </w:p>
    <w:p w14:paraId="0B116099"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ECO112 Fundamentals of Economics II (3-0-0-3-7)</w:t>
      </w:r>
    </w:p>
    <w:p w14:paraId="34B39178"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Concepts of accounting and determination of national income; classical and </w:t>
      </w:r>
      <w:r>
        <w:rPr>
          <w:rFonts w:ascii="Gill Sans" w:eastAsia="Gill Sans" w:hAnsi="Gill Sans" w:cs="Gill Sans"/>
          <w:color w:val="1F497D"/>
        </w:rPr>
        <w:t>Keynesian theories of output and employment; determination of national savings, investment and consumption; theories of economic growth and development; balance of payments, exchange rate systems, trade and financial flows; monetary and fiscal policy; infl</w:t>
      </w:r>
      <w:r>
        <w:rPr>
          <w:rFonts w:ascii="Gill Sans" w:eastAsia="Gill Sans" w:hAnsi="Gill Sans" w:cs="Gill Sans"/>
          <w:color w:val="1F497D"/>
        </w:rPr>
        <w:t>ation and anti- inflationary policies; examples from the Global and Turkish economy and macroeconomic indicators.</w:t>
      </w:r>
    </w:p>
    <w:p w14:paraId="67E071CC" w14:textId="77777777" w:rsidR="00997621" w:rsidRDefault="00997621">
      <w:pPr>
        <w:spacing w:after="0" w:line="240" w:lineRule="auto"/>
        <w:jc w:val="both"/>
        <w:rPr>
          <w:rFonts w:ascii="Gill Sans" w:eastAsia="Gill Sans" w:hAnsi="Gill Sans" w:cs="Gill Sans"/>
          <w:color w:val="1F497D"/>
        </w:rPr>
      </w:pPr>
    </w:p>
    <w:p w14:paraId="287A8AB5"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CLP001 Career and Life Planning (0-3-0-1-3)</w:t>
      </w:r>
    </w:p>
    <w:p w14:paraId="0028154E"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Professional and personal development; seminars; social, sportive, and cultural activities; the d</w:t>
      </w:r>
      <w:r>
        <w:rPr>
          <w:rFonts w:ascii="Gill Sans" w:eastAsia="Gill Sans" w:hAnsi="Gill Sans" w:cs="Gill Sans"/>
          <w:color w:val="1F497D"/>
        </w:rPr>
        <w:t>ynamics of university life; actions to be taken for getting ready to business world before graduation; setting goals; skills and competencies to be improved for getting ready to business world; creating personal vision; taking initiative to accomplish an o</w:t>
      </w:r>
      <w:r>
        <w:rPr>
          <w:rFonts w:ascii="Gill Sans" w:eastAsia="Gill Sans" w:hAnsi="Gill Sans" w:cs="Gill Sans"/>
          <w:color w:val="1F497D"/>
        </w:rPr>
        <w:t>bjective; personal image as a university student; communication; stress management.</w:t>
      </w:r>
    </w:p>
    <w:p w14:paraId="1CC5F2C2" w14:textId="77777777" w:rsidR="00997621" w:rsidRDefault="00997621">
      <w:pPr>
        <w:spacing w:after="0" w:line="240" w:lineRule="auto"/>
        <w:jc w:val="both"/>
        <w:rPr>
          <w:rFonts w:ascii="Gill Sans" w:eastAsia="Gill Sans" w:hAnsi="Gill Sans" w:cs="Gill Sans"/>
          <w:color w:val="1F497D"/>
        </w:rPr>
      </w:pPr>
    </w:p>
    <w:p w14:paraId="70FEB067"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IRL101 Introduction to Political Science (3-0-0-3-7)</w:t>
      </w:r>
    </w:p>
    <w:p w14:paraId="75C242E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Politics vs. political science; state and nation; state and society; power, authority and sovereignty; democracy and l</w:t>
      </w:r>
      <w:r>
        <w:rPr>
          <w:rFonts w:ascii="Gill Sans" w:eastAsia="Gill Sans" w:hAnsi="Gill Sans" w:cs="Gill Sans"/>
          <w:color w:val="1F497D"/>
        </w:rPr>
        <w:t>egitimacy; political ideologies; democratic systems; authoritarian and totalitarian systems; executive, legislature and judiciary; bureaucracy, military, interest groups and non-state actors; social movements; regional and international organizations; glob</w:t>
      </w:r>
      <w:r>
        <w:rPr>
          <w:rFonts w:ascii="Gill Sans" w:eastAsia="Gill Sans" w:hAnsi="Gill Sans" w:cs="Gill Sans"/>
          <w:color w:val="1F497D"/>
        </w:rPr>
        <w:t xml:space="preserve">alization and the future of the nation state. </w:t>
      </w:r>
    </w:p>
    <w:p w14:paraId="388E39F7" w14:textId="77777777" w:rsidR="00997621" w:rsidRDefault="00997621">
      <w:pPr>
        <w:spacing w:after="0" w:line="240" w:lineRule="auto"/>
        <w:jc w:val="both"/>
        <w:rPr>
          <w:rFonts w:ascii="Gill Sans" w:eastAsia="Gill Sans" w:hAnsi="Gill Sans" w:cs="Gill Sans"/>
          <w:color w:val="1F497D"/>
        </w:rPr>
      </w:pPr>
    </w:p>
    <w:p w14:paraId="435297AA"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IRL102 International Relations (3-0-0-3-7)</w:t>
      </w:r>
    </w:p>
    <w:p w14:paraId="529133EA"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Basic Concepts of International Relations; Power; Sovereignty; Nation-states; National Security, Geopolitics and Diplomacy; Level of Analysis in IR; Historical Devel</w:t>
      </w:r>
      <w:r>
        <w:rPr>
          <w:rFonts w:ascii="Gill Sans" w:eastAsia="Gill Sans" w:hAnsi="Gill Sans" w:cs="Gill Sans"/>
          <w:color w:val="1F497D"/>
        </w:rPr>
        <w:t xml:space="preserve">opment of the Modern States; Realism and Neo-Realism; Liberalism and Democratic Peace Theory; Structuralism and Dependency Theory; Armament and Disarmament; International Migration; The concepts </w:t>
      </w:r>
      <w:proofErr w:type="gramStart"/>
      <w:r>
        <w:rPr>
          <w:rFonts w:ascii="Gill Sans" w:eastAsia="Gill Sans" w:hAnsi="Gill Sans" w:cs="Gill Sans"/>
          <w:color w:val="1F497D"/>
        </w:rPr>
        <w:t>of  “</w:t>
      </w:r>
      <w:proofErr w:type="gramEnd"/>
      <w:r>
        <w:rPr>
          <w:rFonts w:ascii="Gill Sans" w:eastAsia="Gill Sans" w:hAnsi="Gill Sans" w:cs="Gill Sans"/>
          <w:color w:val="1F497D"/>
        </w:rPr>
        <w:t>Weak State” and “Failed State”; Environmental Issues.</w:t>
      </w:r>
    </w:p>
    <w:p w14:paraId="27818C13" w14:textId="77777777" w:rsidR="00997621" w:rsidRDefault="00997621">
      <w:pPr>
        <w:spacing w:after="0" w:line="240" w:lineRule="auto"/>
        <w:jc w:val="both"/>
        <w:rPr>
          <w:rFonts w:ascii="Gill Sans" w:eastAsia="Gill Sans" w:hAnsi="Gill Sans" w:cs="Gill Sans"/>
          <w:color w:val="1F497D"/>
        </w:rPr>
      </w:pPr>
    </w:p>
    <w:p w14:paraId="2FE7763E"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w:t>
      </w:r>
      <w:r>
        <w:rPr>
          <w:rFonts w:ascii="Gill Sans" w:eastAsia="Gill Sans" w:hAnsi="Gill Sans" w:cs="Gill Sans"/>
          <w:b/>
          <w:color w:val="1F497D"/>
        </w:rPr>
        <w:t>RL113 World Political History 1 (3-0- 0-3-7)</w:t>
      </w:r>
    </w:p>
    <w:p w14:paraId="5DAFEAFC"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Renaissance and Reformation in Europe; Westphalia Agreement; European Explorations and Their Repercussions; Centralized State Formation in Europe; The Enlightenment; The American Revolution and the French Revolu</w:t>
      </w:r>
      <w:r>
        <w:rPr>
          <w:rFonts w:ascii="Gill Sans" w:eastAsia="Gill Sans" w:hAnsi="Gill Sans" w:cs="Gill Sans"/>
          <w:color w:val="1F497D"/>
        </w:rPr>
        <w:t xml:space="preserve">tion. </w:t>
      </w:r>
    </w:p>
    <w:p w14:paraId="40D6A3CF" w14:textId="77777777" w:rsidR="00997621" w:rsidRDefault="00997621">
      <w:pPr>
        <w:spacing w:after="0" w:line="240" w:lineRule="auto"/>
        <w:jc w:val="both"/>
        <w:rPr>
          <w:rFonts w:ascii="Gill Sans" w:eastAsia="Gill Sans" w:hAnsi="Gill Sans" w:cs="Gill Sans"/>
          <w:color w:val="1F497D"/>
        </w:rPr>
      </w:pPr>
    </w:p>
    <w:p w14:paraId="05570303"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IRL114 World Political History II (3-0-0-3-7)</w:t>
      </w:r>
    </w:p>
    <w:p w14:paraId="761B3027"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Industrial Revolution; The “long” 19th century; The Global Context of International Relations at the Beginning of the Twentieth Century; the First World War and the Western World in the Twenties; Great </w:t>
      </w:r>
      <w:r>
        <w:rPr>
          <w:rFonts w:ascii="Gill Sans" w:eastAsia="Gill Sans" w:hAnsi="Gill Sans" w:cs="Gill Sans"/>
          <w:color w:val="1F497D"/>
        </w:rPr>
        <w:t>Depression, The Second World War; The Cold War between the Superpowers; From Cold War to New World Disorder.</w:t>
      </w:r>
    </w:p>
    <w:p w14:paraId="569EE65E" w14:textId="545043E3"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IRL201 History of Political Thought (3-0-0-3-6)</w:t>
      </w:r>
    </w:p>
    <w:p w14:paraId="28F88302"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Thucydides, Socrates, Plato and Aristotle; Renaissance and Reform; Machiavelli; Enlightenment; M</w:t>
      </w:r>
      <w:r>
        <w:rPr>
          <w:rFonts w:ascii="Gill Sans" w:eastAsia="Gill Sans" w:hAnsi="Gill Sans" w:cs="Gill Sans"/>
          <w:color w:val="1F497D"/>
        </w:rPr>
        <w:t>ontesquieu; Social Contract; Hobbes, Locke, Rousseau; Wollstonecraft; Marx and Engels; John Stuart Mill.</w:t>
      </w:r>
    </w:p>
    <w:p w14:paraId="60C6BBEA" w14:textId="77777777" w:rsidR="00997621" w:rsidRDefault="00997621">
      <w:pPr>
        <w:spacing w:after="0" w:line="240" w:lineRule="auto"/>
        <w:jc w:val="both"/>
        <w:rPr>
          <w:rFonts w:ascii="Gill Sans" w:eastAsia="Gill Sans" w:hAnsi="Gill Sans" w:cs="Gill Sans"/>
          <w:color w:val="1F497D"/>
        </w:rPr>
      </w:pPr>
    </w:p>
    <w:p w14:paraId="4323F831"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IRL202 Political Ideologies (3-0-0-3-7)</w:t>
      </w:r>
    </w:p>
    <w:p w14:paraId="55F55720"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Ideology; Liberalism; Conservatism; Socialism and Social Democracy; Feminism; Nationalism; Fascism; Anarchism;</w:t>
      </w:r>
      <w:r>
        <w:rPr>
          <w:rFonts w:ascii="Gill Sans" w:eastAsia="Gill Sans" w:hAnsi="Gill Sans" w:cs="Gill Sans"/>
          <w:color w:val="1F497D"/>
        </w:rPr>
        <w:t xml:space="preserve"> The end of ideologies?</w:t>
      </w:r>
    </w:p>
    <w:p w14:paraId="401C52F9" w14:textId="77777777" w:rsidR="00997621" w:rsidRDefault="00997621">
      <w:pPr>
        <w:spacing w:after="0" w:line="240" w:lineRule="auto"/>
        <w:jc w:val="both"/>
        <w:rPr>
          <w:rFonts w:ascii="Gill Sans" w:eastAsia="Gill Sans" w:hAnsi="Gill Sans" w:cs="Gill Sans"/>
          <w:b/>
          <w:color w:val="1F497D"/>
        </w:rPr>
      </w:pPr>
    </w:p>
    <w:p w14:paraId="19A7E6F6"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IRL204 Research Methods in International Relations (3-0-0-3-6)</w:t>
      </w:r>
    </w:p>
    <w:p w14:paraId="5954304D"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Doing Social Research; Science, Social Sciences, Different Paradigms; Theory and Research; Ethics in Social Research; Reviewing the Scholarly Literature and Planning a </w:t>
      </w:r>
      <w:r>
        <w:rPr>
          <w:rFonts w:ascii="Gill Sans" w:eastAsia="Gill Sans" w:hAnsi="Gill Sans" w:cs="Gill Sans"/>
          <w:color w:val="1F497D"/>
        </w:rPr>
        <w:t>Study; Conducting Quantitative Research; Conducting Qualitative Research; Writing a Research Report.</w:t>
      </w:r>
    </w:p>
    <w:p w14:paraId="0DCDD803" w14:textId="77777777" w:rsidR="00997621" w:rsidRDefault="00997621">
      <w:pPr>
        <w:spacing w:after="0" w:line="240" w:lineRule="auto"/>
        <w:jc w:val="both"/>
        <w:rPr>
          <w:rFonts w:ascii="Gill Sans" w:eastAsia="Gill Sans" w:hAnsi="Gill Sans" w:cs="Gill Sans"/>
          <w:color w:val="1F497D"/>
        </w:rPr>
      </w:pPr>
    </w:p>
    <w:p w14:paraId="2CE49CFE"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IRL205 International Relations Theory (3-0-0-3-7)</w:t>
      </w:r>
    </w:p>
    <w:p w14:paraId="59679510"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International Relations in Daily Life, Approaches to International Relations Discipline; Major </w:t>
      </w:r>
      <w:r>
        <w:rPr>
          <w:rFonts w:ascii="Gill Sans" w:eastAsia="Gill Sans" w:hAnsi="Gill Sans" w:cs="Gill Sans"/>
          <w:color w:val="1F497D"/>
        </w:rPr>
        <w:t>Theoretical Concepts; Realism and Neorealism; Liberalism and Neoliberal Institutionalism; Critical and Post-Structural Approaches to International Relations; Marxism; Constructivism; Post Modern Theories; Feminism.</w:t>
      </w:r>
    </w:p>
    <w:p w14:paraId="75CE6A04" w14:textId="77777777" w:rsidR="00997621" w:rsidRDefault="00997621">
      <w:pPr>
        <w:spacing w:after="0" w:line="240" w:lineRule="auto"/>
        <w:jc w:val="both"/>
        <w:rPr>
          <w:rFonts w:ascii="Gill Sans" w:eastAsia="Gill Sans" w:hAnsi="Gill Sans" w:cs="Gill Sans"/>
          <w:color w:val="1F497D"/>
        </w:rPr>
      </w:pPr>
    </w:p>
    <w:p w14:paraId="0AC6082D"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IRL206 Dynamics of World Politics </w:t>
      </w:r>
      <w:r>
        <w:rPr>
          <w:rFonts w:ascii="Gill Sans" w:eastAsia="Gill Sans" w:hAnsi="Gill Sans" w:cs="Gill Sans"/>
          <w:b/>
          <w:color w:val="1F497D"/>
        </w:rPr>
        <w:t>(3-0-0-3-6)</w:t>
      </w:r>
    </w:p>
    <w:p w14:paraId="6A346F67"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Development of the European state system; Key actors in International Relations; Transnational communities, supranational identities; Contemporary Inter-</w:t>
      </w:r>
      <w:proofErr w:type="gramStart"/>
      <w:r>
        <w:rPr>
          <w:rFonts w:ascii="Gill Sans" w:eastAsia="Gill Sans" w:hAnsi="Gill Sans" w:cs="Gill Sans"/>
          <w:color w:val="1F497D"/>
        </w:rPr>
        <w:t>state</w:t>
      </w:r>
      <w:proofErr w:type="gramEnd"/>
      <w:r>
        <w:rPr>
          <w:rFonts w:ascii="Gill Sans" w:eastAsia="Gill Sans" w:hAnsi="Gill Sans" w:cs="Gill Sans"/>
          <w:color w:val="1F497D"/>
        </w:rPr>
        <w:t xml:space="preserve"> Conflicts; Construction and the sources of international law.</w:t>
      </w:r>
    </w:p>
    <w:p w14:paraId="78A2A013" w14:textId="77777777" w:rsidR="00997621" w:rsidRDefault="00997621">
      <w:pPr>
        <w:spacing w:after="0" w:line="240" w:lineRule="auto"/>
        <w:jc w:val="both"/>
        <w:rPr>
          <w:rFonts w:ascii="Gill Sans" w:eastAsia="Gill Sans" w:hAnsi="Gill Sans" w:cs="Gill Sans"/>
          <w:color w:val="1F497D"/>
        </w:rPr>
      </w:pPr>
    </w:p>
    <w:p w14:paraId="11E3FB0E"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IRL214 Foreign Policy </w:t>
      </w:r>
      <w:r>
        <w:rPr>
          <w:rFonts w:ascii="Gill Sans" w:eastAsia="Gill Sans" w:hAnsi="Gill Sans" w:cs="Gill Sans"/>
          <w:b/>
          <w:color w:val="1F497D"/>
        </w:rPr>
        <w:t>Analysis (3-0-0-3-7)</w:t>
      </w:r>
    </w:p>
    <w:p w14:paraId="72230F31"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Generational Change in Foreign Policy Analysis; The Evolution of the Study of Foreign Policy; The Changing International Context for Foreign Policy; Foreign Policies of Middle Eastern States; Foreign Policies of European States and the</w:t>
      </w:r>
      <w:r>
        <w:rPr>
          <w:rFonts w:ascii="Gill Sans" w:eastAsia="Gill Sans" w:hAnsi="Gill Sans" w:cs="Gill Sans"/>
          <w:color w:val="1F497D"/>
        </w:rPr>
        <w:t xml:space="preserve"> EU; Cases in Turkish Foreign Policy.</w:t>
      </w:r>
    </w:p>
    <w:p w14:paraId="460AB31A" w14:textId="77777777" w:rsidR="00997621" w:rsidRDefault="00997621">
      <w:pPr>
        <w:spacing w:after="0" w:line="240" w:lineRule="auto"/>
        <w:jc w:val="both"/>
        <w:rPr>
          <w:rFonts w:ascii="Gill Sans" w:eastAsia="Gill Sans" w:hAnsi="Gill Sans" w:cs="Gill Sans"/>
          <w:color w:val="1F497D"/>
        </w:rPr>
      </w:pPr>
    </w:p>
    <w:p w14:paraId="2385C04B"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IRL303 Comparative Politics (3-0-0-3-7)</w:t>
      </w:r>
    </w:p>
    <w:p w14:paraId="5D2EBA89"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Political Systems and Types of Government; Democracy and Political Parties; Election Systems; British Political System; French Political System; German Political System; America</w:t>
      </w:r>
      <w:r>
        <w:rPr>
          <w:rFonts w:ascii="Gill Sans" w:eastAsia="Gill Sans" w:hAnsi="Gill Sans" w:cs="Gill Sans"/>
          <w:color w:val="1F497D"/>
        </w:rPr>
        <w:t>n Political System; Russian Political System; Chinese Political System.</w:t>
      </w:r>
    </w:p>
    <w:p w14:paraId="64B709EF" w14:textId="77777777" w:rsidR="00997621" w:rsidRDefault="00997621">
      <w:pPr>
        <w:spacing w:after="0" w:line="240" w:lineRule="auto"/>
        <w:jc w:val="both"/>
        <w:rPr>
          <w:rFonts w:ascii="Gill Sans" w:eastAsia="Gill Sans" w:hAnsi="Gill Sans" w:cs="Gill Sans"/>
          <w:color w:val="1F497D"/>
        </w:rPr>
      </w:pPr>
    </w:p>
    <w:p w14:paraId="3C5E985D"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IRL305 International Organizations (3-0-0-3-6)</w:t>
      </w:r>
    </w:p>
    <w:p w14:paraId="71AB681F" w14:textId="38C660F2" w:rsidR="00322E86" w:rsidRPr="00CA6DED"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Global Commons; Why do States Cooperate; Differing Views on International Cooperation; International Organizations and How They Work; Ma</w:t>
      </w:r>
      <w:r>
        <w:rPr>
          <w:rFonts w:ascii="Gill Sans" w:eastAsia="Gill Sans" w:hAnsi="Gill Sans" w:cs="Gill Sans"/>
          <w:color w:val="1F497D"/>
        </w:rPr>
        <w:t>in International Organizations in the Word Today; United Nations; World Bank.</w:t>
      </w:r>
    </w:p>
    <w:p w14:paraId="6FECBC39" w14:textId="77777777" w:rsidR="00322E86" w:rsidRDefault="00322E86">
      <w:pPr>
        <w:spacing w:after="0" w:line="240" w:lineRule="auto"/>
        <w:jc w:val="both"/>
        <w:rPr>
          <w:rFonts w:ascii="Gill Sans" w:eastAsia="Gill Sans" w:hAnsi="Gill Sans" w:cs="Gill Sans"/>
          <w:b/>
          <w:color w:val="1F497D"/>
        </w:rPr>
      </w:pPr>
    </w:p>
    <w:p w14:paraId="229C35DB" w14:textId="57C65D0E"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IRL311 History of Politics in Turkey I (3-0-0-3-6)</w:t>
      </w:r>
    </w:p>
    <w:p w14:paraId="5DCADCD0"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Ottoman social and political structure in the </w:t>
      </w:r>
      <w:proofErr w:type="spellStart"/>
      <w:r>
        <w:rPr>
          <w:rFonts w:ascii="Gill Sans" w:eastAsia="Gill Sans" w:hAnsi="Gill Sans" w:cs="Gill Sans"/>
          <w:color w:val="1F497D"/>
        </w:rPr>
        <w:t>premodern</w:t>
      </w:r>
      <w:proofErr w:type="spellEnd"/>
      <w:r>
        <w:rPr>
          <w:rFonts w:ascii="Gill Sans" w:eastAsia="Gill Sans" w:hAnsi="Gill Sans" w:cs="Gill Sans"/>
          <w:color w:val="1F497D"/>
        </w:rPr>
        <w:t xml:space="preserve"> era; Reforms in the Ottoman Empire in the 18th and 19th century; Polit</w:t>
      </w:r>
      <w:r>
        <w:rPr>
          <w:rFonts w:ascii="Gill Sans" w:eastAsia="Gill Sans" w:hAnsi="Gill Sans" w:cs="Gill Sans"/>
          <w:color w:val="1F497D"/>
        </w:rPr>
        <w:t xml:space="preserve">ical modernization  in the Ottoman Empire (1839-1908); Young Turks and the transition from empire to republic (1908-1923); </w:t>
      </w:r>
      <w:proofErr w:type="spellStart"/>
      <w:r>
        <w:rPr>
          <w:rFonts w:ascii="Gill Sans" w:eastAsia="Gill Sans" w:hAnsi="Gill Sans" w:cs="Gill Sans"/>
          <w:color w:val="1F497D"/>
        </w:rPr>
        <w:t>Kemalism</w:t>
      </w:r>
      <w:proofErr w:type="spellEnd"/>
      <w:r>
        <w:rPr>
          <w:rFonts w:ascii="Gill Sans" w:eastAsia="Gill Sans" w:hAnsi="Gill Sans" w:cs="Gill Sans"/>
          <w:color w:val="1F497D"/>
        </w:rPr>
        <w:t xml:space="preserve"> and socio-political change in the early republican period (1923-1938); </w:t>
      </w:r>
      <w:proofErr w:type="spellStart"/>
      <w:r>
        <w:rPr>
          <w:color w:val="1F497D"/>
        </w:rPr>
        <w:t>İ</w:t>
      </w:r>
      <w:r>
        <w:rPr>
          <w:rFonts w:ascii="Gill Sans" w:eastAsia="Gill Sans" w:hAnsi="Gill Sans" w:cs="Gill Sans"/>
          <w:color w:val="1F497D"/>
        </w:rPr>
        <w:t>nönü</w:t>
      </w:r>
      <w:proofErr w:type="spellEnd"/>
      <w:r>
        <w:rPr>
          <w:rFonts w:ascii="Gill Sans" w:eastAsia="Gill Sans" w:hAnsi="Gill Sans" w:cs="Gill Sans"/>
          <w:color w:val="1F497D"/>
        </w:rPr>
        <w:t xml:space="preserve"> Era and the transition to democracy (1938-1950)</w:t>
      </w:r>
      <w:r>
        <w:rPr>
          <w:rFonts w:ascii="Gill Sans" w:eastAsia="Gill Sans" w:hAnsi="Gill Sans" w:cs="Gill Sans"/>
          <w:color w:val="1F497D"/>
        </w:rPr>
        <w:t>; Democrat Party and “populist” democracy (1950-1960); May 27 military coup and political movements in the 1960s; center-periphery debate in Turkish politics.</w:t>
      </w:r>
    </w:p>
    <w:p w14:paraId="0F936DB5"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IRL312 History of Politics in Turkey II (3-0-0-3-6)</w:t>
      </w:r>
    </w:p>
    <w:p w14:paraId="25E45F6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March 12 military intervention and economic;</w:t>
      </w:r>
      <w:r>
        <w:rPr>
          <w:rFonts w:ascii="Gill Sans" w:eastAsia="Gill Sans" w:hAnsi="Gill Sans" w:cs="Gill Sans"/>
          <w:color w:val="1F497D"/>
        </w:rPr>
        <w:t xml:space="preserve"> political crisis in the 1970s; September 12 coup, the </w:t>
      </w:r>
      <w:proofErr w:type="spellStart"/>
      <w:r>
        <w:rPr>
          <w:rFonts w:ascii="Gill Sans" w:eastAsia="Gill Sans" w:hAnsi="Gill Sans" w:cs="Gill Sans"/>
          <w:color w:val="1F497D"/>
        </w:rPr>
        <w:t>Özal</w:t>
      </w:r>
      <w:proofErr w:type="spellEnd"/>
      <w:r>
        <w:rPr>
          <w:rFonts w:ascii="Gill Sans" w:eastAsia="Gill Sans" w:hAnsi="Gill Sans" w:cs="Gill Sans"/>
          <w:color w:val="1F497D"/>
        </w:rPr>
        <w:t xml:space="preserve"> era and after (1980-2002); Turkish politics since the JDP’s rise to power (2002- ), Nationalism and ethnic identity in Turkey; the Kurdish issue in Turkey, political Islam and secularism, civil so</w:t>
      </w:r>
      <w:r>
        <w:rPr>
          <w:rFonts w:ascii="Gill Sans" w:eastAsia="Gill Sans" w:hAnsi="Gill Sans" w:cs="Gill Sans"/>
          <w:color w:val="1F497D"/>
        </w:rPr>
        <w:t>ciety and social movements; space politics in Turkey, popular culture and its relation to politics.</w:t>
      </w:r>
    </w:p>
    <w:p w14:paraId="452D5B38" w14:textId="77777777" w:rsidR="00997621" w:rsidRDefault="00997621">
      <w:pPr>
        <w:spacing w:after="0" w:line="240" w:lineRule="auto"/>
        <w:jc w:val="both"/>
        <w:rPr>
          <w:rFonts w:ascii="Gill Sans" w:eastAsia="Gill Sans" w:hAnsi="Gill Sans" w:cs="Gill Sans"/>
          <w:color w:val="1F497D"/>
        </w:rPr>
      </w:pPr>
    </w:p>
    <w:p w14:paraId="78115AE4"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IRL313 Turkish Foreign Policy I (3-0-0-3-7)</w:t>
      </w:r>
    </w:p>
    <w:p w14:paraId="4CD8DE1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Turkish Foreign Policy During the Interwar Period; Cold War Period and Turkey’s Place in the West; Turkish Fore</w:t>
      </w:r>
      <w:r>
        <w:rPr>
          <w:rFonts w:ascii="Gill Sans" w:eastAsia="Gill Sans" w:hAnsi="Gill Sans" w:cs="Gill Sans"/>
          <w:color w:val="1F497D"/>
        </w:rPr>
        <w:t xml:space="preserve">ign Policy in the Post-Cold War Period; Turkey &amp; Its </w:t>
      </w:r>
      <w:proofErr w:type="spellStart"/>
      <w:r>
        <w:rPr>
          <w:rFonts w:ascii="Gill Sans" w:eastAsia="Gill Sans" w:hAnsi="Gill Sans" w:cs="Gill Sans"/>
          <w:color w:val="1F497D"/>
        </w:rPr>
        <w:t>Neighbours</w:t>
      </w:r>
      <w:proofErr w:type="spellEnd"/>
      <w:r>
        <w:rPr>
          <w:rFonts w:ascii="Gill Sans" w:eastAsia="Gill Sans" w:hAnsi="Gill Sans" w:cs="Gill Sans"/>
          <w:color w:val="1F497D"/>
        </w:rPr>
        <w:t xml:space="preserve">; Turkey’s Relations with the NATO, Turkey-European Economic Community Relations. </w:t>
      </w:r>
    </w:p>
    <w:p w14:paraId="709453E7" w14:textId="77777777" w:rsidR="00CA6DED" w:rsidRDefault="00CA6DED">
      <w:pPr>
        <w:spacing w:after="0" w:line="240" w:lineRule="auto"/>
        <w:jc w:val="both"/>
        <w:rPr>
          <w:rFonts w:ascii="Gill Sans" w:eastAsia="Gill Sans" w:hAnsi="Gill Sans" w:cs="Gill Sans"/>
          <w:color w:val="1F497D"/>
        </w:rPr>
      </w:pPr>
    </w:p>
    <w:p w14:paraId="36CC8BD8"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IRL314 Turkish Foreign Policy II (3-0-0-3-7)</w:t>
      </w:r>
    </w:p>
    <w:p w14:paraId="601DAA7E"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Turkey’s Place within the European Security and Foreign Policy; </w:t>
      </w:r>
      <w:r>
        <w:rPr>
          <w:rFonts w:ascii="Gill Sans" w:eastAsia="Gill Sans" w:hAnsi="Gill Sans" w:cs="Gill Sans"/>
          <w:color w:val="1F497D"/>
        </w:rPr>
        <w:t>Turkey’s Relations with its ‘Strategic Partner’ United States in the post-9/11 Period; Turkish Foreign Policy Toward the Middle East; Turkey’s Relations with Greece; Turkish Foreign Policy Toward Central Asia &amp; Caucasus; Turkey-Russia Relations; New Horizo</w:t>
      </w:r>
      <w:r>
        <w:rPr>
          <w:rFonts w:ascii="Gill Sans" w:eastAsia="Gill Sans" w:hAnsi="Gill Sans" w:cs="Gill Sans"/>
          <w:color w:val="1F497D"/>
        </w:rPr>
        <w:t>ns in Turkish Foreign Policy.</w:t>
      </w:r>
    </w:p>
    <w:p w14:paraId="6D22997C" w14:textId="77777777" w:rsidR="00997621" w:rsidRDefault="00997621">
      <w:pPr>
        <w:spacing w:after="0" w:line="240" w:lineRule="auto"/>
        <w:jc w:val="both"/>
        <w:rPr>
          <w:rFonts w:ascii="Gill Sans" w:eastAsia="Gill Sans" w:hAnsi="Gill Sans" w:cs="Gill Sans"/>
          <w:color w:val="1F497D"/>
        </w:rPr>
      </w:pPr>
    </w:p>
    <w:p w14:paraId="63671199"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IRL318 Comparative Party Systems (3-0-0-3-6)</w:t>
      </w:r>
    </w:p>
    <w:p w14:paraId="041AF5A0"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Development of the Mass Party; Origin of Political Parties; Stabilization of Party Systems; Cleavage Structures; Transformation of Party Systems; Typologies of Party Systems.</w:t>
      </w:r>
    </w:p>
    <w:p w14:paraId="5B8EB60C" w14:textId="77777777" w:rsidR="00CA6DED" w:rsidRDefault="00CA6DED">
      <w:pPr>
        <w:spacing w:after="0" w:line="240" w:lineRule="auto"/>
        <w:jc w:val="both"/>
        <w:rPr>
          <w:rFonts w:ascii="Gill Sans" w:eastAsia="Gill Sans" w:hAnsi="Gill Sans" w:cs="Gill Sans"/>
          <w:color w:val="1F497D"/>
        </w:rPr>
      </w:pPr>
    </w:p>
    <w:p w14:paraId="121886DA" w14:textId="77777777" w:rsidR="00CA6DED" w:rsidRPr="00CA6DED" w:rsidRDefault="00CA6DED" w:rsidP="00CA6DED">
      <w:pPr>
        <w:spacing w:after="0" w:line="240" w:lineRule="auto"/>
        <w:jc w:val="both"/>
        <w:rPr>
          <w:rFonts w:ascii="Gill Sans" w:eastAsia="Gill Sans" w:hAnsi="Gill Sans" w:cs="Gill Sans"/>
          <w:b/>
          <w:color w:val="1F497D"/>
        </w:rPr>
      </w:pPr>
      <w:r w:rsidRPr="00CA6DED">
        <w:rPr>
          <w:rFonts w:ascii="Gill Sans" w:eastAsia="Gill Sans" w:hAnsi="Gill Sans" w:cs="Gill Sans"/>
          <w:b/>
          <w:color w:val="1F497D"/>
        </w:rPr>
        <w:t>IRL321 Introduction to International Law (3-0-0-3-6)</w:t>
      </w:r>
    </w:p>
    <w:p w14:paraId="27D42EEA" w14:textId="7F608430" w:rsidR="00CA6DED" w:rsidRPr="00CA6DED" w:rsidRDefault="00CA6DED">
      <w:pPr>
        <w:spacing w:after="0" w:line="240" w:lineRule="auto"/>
        <w:jc w:val="both"/>
        <w:rPr>
          <w:rFonts w:ascii="Gill Sans" w:eastAsia="Gill Sans" w:hAnsi="Gill Sans" w:cs="Gill Sans"/>
          <w:bCs/>
          <w:color w:val="1F497D"/>
        </w:rPr>
      </w:pPr>
      <w:r w:rsidRPr="00CA6DED">
        <w:rPr>
          <w:rFonts w:ascii="Gill Sans" w:eastAsia="Gill Sans" w:hAnsi="Gill Sans" w:cs="Gill Sans"/>
          <w:bCs/>
          <w:color w:val="1F497D"/>
        </w:rPr>
        <w:t>This course aims to introduce the basic concepts, resources and actors of international law to bring students a solid basis for the international legal system. It is aimed to develop students' ability to analyze global legal issues by taking the role of international organizations and the resolution mechanisms of international disputes. In addition, the relationship between international law and domestic law will be examined and the function of law in global politics will be emphasized. In this way, students will have the opportunity to develop a critical perspective by connecting international law with current events.</w:t>
      </w:r>
    </w:p>
    <w:p w14:paraId="194DA2D7" w14:textId="77777777" w:rsidR="00997621" w:rsidRDefault="00997621">
      <w:pPr>
        <w:spacing w:after="0" w:line="240" w:lineRule="auto"/>
        <w:jc w:val="both"/>
        <w:rPr>
          <w:rFonts w:ascii="Gill Sans" w:eastAsia="Gill Sans" w:hAnsi="Gill Sans" w:cs="Gill Sans"/>
          <w:b/>
          <w:color w:val="1F497D"/>
        </w:rPr>
      </w:pPr>
    </w:p>
    <w:p w14:paraId="526CCFEC"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IRL402 Politics and Society in the Middle East (3-0-0-3-6)</w:t>
      </w:r>
    </w:p>
    <w:p w14:paraId="337164F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Mapping the Middle East; Fro</w:t>
      </w:r>
      <w:r>
        <w:rPr>
          <w:rFonts w:ascii="Gill Sans" w:eastAsia="Gill Sans" w:hAnsi="Gill Sans" w:cs="Gill Sans"/>
          <w:color w:val="1F497D"/>
        </w:rPr>
        <w:t xml:space="preserve">m Imperialism to Modernization; Civil Society: Fact or Fiction; Security; Eastern Arab States; Western Arab States; Israel, Turkey and Iran; Gulf States. </w:t>
      </w:r>
    </w:p>
    <w:p w14:paraId="203AC4C7" w14:textId="77777777" w:rsidR="00997621" w:rsidRDefault="00997621">
      <w:pPr>
        <w:spacing w:after="0" w:line="240" w:lineRule="auto"/>
        <w:jc w:val="both"/>
        <w:rPr>
          <w:rFonts w:ascii="Gill Sans" w:eastAsia="Gill Sans" w:hAnsi="Gill Sans" w:cs="Gill Sans"/>
          <w:color w:val="1F497D"/>
        </w:rPr>
      </w:pPr>
    </w:p>
    <w:p w14:paraId="099BBB7F"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IRL404 Diplomatic Correspondence Methods (3-0-0-3-6)</w:t>
      </w:r>
    </w:p>
    <w:p w14:paraId="3674A94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The Concept of Diplomacy; Diplomacy Theories; I</w:t>
      </w:r>
      <w:r>
        <w:rPr>
          <w:rFonts w:ascii="Gill Sans" w:eastAsia="Gill Sans" w:hAnsi="Gill Sans" w:cs="Gill Sans"/>
          <w:color w:val="1F497D"/>
        </w:rPr>
        <w:t>nstitutions and Goals of Modern Diplomacy; Bilateral Diplomacy; Multilateral Diplomacy; Diplomatic Privileges and Immunities; Diplomatic Protocol; Diplomacy Implementation; Diplomatic Correspondence; Diplomacy of Turkish Republic and Ministry of Foreign Af</w:t>
      </w:r>
      <w:r>
        <w:rPr>
          <w:rFonts w:ascii="Gill Sans" w:eastAsia="Gill Sans" w:hAnsi="Gill Sans" w:cs="Gill Sans"/>
          <w:color w:val="1F497D"/>
        </w:rPr>
        <w:t>fairs.</w:t>
      </w:r>
    </w:p>
    <w:p w14:paraId="348E5D09" w14:textId="77777777" w:rsidR="00997621" w:rsidRDefault="00997621">
      <w:pPr>
        <w:spacing w:after="0" w:line="240" w:lineRule="auto"/>
        <w:jc w:val="both"/>
        <w:rPr>
          <w:rFonts w:ascii="Gill Sans" w:eastAsia="Gill Sans" w:hAnsi="Gill Sans" w:cs="Gill Sans"/>
          <w:color w:val="1F497D"/>
        </w:rPr>
      </w:pPr>
    </w:p>
    <w:p w14:paraId="5493F91C"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IRL405 International Security (3-0-0-3-6)</w:t>
      </w:r>
    </w:p>
    <w:p w14:paraId="0D5EBAAC" w14:textId="252B28EA" w:rsidR="00322E86" w:rsidRPr="00244A67"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Defining international security; theoretical approaches to international security; nation state and inter-state wars; weapons of mass destruction, conventional weapons and non-proliferation; intrastate wars</w:t>
      </w:r>
      <w:r>
        <w:rPr>
          <w:rFonts w:ascii="Gill Sans" w:eastAsia="Gill Sans" w:hAnsi="Gill Sans" w:cs="Gill Sans"/>
          <w:color w:val="1F497D"/>
        </w:rPr>
        <w:t xml:space="preserve">, civil wars and national security; security organizations, collective defense and collective security organizations; international intervention; human security; asymmetrical threats; migration as a security issue, environment as a security issue. </w:t>
      </w:r>
    </w:p>
    <w:p w14:paraId="63664771" w14:textId="77777777" w:rsidR="00322E86" w:rsidRDefault="00322E86">
      <w:pPr>
        <w:spacing w:after="0" w:line="240" w:lineRule="auto"/>
        <w:jc w:val="both"/>
        <w:rPr>
          <w:rFonts w:ascii="Gill Sans" w:eastAsia="Gill Sans" w:hAnsi="Gill Sans" w:cs="Gill Sans"/>
          <w:b/>
          <w:color w:val="1F497D"/>
        </w:rPr>
      </w:pPr>
    </w:p>
    <w:p w14:paraId="45076ECD" w14:textId="77777777" w:rsidR="006F01DC" w:rsidRDefault="006F01DC">
      <w:pPr>
        <w:rPr>
          <w:rFonts w:ascii="Gill Sans" w:eastAsia="Gill Sans" w:hAnsi="Gill Sans" w:cs="Gill Sans"/>
          <w:b/>
          <w:color w:val="1F497D"/>
        </w:rPr>
      </w:pPr>
      <w:r>
        <w:rPr>
          <w:rFonts w:ascii="Gill Sans" w:eastAsia="Gill Sans" w:hAnsi="Gill Sans" w:cs="Gill Sans"/>
          <w:b/>
          <w:color w:val="1F497D"/>
        </w:rPr>
        <w:br w:type="page"/>
      </w:r>
    </w:p>
    <w:p w14:paraId="312E800A" w14:textId="1A01758D"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IRL407</w:t>
      </w:r>
      <w:r>
        <w:rPr>
          <w:rFonts w:ascii="Gill Sans" w:eastAsia="Gill Sans" w:hAnsi="Gill Sans" w:cs="Gill Sans"/>
          <w:b/>
          <w:color w:val="1F497D"/>
        </w:rPr>
        <w:t xml:space="preserve"> International Conflict and Conflict Resolution (3-0-0-3-6)</w:t>
      </w:r>
    </w:p>
    <w:p w14:paraId="5FF2BECC"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Basic Concepts of International Conflict and Conflict Resolution; Classical Theories of Conflict; Modern Theories of Conflict; UN’s Definition of Conflict and International Law; Conflicts in the 2</w:t>
      </w:r>
      <w:r>
        <w:rPr>
          <w:rFonts w:ascii="Gill Sans" w:eastAsia="Gill Sans" w:hAnsi="Gill Sans" w:cs="Gill Sans"/>
          <w:color w:val="1F497D"/>
        </w:rPr>
        <w:t>1</w:t>
      </w:r>
      <w:r>
        <w:rPr>
          <w:rFonts w:ascii="Gill Sans" w:eastAsia="Gill Sans" w:hAnsi="Gill Sans" w:cs="Gill Sans"/>
          <w:color w:val="1F497D"/>
          <w:vertAlign w:val="superscript"/>
        </w:rPr>
        <w:t>th</w:t>
      </w:r>
      <w:r>
        <w:rPr>
          <w:rFonts w:ascii="Gill Sans" w:eastAsia="Gill Sans" w:hAnsi="Gill Sans" w:cs="Gill Sans"/>
          <w:color w:val="1F497D"/>
        </w:rPr>
        <w:t xml:space="preserve"> Century and New Conflict Resolution Models.</w:t>
      </w:r>
    </w:p>
    <w:p w14:paraId="7E8E76AA" w14:textId="77777777" w:rsidR="00997621" w:rsidRDefault="00997621">
      <w:pPr>
        <w:spacing w:after="0" w:line="240" w:lineRule="auto"/>
        <w:jc w:val="both"/>
        <w:rPr>
          <w:rFonts w:ascii="Gill Sans" w:eastAsia="Gill Sans" w:hAnsi="Gill Sans" w:cs="Gill Sans"/>
          <w:color w:val="1F497D"/>
        </w:rPr>
      </w:pPr>
    </w:p>
    <w:p w14:paraId="3A6B60CD"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IRL409 Contemporary Issues in Turkish Politics (3-0-0-3-6)</w:t>
      </w:r>
    </w:p>
    <w:p w14:paraId="446D7AD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Contemporary issues in Turkish politics: Turkish constitutions, separation of powers, independence of the judiciary, political parties, civil </w:t>
      </w:r>
      <w:r>
        <w:rPr>
          <w:rFonts w:ascii="Gill Sans" w:eastAsia="Gill Sans" w:hAnsi="Gill Sans" w:cs="Gill Sans"/>
          <w:color w:val="1F497D"/>
        </w:rPr>
        <w:t>society, religion and politics, ethnicity, women and politics, media and social media, human rights in Turkey.</w:t>
      </w:r>
    </w:p>
    <w:p w14:paraId="370EE9FE" w14:textId="77777777" w:rsidR="00997621" w:rsidRDefault="00997621">
      <w:pPr>
        <w:spacing w:after="0" w:line="240" w:lineRule="auto"/>
        <w:jc w:val="both"/>
        <w:rPr>
          <w:rFonts w:ascii="Gill Sans" w:eastAsia="Gill Sans" w:hAnsi="Gill Sans" w:cs="Gill Sans"/>
          <w:b/>
          <w:color w:val="1F497D"/>
        </w:rPr>
      </w:pPr>
    </w:p>
    <w:p w14:paraId="52338539"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IRL412 - Power and Inequality (3-0-0-3-6)</w:t>
      </w:r>
    </w:p>
    <w:p w14:paraId="1D8AAE48"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Defining power; faces of power; sources of power; defining equality; dimensions of inequality; politic</w:t>
      </w:r>
      <w:r>
        <w:rPr>
          <w:rFonts w:ascii="Gill Sans" w:eastAsia="Gill Sans" w:hAnsi="Gill Sans" w:cs="Gill Sans"/>
          <w:color w:val="1F497D"/>
        </w:rPr>
        <w:t xml:space="preserve">al inequality; economic inequality; theories of social class; gender inequality; feminist theories; ethnic and racial inequality; multiple faces of inequality; creating an equal society. </w:t>
      </w:r>
    </w:p>
    <w:p w14:paraId="6C4CBA13" w14:textId="77777777" w:rsidR="00997621" w:rsidRDefault="00997621">
      <w:pPr>
        <w:spacing w:after="0" w:line="240" w:lineRule="auto"/>
        <w:jc w:val="both"/>
        <w:rPr>
          <w:rFonts w:ascii="Gill Sans" w:eastAsia="Gill Sans" w:hAnsi="Gill Sans" w:cs="Gill Sans"/>
          <w:color w:val="1F497D"/>
        </w:rPr>
      </w:pPr>
    </w:p>
    <w:p w14:paraId="568B5466"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IRL414 Politics and Film (3-0-0-3-6)</w:t>
      </w:r>
    </w:p>
    <w:p w14:paraId="3A31C3A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The Relationships between Poli</w:t>
      </w:r>
      <w:r>
        <w:rPr>
          <w:rFonts w:ascii="Gill Sans" w:eastAsia="Gill Sans" w:hAnsi="Gill Sans" w:cs="Gill Sans"/>
          <w:color w:val="1F497D"/>
        </w:rPr>
        <w:t>tics and Film; Politics in Movies; Film as a Medium for Illustrating, Defending, and Challenging Political Ideas; Critical Content Analysis; Film and Totalitarianism; Film and Colonialism; Anti-Colonialism; Film and Violence; Film and Gender.</w:t>
      </w:r>
    </w:p>
    <w:p w14:paraId="222C3F34" w14:textId="77777777" w:rsidR="00997621" w:rsidRDefault="00997621">
      <w:pPr>
        <w:spacing w:after="0" w:line="240" w:lineRule="auto"/>
        <w:jc w:val="both"/>
        <w:rPr>
          <w:rFonts w:ascii="Gill Sans" w:eastAsia="Gill Sans" w:hAnsi="Gill Sans" w:cs="Gill Sans"/>
          <w:color w:val="1F497D"/>
        </w:rPr>
      </w:pPr>
    </w:p>
    <w:p w14:paraId="16817DB1"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IRL422 </w:t>
      </w:r>
      <w:r>
        <w:rPr>
          <w:rFonts w:ascii="Gill Sans" w:eastAsia="Gill Sans" w:hAnsi="Gill Sans" w:cs="Gill Sans"/>
          <w:b/>
          <w:color w:val="1F497D"/>
        </w:rPr>
        <w:t>Politics and Society in South America (3-0-0-3-6)</w:t>
      </w:r>
    </w:p>
    <w:p w14:paraId="00BFB3F0"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Historical, Political, Economic and Cultural Aspects of the Establishment of the Latin America; Issues of Development and Dependency in the Latin America; Different Races and Ethnic Groups in the Latin Amer</w:t>
      </w:r>
      <w:r>
        <w:rPr>
          <w:rFonts w:ascii="Gill Sans" w:eastAsia="Gill Sans" w:hAnsi="Gill Sans" w:cs="Gill Sans"/>
          <w:color w:val="1F497D"/>
        </w:rPr>
        <w:t>ica; Argentina; Chile; Brazil; Mexico; The Caribbean; Bolivia; Venezuela; Colombia.</w:t>
      </w:r>
    </w:p>
    <w:p w14:paraId="5566C059" w14:textId="77777777" w:rsidR="00997621" w:rsidRDefault="00997621">
      <w:pPr>
        <w:spacing w:after="0" w:line="240" w:lineRule="auto"/>
        <w:jc w:val="both"/>
        <w:rPr>
          <w:rFonts w:ascii="Gill Sans" w:eastAsia="Gill Sans" w:hAnsi="Gill Sans" w:cs="Gill Sans"/>
          <w:color w:val="1F497D"/>
        </w:rPr>
      </w:pPr>
    </w:p>
    <w:p w14:paraId="2B3EB7E1"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IRL426 Political Parties in Turkey (3-0-0-3-6)</w:t>
      </w:r>
    </w:p>
    <w:p w14:paraId="2020EE16"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Political Parties in Turkey since 1908; 1923 Revolution; Single Party Rule; Passage to Multi-Party System; Constitutions and</w:t>
      </w:r>
      <w:r>
        <w:rPr>
          <w:rFonts w:ascii="Gill Sans" w:eastAsia="Gill Sans" w:hAnsi="Gill Sans" w:cs="Gill Sans"/>
          <w:color w:val="1F497D"/>
        </w:rPr>
        <w:t xml:space="preserve"> Political Party Laws; Societal Change and Political Parties; Local </w:t>
      </w:r>
      <w:proofErr w:type="spellStart"/>
      <w:r>
        <w:rPr>
          <w:rFonts w:ascii="Gill Sans" w:eastAsia="Gill Sans" w:hAnsi="Gill Sans" w:cs="Gill Sans"/>
          <w:color w:val="1F497D"/>
        </w:rPr>
        <w:t>Politcs</w:t>
      </w:r>
      <w:proofErr w:type="spellEnd"/>
      <w:r>
        <w:rPr>
          <w:rFonts w:ascii="Gill Sans" w:eastAsia="Gill Sans" w:hAnsi="Gill Sans" w:cs="Gill Sans"/>
          <w:color w:val="1F497D"/>
        </w:rPr>
        <w:t xml:space="preserve"> and Political Parties.   </w:t>
      </w:r>
    </w:p>
    <w:p w14:paraId="2A5A8714" w14:textId="77777777" w:rsidR="00997621" w:rsidRDefault="00997621">
      <w:pPr>
        <w:spacing w:after="0" w:line="240" w:lineRule="auto"/>
        <w:jc w:val="both"/>
        <w:rPr>
          <w:rFonts w:ascii="Gill Sans" w:eastAsia="Gill Sans" w:hAnsi="Gill Sans" w:cs="Gill Sans"/>
          <w:color w:val="1F497D"/>
        </w:rPr>
      </w:pPr>
    </w:p>
    <w:p w14:paraId="6DFCCFDF"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IRL428 Globalization and Governance (3-0-0-3-6)</w:t>
      </w:r>
    </w:p>
    <w:p w14:paraId="16BF9467"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Defining globalization; measuring globalization; state and power in a globalizing world; international or</w:t>
      </w:r>
      <w:r>
        <w:rPr>
          <w:rFonts w:ascii="Gill Sans" w:eastAsia="Gill Sans" w:hAnsi="Gill Sans" w:cs="Gill Sans"/>
          <w:color w:val="1F497D"/>
        </w:rPr>
        <w:t>ganizations and international law in a globalizing world; non-state actors in a globalizing world; markets, corporations and free trade in a globalizing world; organized crime and governance; environment and governance; human rights and governance; anti-gl</w:t>
      </w:r>
      <w:r>
        <w:rPr>
          <w:rFonts w:ascii="Gill Sans" w:eastAsia="Gill Sans" w:hAnsi="Gill Sans" w:cs="Gill Sans"/>
          <w:color w:val="1F497D"/>
        </w:rPr>
        <w:t xml:space="preserve">obalization and alternative globalization movements. </w:t>
      </w:r>
    </w:p>
    <w:p w14:paraId="4EACE698" w14:textId="77777777" w:rsidR="00997621" w:rsidRDefault="00997621">
      <w:pPr>
        <w:spacing w:after="0" w:line="240" w:lineRule="auto"/>
        <w:jc w:val="both"/>
        <w:rPr>
          <w:rFonts w:ascii="Gill Sans" w:eastAsia="Gill Sans" w:hAnsi="Gill Sans" w:cs="Gill Sans"/>
          <w:color w:val="1F497D"/>
        </w:rPr>
      </w:pPr>
    </w:p>
    <w:p w14:paraId="5A173161"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IRL432 American Foreign Policy (3-0-0-3-6)</w:t>
      </w:r>
    </w:p>
    <w:p w14:paraId="46CE401D"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b/>
          <w:color w:val="1F497D"/>
        </w:rPr>
        <w:t xml:space="preserve"> </w:t>
      </w:r>
      <w:r>
        <w:rPr>
          <w:rFonts w:ascii="Gill Sans" w:eastAsia="Gill Sans" w:hAnsi="Gill Sans" w:cs="Gill Sans"/>
          <w:color w:val="1F497D"/>
        </w:rPr>
        <w:t>The History of the Cold War; International sources of American foreign policy; Domestic sources of American foreign policy; Bureaucratic Politics and Organiz</w:t>
      </w:r>
      <w:r>
        <w:rPr>
          <w:rFonts w:ascii="Gill Sans" w:eastAsia="Gill Sans" w:hAnsi="Gill Sans" w:cs="Gill Sans"/>
          <w:color w:val="1F497D"/>
        </w:rPr>
        <w:t>ational sources of American foreign policy; Ideological sources of American foreign policy; Individuals and Perceptions as sources of American foreign policy.</w:t>
      </w:r>
    </w:p>
    <w:p w14:paraId="7B8AE2B3" w14:textId="77777777" w:rsidR="00244A67" w:rsidRDefault="00244A67">
      <w:pPr>
        <w:spacing w:after="0" w:line="240" w:lineRule="auto"/>
        <w:jc w:val="both"/>
        <w:rPr>
          <w:rFonts w:ascii="Gill Sans" w:eastAsia="Gill Sans" w:hAnsi="Gill Sans" w:cs="Gill Sans"/>
          <w:b/>
          <w:color w:val="1F497D"/>
        </w:rPr>
      </w:pPr>
    </w:p>
    <w:p w14:paraId="18FF952E" w14:textId="03CD7194"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IRL434 Minority Rights (3-0-0-3-6)</w:t>
      </w:r>
    </w:p>
    <w:p w14:paraId="200AD776"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The Concept of Minority; The Concept of “Protection of Minor</w:t>
      </w:r>
      <w:r>
        <w:rPr>
          <w:rFonts w:ascii="Gill Sans" w:eastAsia="Gill Sans" w:hAnsi="Gill Sans" w:cs="Gill Sans"/>
          <w:color w:val="1F497D"/>
        </w:rPr>
        <w:t xml:space="preserve">ities”; Formation of Nation-State and Minorities in Western Europe; Minority Identity; </w:t>
      </w:r>
      <w:proofErr w:type="spellStart"/>
      <w:r>
        <w:rPr>
          <w:rFonts w:ascii="Gill Sans" w:eastAsia="Gill Sans" w:hAnsi="Gill Sans" w:cs="Gill Sans"/>
          <w:color w:val="1F497D"/>
        </w:rPr>
        <w:t>Minorites</w:t>
      </w:r>
      <w:proofErr w:type="spellEnd"/>
      <w:r>
        <w:rPr>
          <w:rFonts w:ascii="Gill Sans" w:eastAsia="Gill Sans" w:hAnsi="Gill Sans" w:cs="Gill Sans"/>
          <w:color w:val="1F497D"/>
        </w:rPr>
        <w:t xml:space="preserve"> and the State; Minority Rights and Human Rights; Minority Awareness; National Minorities; The Concept of Minority in the Ottoman Empire; </w:t>
      </w:r>
      <w:r>
        <w:rPr>
          <w:rFonts w:ascii="Gill Sans" w:eastAsia="Gill Sans" w:hAnsi="Gill Sans" w:cs="Gill Sans"/>
          <w:color w:val="1F497D"/>
        </w:rPr>
        <w:lastRenderedPageBreak/>
        <w:t>“Millet” System; Minor</w:t>
      </w:r>
      <w:r>
        <w:rPr>
          <w:rFonts w:ascii="Gill Sans" w:eastAsia="Gill Sans" w:hAnsi="Gill Sans" w:cs="Gill Sans"/>
          <w:color w:val="1F497D"/>
        </w:rPr>
        <w:t xml:space="preserve">ities and the Treaty of Lausanne; </w:t>
      </w:r>
      <w:proofErr w:type="spellStart"/>
      <w:r>
        <w:rPr>
          <w:rFonts w:ascii="Gill Sans" w:eastAsia="Gill Sans" w:hAnsi="Gill Sans" w:cs="Gill Sans"/>
          <w:color w:val="1F497D"/>
        </w:rPr>
        <w:t>Kemalist</w:t>
      </w:r>
      <w:proofErr w:type="spellEnd"/>
      <w:r>
        <w:rPr>
          <w:rFonts w:ascii="Gill Sans" w:eastAsia="Gill Sans" w:hAnsi="Gill Sans" w:cs="Gill Sans"/>
          <w:color w:val="1F497D"/>
        </w:rPr>
        <w:t xml:space="preserve"> Regime’s Approach on </w:t>
      </w:r>
      <w:proofErr w:type="spellStart"/>
      <w:r>
        <w:rPr>
          <w:rFonts w:ascii="Gill Sans" w:eastAsia="Gill Sans" w:hAnsi="Gill Sans" w:cs="Gill Sans"/>
          <w:color w:val="1F497D"/>
        </w:rPr>
        <w:t>Minorites</w:t>
      </w:r>
      <w:proofErr w:type="spellEnd"/>
      <w:r>
        <w:rPr>
          <w:rFonts w:ascii="Gill Sans" w:eastAsia="Gill Sans" w:hAnsi="Gill Sans" w:cs="Gill Sans"/>
          <w:color w:val="1F497D"/>
        </w:rPr>
        <w:t>; Multi-Party System in Turkey and Minorities; Kurdish Minority in Ottoman-Turkish History; Armenian Minority in Ottoman-Turkish History; Greek Minority in Ottoman-Turkish History; Je</w:t>
      </w:r>
      <w:r>
        <w:rPr>
          <w:rFonts w:ascii="Gill Sans" w:eastAsia="Gill Sans" w:hAnsi="Gill Sans" w:cs="Gill Sans"/>
          <w:color w:val="1F497D"/>
        </w:rPr>
        <w:t xml:space="preserve">wish Minority in Ottoman-Turkish History; EU Accession Process Reforms  and </w:t>
      </w:r>
      <w:proofErr w:type="spellStart"/>
      <w:r>
        <w:rPr>
          <w:rFonts w:ascii="Gill Sans" w:eastAsia="Gill Sans" w:hAnsi="Gill Sans" w:cs="Gill Sans"/>
          <w:color w:val="1F497D"/>
        </w:rPr>
        <w:t>Minorites</w:t>
      </w:r>
      <w:proofErr w:type="spellEnd"/>
      <w:r>
        <w:rPr>
          <w:rFonts w:ascii="Gill Sans" w:eastAsia="Gill Sans" w:hAnsi="Gill Sans" w:cs="Gill Sans"/>
          <w:color w:val="1F497D"/>
        </w:rPr>
        <w:t xml:space="preserve"> in Turkey.</w:t>
      </w:r>
    </w:p>
    <w:p w14:paraId="5AF883DC" w14:textId="77777777" w:rsidR="00997621" w:rsidRDefault="00997621">
      <w:pPr>
        <w:spacing w:after="0" w:line="240" w:lineRule="auto"/>
        <w:jc w:val="both"/>
        <w:rPr>
          <w:rFonts w:ascii="Gill Sans" w:eastAsia="Gill Sans" w:hAnsi="Gill Sans" w:cs="Gill Sans"/>
          <w:color w:val="1F497D"/>
        </w:rPr>
      </w:pPr>
    </w:p>
    <w:p w14:paraId="0AE77F65"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IRL435 Democratization (3-0-0-3-6)</w:t>
      </w:r>
    </w:p>
    <w:p w14:paraId="6E0EEB7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Democracy and Its Arenas; Completed Consolidations; Southern Europe; Transitions; Latin America; Post-Communist Europe. </w:t>
      </w:r>
    </w:p>
    <w:p w14:paraId="4D6BAFF6" w14:textId="77777777" w:rsidR="00997621" w:rsidRDefault="00997621">
      <w:pPr>
        <w:spacing w:after="0" w:line="240" w:lineRule="auto"/>
        <w:jc w:val="both"/>
        <w:rPr>
          <w:rFonts w:ascii="Gill Sans" w:eastAsia="Gill Sans" w:hAnsi="Gill Sans" w:cs="Gill Sans"/>
          <w:color w:val="1F497D"/>
        </w:rPr>
      </w:pPr>
    </w:p>
    <w:p w14:paraId="374A3CB8"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w:t>
      </w:r>
      <w:r>
        <w:rPr>
          <w:rFonts w:ascii="Gill Sans" w:eastAsia="Gill Sans" w:hAnsi="Gill Sans" w:cs="Gill Sans"/>
          <w:b/>
          <w:color w:val="1F497D"/>
        </w:rPr>
        <w:t>RL437 Gender and Politics (3-0-0-3-6)</w:t>
      </w:r>
    </w:p>
    <w:p w14:paraId="36083C35"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Gender and Politics; Gender and Patriarchy; Feminisms; The Control of Sexuality and Population in Traditional and Modern Societies; Gender and Representation; Gender, Citizenship and Nation-State; Gender and Islam; Wom</w:t>
      </w:r>
      <w:r>
        <w:rPr>
          <w:rFonts w:ascii="Gill Sans" w:eastAsia="Gill Sans" w:hAnsi="Gill Sans" w:cs="Gill Sans"/>
          <w:color w:val="1F497D"/>
        </w:rPr>
        <w:t>en, Work and the Global Market; Gender and Political Participation.</w:t>
      </w:r>
    </w:p>
    <w:p w14:paraId="74FA7D2A" w14:textId="77777777" w:rsidR="00997621" w:rsidRDefault="00997621">
      <w:pPr>
        <w:spacing w:after="0" w:line="240" w:lineRule="auto"/>
        <w:jc w:val="both"/>
        <w:rPr>
          <w:rFonts w:ascii="Gill Sans" w:eastAsia="Gill Sans" w:hAnsi="Gill Sans" w:cs="Gill Sans"/>
          <w:color w:val="1F497D"/>
        </w:rPr>
      </w:pPr>
    </w:p>
    <w:p w14:paraId="48A0B223"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IRL438 Contemporary Issues in Turkish Foreign Policy (3-0-0-3-6)</w:t>
      </w:r>
    </w:p>
    <w:p w14:paraId="57DEC88C"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Turkish Foreign Policy in the period of Atatürk; Turkish Foreign Policy in the Cold War; Turkish Foreign Policy between 19</w:t>
      </w:r>
      <w:r>
        <w:rPr>
          <w:rFonts w:ascii="Gill Sans" w:eastAsia="Gill Sans" w:hAnsi="Gill Sans" w:cs="Gill Sans"/>
          <w:color w:val="1F497D"/>
        </w:rPr>
        <w:t>90 and 2002; Turkish Foreign Policy in the aftermath of 2002; Soft and Hard Power in Turkish Foreign Policy; Relations with East Asia, the Middle East and Arab Countries; Relations with Sub-Saharan Countries.</w:t>
      </w:r>
    </w:p>
    <w:p w14:paraId="18C088EA" w14:textId="77777777" w:rsidR="00997621" w:rsidRDefault="00997621">
      <w:pPr>
        <w:spacing w:after="0" w:line="240" w:lineRule="auto"/>
        <w:jc w:val="both"/>
        <w:rPr>
          <w:rFonts w:ascii="Gill Sans" w:eastAsia="Gill Sans" w:hAnsi="Gill Sans" w:cs="Gill Sans"/>
          <w:color w:val="1F497D"/>
        </w:rPr>
      </w:pPr>
    </w:p>
    <w:p w14:paraId="2D513B9F"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IRL440 Politics and Society in Eurasia (3-0-0-</w:t>
      </w:r>
      <w:r>
        <w:rPr>
          <w:rFonts w:ascii="Gill Sans" w:eastAsia="Gill Sans" w:hAnsi="Gill Sans" w:cs="Gill Sans"/>
          <w:b/>
          <w:color w:val="1F497D"/>
        </w:rPr>
        <w:t>3-6)</w:t>
      </w:r>
    </w:p>
    <w:p w14:paraId="20690899"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Mapping Eurasia; From Communism to Western Democracy: Global Balances from the Cold War to European Union; Hard and Soft Security Issues; Civil Society in Eurasia.</w:t>
      </w:r>
    </w:p>
    <w:p w14:paraId="787B9425" w14:textId="77777777" w:rsidR="00997621" w:rsidRDefault="00997621">
      <w:pPr>
        <w:spacing w:after="0" w:line="240" w:lineRule="auto"/>
        <w:jc w:val="both"/>
        <w:rPr>
          <w:rFonts w:ascii="Gill Sans" w:eastAsia="Gill Sans" w:hAnsi="Gill Sans" w:cs="Gill Sans"/>
          <w:color w:val="1F497D"/>
        </w:rPr>
      </w:pPr>
    </w:p>
    <w:p w14:paraId="37EF42FB"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IRL446 Turkey and the European Union (3-0-0-3-6)</w:t>
      </w:r>
    </w:p>
    <w:p w14:paraId="70E9749E"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Turkish-European relations from 1959 to 1974; Turkey and European Economic Community between 1974 and 1989; Union of Europe, 1991 Maastricht Agreement; </w:t>
      </w:r>
      <w:proofErr w:type="spellStart"/>
      <w:r>
        <w:rPr>
          <w:rFonts w:ascii="Gill Sans" w:eastAsia="Gill Sans" w:hAnsi="Gill Sans" w:cs="Gill Sans"/>
          <w:color w:val="1F497D"/>
        </w:rPr>
        <w:t>Copenhaguen</w:t>
      </w:r>
      <w:proofErr w:type="spellEnd"/>
      <w:r>
        <w:rPr>
          <w:rFonts w:ascii="Gill Sans" w:eastAsia="Gill Sans" w:hAnsi="Gill Sans" w:cs="Gill Sans"/>
          <w:color w:val="1F497D"/>
        </w:rPr>
        <w:t xml:space="preserve"> Criteria and the Customs Union; Luxembourg Summit; Negotiating with the EU. </w:t>
      </w:r>
    </w:p>
    <w:p w14:paraId="472BBEA5" w14:textId="77777777" w:rsidR="00997621" w:rsidRDefault="00997621">
      <w:pPr>
        <w:spacing w:after="0" w:line="240" w:lineRule="auto"/>
        <w:jc w:val="both"/>
        <w:rPr>
          <w:rFonts w:ascii="Gill Sans" w:eastAsia="Gill Sans" w:hAnsi="Gill Sans" w:cs="Gill Sans"/>
          <w:color w:val="1F497D"/>
        </w:rPr>
      </w:pPr>
    </w:p>
    <w:p w14:paraId="743D937C"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IRL458 Turkish</w:t>
      </w:r>
      <w:r>
        <w:rPr>
          <w:rFonts w:ascii="Gill Sans" w:eastAsia="Gill Sans" w:hAnsi="Gill Sans" w:cs="Gill Sans"/>
          <w:b/>
          <w:color w:val="1F497D"/>
        </w:rPr>
        <w:t xml:space="preserve"> Political Culture (3-0-0-3-6)</w:t>
      </w:r>
    </w:p>
    <w:p w14:paraId="794FEA30"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Isms in Turkish Political Culture: </w:t>
      </w:r>
      <w:proofErr w:type="spellStart"/>
      <w:r>
        <w:rPr>
          <w:rFonts w:ascii="Gill Sans" w:eastAsia="Gill Sans" w:hAnsi="Gill Sans" w:cs="Gill Sans"/>
          <w:color w:val="1F497D"/>
        </w:rPr>
        <w:t>Ottomanism</w:t>
      </w:r>
      <w:proofErr w:type="spellEnd"/>
      <w:r>
        <w:rPr>
          <w:rFonts w:ascii="Gill Sans" w:eastAsia="Gill Sans" w:hAnsi="Gill Sans" w:cs="Gill Sans"/>
          <w:color w:val="1F497D"/>
        </w:rPr>
        <w:t xml:space="preserve">; Islamism; Turkism; </w:t>
      </w:r>
      <w:proofErr w:type="spellStart"/>
      <w:r>
        <w:rPr>
          <w:rFonts w:ascii="Gill Sans" w:eastAsia="Gill Sans" w:hAnsi="Gill Sans" w:cs="Gill Sans"/>
          <w:color w:val="1F497D"/>
        </w:rPr>
        <w:t>Atatürkism</w:t>
      </w:r>
      <w:proofErr w:type="spellEnd"/>
      <w:r>
        <w:rPr>
          <w:rFonts w:ascii="Gill Sans" w:eastAsia="Gill Sans" w:hAnsi="Gill Sans" w:cs="Gill Sans"/>
          <w:color w:val="1F497D"/>
        </w:rPr>
        <w:t>; Corporatism in Turkey; Modernity and Democratization; Political Parties and Nepotism in Turkey; Military Coups and their Effects on Political Life.</w:t>
      </w:r>
    </w:p>
    <w:p w14:paraId="09D8343E" w14:textId="77777777" w:rsidR="00997621" w:rsidRDefault="00997621">
      <w:pPr>
        <w:spacing w:after="0" w:line="240" w:lineRule="auto"/>
        <w:jc w:val="both"/>
        <w:rPr>
          <w:rFonts w:ascii="Gill Sans" w:eastAsia="Gill Sans" w:hAnsi="Gill Sans" w:cs="Gill Sans"/>
          <w:b/>
          <w:color w:val="1F497D"/>
        </w:rPr>
      </w:pPr>
    </w:p>
    <w:p w14:paraId="4658EB4A"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IRL468 EU Institutions and Politics (3-0-0-3-6)</w:t>
      </w:r>
    </w:p>
    <w:p w14:paraId="5C475BA2" w14:textId="77777777" w:rsidR="00997621" w:rsidRDefault="006F01DC">
      <w:pPr>
        <w:spacing w:after="0" w:line="240" w:lineRule="auto"/>
        <w:jc w:val="both"/>
        <w:rPr>
          <w:rFonts w:ascii="Gill Sans" w:eastAsia="Gill Sans" w:hAnsi="Gill Sans" w:cs="Gill Sans"/>
          <w:color w:val="1F497D"/>
        </w:rPr>
      </w:pPr>
      <w:bookmarkStart w:id="0" w:name="_heading=h.30j0zll" w:colFirst="0" w:colLast="0"/>
      <w:bookmarkEnd w:id="0"/>
      <w:r>
        <w:rPr>
          <w:rFonts w:ascii="Gill Sans" w:eastAsia="Gill Sans" w:hAnsi="Gill Sans" w:cs="Gill Sans"/>
          <w:color w:val="1F497D"/>
        </w:rPr>
        <w:t xml:space="preserve">The European Union, </w:t>
      </w:r>
      <w:proofErr w:type="gramStart"/>
      <w:r>
        <w:rPr>
          <w:rFonts w:ascii="Gill Sans" w:eastAsia="Gill Sans" w:hAnsi="Gill Sans" w:cs="Gill Sans"/>
          <w:color w:val="1F497D"/>
        </w:rPr>
        <w:t>What</w:t>
      </w:r>
      <w:proofErr w:type="gramEnd"/>
      <w:r>
        <w:rPr>
          <w:rFonts w:ascii="Gill Sans" w:eastAsia="Gill Sans" w:hAnsi="Gill Sans" w:cs="Gill Sans"/>
          <w:color w:val="1F497D"/>
        </w:rPr>
        <w:t xml:space="preserve"> is it? A Political </w:t>
      </w:r>
      <w:proofErr w:type="gramStart"/>
      <w:r>
        <w:rPr>
          <w:rFonts w:ascii="Gill Sans" w:eastAsia="Gill Sans" w:hAnsi="Gill Sans" w:cs="Gill Sans"/>
          <w:color w:val="1F497D"/>
        </w:rPr>
        <w:t>System?;</w:t>
      </w:r>
      <w:proofErr w:type="gramEnd"/>
      <w:r>
        <w:rPr>
          <w:rFonts w:ascii="Gill Sans" w:eastAsia="Gill Sans" w:hAnsi="Gill Sans" w:cs="Gill Sans"/>
          <w:color w:val="1F497D"/>
        </w:rPr>
        <w:t xml:space="preserve"> The European Union Integration Theories; Institutions and Actors; The Council; Commission and the Parliament; Courts; Interest groups and Domestic Actors</w:t>
      </w:r>
      <w:r>
        <w:rPr>
          <w:rFonts w:ascii="Gill Sans" w:eastAsia="Gill Sans" w:hAnsi="Gill Sans" w:cs="Gill Sans"/>
          <w:color w:val="1F497D"/>
        </w:rPr>
        <w:t>’ Involvement; Policies and Issues: Regional Policy; Social Policy; Justice and Home Affairs; Enlargement.</w:t>
      </w:r>
    </w:p>
    <w:p w14:paraId="38934951" w14:textId="77777777" w:rsidR="00997621" w:rsidRDefault="00997621">
      <w:pPr>
        <w:spacing w:after="0" w:line="240" w:lineRule="auto"/>
        <w:jc w:val="both"/>
        <w:rPr>
          <w:rFonts w:ascii="Gill Sans" w:eastAsia="Gill Sans" w:hAnsi="Gill Sans" w:cs="Gill Sans"/>
          <w:color w:val="1F497D"/>
        </w:rPr>
      </w:pPr>
    </w:p>
    <w:p w14:paraId="05707EBF"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IRL471 Chinese Foreign Policy and Asian Security (3-0-0-3-6)</w:t>
      </w:r>
    </w:p>
    <w:p w14:paraId="47BB227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History of China; Identity of China; Sino-American Relations; Sino-Russian Relations; C</w:t>
      </w:r>
      <w:r>
        <w:rPr>
          <w:rFonts w:ascii="Gill Sans" w:eastAsia="Gill Sans" w:hAnsi="Gill Sans" w:cs="Gill Sans"/>
          <w:color w:val="1F497D"/>
        </w:rPr>
        <w:t>hina’s Energy Policy and Security Problems in Asia; Chinese Policy towards Central Asia; Chinese Policy towards Africa; Chinese Foreign Policy and North East Asian Security; China, ASEAN and South East Asia; Chinese Soft Power; Multilateralism and Internat</w:t>
      </w:r>
      <w:r>
        <w:rPr>
          <w:rFonts w:ascii="Gill Sans" w:eastAsia="Gill Sans" w:hAnsi="Gill Sans" w:cs="Gill Sans"/>
          <w:color w:val="1F497D"/>
        </w:rPr>
        <w:t>ional Institutions; China’s Peaceful Foreign Policy Discourse against US Hegemony.</w:t>
      </w:r>
    </w:p>
    <w:p w14:paraId="71259767" w14:textId="77777777" w:rsidR="00997621" w:rsidRDefault="00997621">
      <w:pPr>
        <w:spacing w:after="0" w:line="240" w:lineRule="auto"/>
        <w:jc w:val="both"/>
        <w:rPr>
          <w:rFonts w:ascii="Gill Sans" w:eastAsia="Gill Sans" w:hAnsi="Gill Sans" w:cs="Gill Sans"/>
          <w:color w:val="1F497D"/>
        </w:rPr>
      </w:pPr>
    </w:p>
    <w:p w14:paraId="4A2E2D66"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IRL472 Politics and Literature (3-0-0-3-6)</w:t>
      </w:r>
    </w:p>
    <w:p w14:paraId="689079F2"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The Relationships between Politics and Literature; Politics in Literature; Critical Content Analysis; Literature and Authoritaria</w:t>
      </w:r>
      <w:r>
        <w:rPr>
          <w:rFonts w:ascii="Gill Sans" w:eastAsia="Gill Sans" w:hAnsi="Gill Sans" w:cs="Gill Sans"/>
          <w:color w:val="1F497D"/>
        </w:rPr>
        <w:t>nism; Literature and Totalitarianism; Literature and Anarchism; Literature and Capitalism; Literature and Militarism; Literature and Racism.</w:t>
      </w:r>
    </w:p>
    <w:p w14:paraId="09A3153B" w14:textId="77777777" w:rsidR="00997621" w:rsidRDefault="00997621">
      <w:pPr>
        <w:spacing w:after="0" w:line="240" w:lineRule="auto"/>
        <w:jc w:val="both"/>
        <w:rPr>
          <w:rFonts w:ascii="Gill Sans" w:eastAsia="Gill Sans" w:hAnsi="Gill Sans" w:cs="Gill Sans"/>
          <w:color w:val="1F497D"/>
        </w:rPr>
      </w:pPr>
    </w:p>
    <w:p w14:paraId="50722384"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IRL474 Nationalism and Identity Politics (3-0-0-3-6)</w:t>
      </w:r>
    </w:p>
    <w:p w14:paraId="45C969CD" w14:textId="77777777" w:rsidR="00997621" w:rsidRDefault="006F01DC">
      <w:pPr>
        <w:spacing w:after="0" w:line="240" w:lineRule="auto"/>
        <w:jc w:val="both"/>
        <w:rPr>
          <w:rFonts w:ascii="Gill Sans" w:eastAsia="Gill Sans" w:hAnsi="Gill Sans" w:cs="Gill Sans"/>
          <w:color w:val="002060"/>
        </w:rPr>
      </w:pPr>
      <w:r>
        <w:rPr>
          <w:rFonts w:ascii="Gill Sans" w:eastAsia="Gill Sans" w:hAnsi="Gill Sans" w:cs="Gill Sans"/>
          <w:color w:val="002060"/>
        </w:rPr>
        <w:t>Historical Overview of Nationalism; Primordial Studies in Nat</w:t>
      </w:r>
      <w:r>
        <w:rPr>
          <w:rFonts w:ascii="Gill Sans" w:eastAsia="Gill Sans" w:hAnsi="Gill Sans" w:cs="Gill Sans"/>
          <w:color w:val="002060"/>
        </w:rPr>
        <w:t xml:space="preserve">ionalism Literature; Modernist Approaches to Nationalism: Economic and Political and </w:t>
      </w:r>
      <w:proofErr w:type="spellStart"/>
      <w:r>
        <w:rPr>
          <w:rFonts w:ascii="Gill Sans" w:eastAsia="Gill Sans" w:hAnsi="Gill Sans" w:cs="Gill Sans"/>
          <w:color w:val="002060"/>
        </w:rPr>
        <w:t>SocialTransformations</w:t>
      </w:r>
      <w:proofErr w:type="spellEnd"/>
      <w:r>
        <w:rPr>
          <w:rFonts w:ascii="Gill Sans" w:eastAsia="Gill Sans" w:hAnsi="Gill Sans" w:cs="Gill Sans"/>
          <w:color w:val="002060"/>
        </w:rPr>
        <w:t xml:space="preserve">; Ernest </w:t>
      </w:r>
      <w:proofErr w:type="spellStart"/>
      <w:r>
        <w:rPr>
          <w:rFonts w:ascii="Gill Sans" w:eastAsia="Gill Sans" w:hAnsi="Gill Sans" w:cs="Gill Sans"/>
          <w:color w:val="002060"/>
        </w:rPr>
        <w:t>Gellner’s</w:t>
      </w:r>
      <w:proofErr w:type="spellEnd"/>
      <w:r>
        <w:rPr>
          <w:rFonts w:ascii="Gill Sans" w:eastAsia="Gill Sans" w:hAnsi="Gill Sans" w:cs="Gill Sans"/>
          <w:color w:val="002060"/>
        </w:rPr>
        <w:t xml:space="preserve"> Approaches; Benedict Anderson and Nationalism; Miroslav </w:t>
      </w:r>
      <w:proofErr w:type="spellStart"/>
      <w:r>
        <w:rPr>
          <w:rFonts w:ascii="Gill Sans" w:eastAsia="Gill Sans" w:hAnsi="Gill Sans" w:cs="Gill Sans"/>
          <w:color w:val="002060"/>
        </w:rPr>
        <w:t>Hroch</w:t>
      </w:r>
      <w:proofErr w:type="spellEnd"/>
      <w:r>
        <w:rPr>
          <w:rFonts w:ascii="Gill Sans" w:eastAsia="Gill Sans" w:hAnsi="Gill Sans" w:cs="Gill Sans"/>
          <w:color w:val="002060"/>
        </w:rPr>
        <w:t xml:space="preserve"> and Nationalism; </w:t>
      </w:r>
      <w:proofErr w:type="spellStart"/>
      <w:r>
        <w:rPr>
          <w:rFonts w:ascii="Gill Sans" w:eastAsia="Gill Sans" w:hAnsi="Gill Sans" w:cs="Gill Sans"/>
          <w:color w:val="002060"/>
        </w:rPr>
        <w:t>Ethnosymbolist</w:t>
      </w:r>
      <w:proofErr w:type="spellEnd"/>
      <w:r>
        <w:rPr>
          <w:rFonts w:ascii="Gill Sans" w:eastAsia="Gill Sans" w:hAnsi="Gill Sans" w:cs="Gill Sans"/>
          <w:color w:val="002060"/>
        </w:rPr>
        <w:t xml:space="preserve"> Approaches to Nationalism; Ethno-nati</w:t>
      </w:r>
      <w:r>
        <w:rPr>
          <w:rFonts w:ascii="Gill Sans" w:eastAsia="Gill Sans" w:hAnsi="Gill Sans" w:cs="Gill Sans"/>
          <w:color w:val="002060"/>
        </w:rPr>
        <w:t>onalism and its Critiques; New Approaches to Nationalism; A Critique of Nationalism Studies.</w:t>
      </w:r>
    </w:p>
    <w:p w14:paraId="5AECB80F" w14:textId="77777777" w:rsidR="00997621" w:rsidRDefault="00997621">
      <w:pPr>
        <w:spacing w:after="0" w:line="240" w:lineRule="auto"/>
        <w:jc w:val="both"/>
        <w:rPr>
          <w:rFonts w:ascii="Gill Sans" w:eastAsia="Gill Sans" w:hAnsi="Gill Sans" w:cs="Gill Sans"/>
          <w:b/>
          <w:color w:val="002060"/>
        </w:rPr>
      </w:pPr>
    </w:p>
    <w:p w14:paraId="465E0871"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IRL476 Politics and Society in Europe (3-0-0-3-6)</w:t>
      </w:r>
    </w:p>
    <w:p w14:paraId="2076AD98"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Europe as a Region; Historical Overview of Europe; Europe and European Culture; European Political Integration; </w:t>
      </w:r>
      <w:r>
        <w:rPr>
          <w:rFonts w:ascii="Gill Sans" w:eastAsia="Gill Sans" w:hAnsi="Gill Sans" w:cs="Gill Sans"/>
          <w:color w:val="1F497D"/>
        </w:rPr>
        <w:t>Europe and Religion; Europe and Modernity; Europe and Democracy; Europe and the Nation-State.</w:t>
      </w:r>
    </w:p>
    <w:p w14:paraId="03EE7232" w14:textId="77777777" w:rsidR="00997621" w:rsidRDefault="00997621">
      <w:pPr>
        <w:spacing w:after="0" w:line="240" w:lineRule="auto"/>
        <w:jc w:val="both"/>
        <w:rPr>
          <w:rFonts w:ascii="Gill Sans" w:eastAsia="Gill Sans" w:hAnsi="Gill Sans" w:cs="Gill Sans"/>
          <w:color w:val="1F497D"/>
        </w:rPr>
      </w:pPr>
    </w:p>
    <w:p w14:paraId="6D9F90B3"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IRL494 Special Topics in International Relations (3-0-0-3-6)</w:t>
      </w:r>
    </w:p>
    <w:p w14:paraId="1D7F0722"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Intervention and State-Building, Concepts, Case: Afghanistan; Concepts: Failed States, Case: Somalia</w:t>
      </w:r>
      <w:r>
        <w:rPr>
          <w:rFonts w:ascii="Gill Sans" w:eastAsia="Gill Sans" w:hAnsi="Gill Sans" w:cs="Gill Sans"/>
          <w:color w:val="1F497D"/>
        </w:rPr>
        <w:t xml:space="preserve">; Terrorism; Social Movements and Civil Society- Concepts; Social Movements Case: </w:t>
      </w:r>
      <w:proofErr w:type="gramStart"/>
      <w:r>
        <w:rPr>
          <w:rFonts w:ascii="Gill Sans" w:eastAsia="Gill Sans" w:hAnsi="Gill Sans" w:cs="Gill Sans"/>
          <w:color w:val="1F497D"/>
        </w:rPr>
        <w:t>the</w:t>
      </w:r>
      <w:proofErr w:type="gramEnd"/>
      <w:r>
        <w:rPr>
          <w:rFonts w:ascii="Gill Sans" w:eastAsia="Gill Sans" w:hAnsi="Gill Sans" w:cs="Gill Sans"/>
          <w:color w:val="1F497D"/>
        </w:rPr>
        <w:t xml:space="preserve"> Arab Awakening; International Development and Poverty; Transnational Movement of People; Human Rights, Generations of Human Rights; Sovereignty and Security and Law withi</w:t>
      </w:r>
      <w:r>
        <w:rPr>
          <w:rFonts w:ascii="Gill Sans" w:eastAsia="Gill Sans" w:hAnsi="Gill Sans" w:cs="Gill Sans"/>
          <w:color w:val="1F497D"/>
        </w:rPr>
        <w:t>n the “State of Exception”.</w:t>
      </w:r>
    </w:p>
    <w:p w14:paraId="2D41709B" w14:textId="77777777" w:rsidR="00997621" w:rsidRDefault="00997621">
      <w:pPr>
        <w:spacing w:after="0" w:line="240" w:lineRule="auto"/>
        <w:jc w:val="both"/>
        <w:rPr>
          <w:rFonts w:ascii="Gill Sans" w:eastAsia="Gill Sans" w:hAnsi="Gill Sans" w:cs="Gill Sans"/>
          <w:color w:val="1F497D"/>
        </w:rPr>
      </w:pPr>
    </w:p>
    <w:p w14:paraId="4289A833"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BBA187 Fundamentals of Law (3-0-0-3-6)</w:t>
      </w:r>
    </w:p>
    <w:p w14:paraId="360687B7"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Rules of social order, legal rules and differences between rules, basic theories of law, legal sanctions, legal systems and sources of law, Turkish legal system and judicial remedies, writ</w:t>
      </w:r>
      <w:r>
        <w:rPr>
          <w:rFonts w:ascii="Gill Sans" w:eastAsia="Gill Sans" w:hAnsi="Gill Sans" w:cs="Gill Sans"/>
          <w:color w:val="1F497D"/>
        </w:rPr>
        <w:t>ten sources of law, enforcement of legal rules in terms of place, time and meaning, legal relations, legal transactions and their invalidity, concept of right, national legal systems.</w:t>
      </w:r>
    </w:p>
    <w:p w14:paraId="3391537E" w14:textId="77777777" w:rsidR="00997621" w:rsidRDefault="00997621">
      <w:pPr>
        <w:spacing w:after="0" w:line="240" w:lineRule="auto"/>
        <w:jc w:val="both"/>
        <w:rPr>
          <w:rFonts w:ascii="Gill Sans" w:eastAsia="Gill Sans" w:hAnsi="Gill Sans" w:cs="Gill Sans"/>
          <w:color w:val="1F497D"/>
        </w:rPr>
      </w:pPr>
    </w:p>
    <w:p w14:paraId="693CE4B5"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BBA201 Organizational Behavior (3-0-0-3-6)</w:t>
      </w:r>
    </w:p>
    <w:p w14:paraId="601EEF16"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organizational</w:t>
      </w:r>
      <w:r>
        <w:rPr>
          <w:rFonts w:ascii="Gill Sans" w:eastAsia="Gill Sans" w:hAnsi="Gill Sans" w:cs="Gill Sans"/>
          <w:color w:val="1F497D"/>
        </w:rPr>
        <w:t xml:space="preserve"> behavior; diversity and cultural values; ethics; personality and attitudes; attitudes and job satisfaction; emotions and moods; perception and individual decision-making; motivation concepts; motivation; from concepts to applications; foundations of group</w:t>
      </w:r>
      <w:r>
        <w:rPr>
          <w:rFonts w:ascii="Gill Sans" w:eastAsia="Gill Sans" w:hAnsi="Gill Sans" w:cs="Gill Sans"/>
          <w:color w:val="1F497D"/>
        </w:rPr>
        <w:t xml:space="preserve"> behavior; understanding work teams; communication; leadership; power and politics; conflict and negotiation; foundations of organization structure; organizational culture; human resource policies and practices; organizational change and stress management.</w:t>
      </w:r>
    </w:p>
    <w:p w14:paraId="1DC6F816"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BBA202 Human Resource Management (3-0-0-3-6)</w:t>
      </w:r>
    </w:p>
    <w:p w14:paraId="75281657"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human resource management; its basic concepts; strategic role of human resource function in an organization; key functions of human resource management such as workforce planning; recruitment, sel</w:t>
      </w:r>
      <w:r>
        <w:rPr>
          <w:rFonts w:ascii="Gill Sans" w:eastAsia="Gill Sans" w:hAnsi="Gill Sans" w:cs="Gill Sans"/>
          <w:color w:val="1F497D"/>
        </w:rPr>
        <w:t>ection, development, performance appraisal; succession planning, career management and retention, job evaluation, compensation; ethical issues; principles and problems of labor relations; employee-employer relations; organizational culture; diversity manag</w:t>
      </w:r>
      <w:r>
        <w:rPr>
          <w:rFonts w:ascii="Gill Sans" w:eastAsia="Gill Sans" w:hAnsi="Gill Sans" w:cs="Gill Sans"/>
          <w:color w:val="1F497D"/>
        </w:rPr>
        <w:t>ement; international human resource management.</w:t>
      </w:r>
    </w:p>
    <w:p w14:paraId="707F03F9" w14:textId="77777777" w:rsidR="00322E86" w:rsidRDefault="00322E86">
      <w:pPr>
        <w:spacing w:after="0" w:line="240" w:lineRule="auto"/>
        <w:jc w:val="both"/>
        <w:rPr>
          <w:rFonts w:ascii="Gill Sans" w:eastAsia="Gill Sans" w:hAnsi="Gill Sans" w:cs="Gill Sans"/>
          <w:b/>
          <w:color w:val="1F497D"/>
        </w:rPr>
      </w:pPr>
    </w:p>
    <w:p w14:paraId="308D8ECA" w14:textId="77777777" w:rsidR="006F01DC" w:rsidRDefault="006F01DC">
      <w:pPr>
        <w:rPr>
          <w:rFonts w:ascii="Gill Sans" w:eastAsia="Gill Sans" w:hAnsi="Gill Sans" w:cs="Gill Sans"/>
          <w:b/>
          <w:color w:val="1F497D"/>
        </w:rPr>
      </w:pPr>
      <w:r>
        <w:rPr>
          <w:rFonts w:ascii="Gill Sans" w:eastAsia="Gill Sans" w:hAnsi="Gill Sans" w:cs="Gill Sans"/>
          <w:b/>
          <w:color w:val="1F497D"/>
        </w:rPr>
        <w:br w:type="page"/>
      </w:r>
    </w:p>
    <w:p w14:paraId="500A5DCF" w14:textId="49327A60"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BBA203 Cross-Cultural Business Communication and Ethics (3-0-0-3-6)</w:t>
      </w:r>
    </w:p>
    <w:p w14:paraId="38BD9DC6"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Cross-cultural communications management; assessing the business and marketing environment; understanding the role of culture; the meanings</w:t>
      </w:r>
      <w:r>
        <w:rPr>
          <w:rFonts w:ascii="Gill Sans" w:eastAsia="Gill Sans" w:hAnsi="Gill Sans" w:cs="Gill Sans"/>
          <w:color w:val="1F497D"/>
        </w:rPr>
        <w:t xml:space="preserve"> and dimensions of culture; cross-cultural models; communicating across cultures; verbal and non-verbal communication; issues in cross-cultural communications management; application of cross-cultural communications management to business situations: cross</w:t>
      </w:r>
      <w:r>
        <w:rPr>
          <w:rFonts w:ascii="Gill Sans" w:eastAsia="Gill Sans" w:hAnsi="Gill Sans" w:cs="Gill Sans"/>
          <w:color w:val="1F497D"/>
        </w:rPr>
        <w:t>-cultural negotiation and decision-making, formulating strategy in cross-cultural environment; definition of ethic; trust and truth; unfair competition; ethical issues in business practices; social responsibility and the role of ethical issues in managemen</w:t>
      </w:r>
      <w:r>
        <w:rPr>
          <w:rFonts w:ascii="Gill Sans" w:eastAsia="Gill Sans" w:hAnsi="Gill Sans" w:cs="Gill Sans"/>
          <w:color w:val="1F497D"/>
        </w:rPr>
        <w:t>t.</w:t>
      </w:r>
    </w:p>
    <w:p w14:paraId="5D5A8B05" w14:textId="77777777" w:rsidR="00997621" w:rsidRDefault="00997621">
      <w:pPr>
        <w:spacing w:after="0" w:line="240" w:lineRule="auto"/>
        <w:jc w:val="both"/>
        <w:rPr>
          <w:rFonts w:ascii="Gill Sans" w:eastAsia="Gill Sans" w:hAnsi="Gill Sans" w:cs="Gill Sans"/>
          <w:color w:val="1F497D"/>
        </w:rPr>
      </w:pPr>
    </w:p>
    <w:p w14:paraId="759433B4"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BBA210 Corporate Sustainability Management (3-0-0-3-6)</w:t>
      </w:r>
    </w:p>
    <w:p w14:paraId="5190680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The course focuses on the examination of basic concepts related with corporate sustainability and examines how businesses develop and implement strategies to promote sustainability. This course con</w:t>
      </w:r>
      <w:r>
        <w:rPr>
          <w:rFonts w:ascii="Gill Sans" w:eastAsia="Gill Sans" w:hAnsi="Gill Sans" w:cs="Gill Sans"/>
          <w:color w:val="1F497D"/>
        </w:rPr>
        <w:t>tains; Introduction to the Course, Introduction to Sustainability Concepts, Theories of Sustainability: Shareholder vs Stakeholder Theories, Theories of Sustainability: Porter’s Creating Shared Value Approach, Linking strategy with sustainability, Strategy</w:t>
      </w:r>
      <w:r>
        <w:rPr>
          <w:rFonts w:ascii="Gill Sans" w:eastAsia="Gill Sans" w:hAnsi="Gill Sans" w:cs="Gill Sans"/>
          <w:color w:val="1F497D"/>
        </w:rPr>
        <w:t xml:space="preserve">-Sustainability </w:t>
      </w:r>
      <w:proofErr w:type="spellStart"/>
      <w:r>
        <w:rPr>
          <w:rFonts w:ascii="Gill Sans" w:eastAsia="Gill Sans" w:hAnsi="Gill Sans" w:cs="Gill Sans"/>
          <w:color w:val="1F497D"/>
        </w:rPr>
        <w:t>Entegration</w:t>
      </w:r>
      <w:proofErr w:type="spellEnd"/>
      <w:r>
        <w:rPr>
          <w:rFonts w:ascii="Gill Sans" w:eastAsia="Gill Sans" w:hAnsi="Gill Sans" w:cs="Gill Sans"/>
          <w:color w:val="1F497D"/>
        </w:rPr>
        <w:t>, Sustainability at Production, Operations, R&amp;D and Logistics Processes, Integrating Human Resources, Marketing and IT with Sustainability, Risk Management and Sustainability, Sustainability Communication, Mechanisms for Sustaina</w:t>
      </w:r>
      <w:r>
        <w:rPr>
          <w:rFonts w:ascii="Gill Sans" w:eastAsia="Gill Sans" w:hAnsi="Gill Sans" w:cs="Gill Sans"/>
          <w:color w:val="1F497D"/>
        </w:rPr>
        <w:t>bility, Sustainability and Innovation, Social Entrepreneurship.</w:t>
      </w:r>
    </w:p>
    <w:p w14:paraId="2BF34363" w14:textId="77777777" w:rsidR="00997621" w:rsidRDefault="00997621">
      <w:pPr>
        <w:spacing w:after="0" w:line="240" w:lineRule="auto"/>
        <w:jc w:val="both"/>
        <w:rPr>
          <w:rFonts w:ascii="Gill Sans" w:eastAsia="Gill Sans" w:hAnsi="Gill Sans" w:cs="Gill Sans"/>
          <w:b/>
          <w:color w:val="1F497D"/>
        </w:rPr>
      </w:pPr>
    </w:p>
    <w:p w14:paraId="2E6CEFF4" w14:textId="77777777" w:rsidR="00997621" w:rsidRDefault="006F01DC">
      <w:pPr>
        <w:spacing w:after="0"/>
        <w:jc w:val="both"/>
        <w:rPr>
          <w:rFonts w:ascii="Gill Sans" w:eastAsia="Gill Sans" w:hAnsi="Gill Sans" w:cs="Gill Sans"/>
          <w:b/>
          <w:color w:val="1F497D"/>
        </w:rPr>
      </w:pPr>
      <w:r>
        <w:rPr>
          <w:rFonts w:ascii="Gill Sans" w:eastAsia="Gill Sans" w:hAnsi="Gill Sans" w:cs="Gill Sans"/>
          <w:b/>
          <w:color w:val="1F497D"/>
        </w:rPr>
        <w:t>BBA222 Entrepreneurship Applications (2-0-0-2-3)</w:t>
      </w:r>
    </w:p>
    <w:p w14:paraId="243E25F4" w14:textId="77777777" w:rsidR="00997621" w:rsidRDefault="006F01DC">
      <w:pPr>
        <w:spacing w:after="0"/>
        <w:jc w:val="both"/>
        <w:rPr>
          <w:rFonts w:ascii="Gill Sans" w:eastAsia="Gill Sans" w:hAnsi="Gill Sans" w:cs="Gill Sans"/>
          <w:color w:val="1F497D"/>
        </w:rPr>
      </w:pPr>
      <w:r>
        <w:rPr>
          <w:rFonts w:ascii="Gill Sans" w:eastAsia="Gill Sans" w:hAnsi="Gill Sans" w:cs="Gill Sans"/>
          <w:color w:val="1F497D"/>
        </w:rPr>
        <w:t>Examples from entrepreneurial successes; role models; development of an entrepreneurial culture and awareness; entrepreneurial eco-system; ent</w:t>
      </w:r>
      <w:r>
        <w:rPr>
          <w:rFonts w:ascii="Gill Sans" w:eastAsia="Gill Sans" w:hAnsi="Gill Sans" w:cs="Gill Sans"/>
          <w:color w:val="1F497D"/>
        </w:rPr>
        <w:t>repreneurial finance.</w:t>
      </w:r>
    </w:p>
    <w:p w14:paraId="7F42D1F6" w14:textId="77777777" w:rsidR="00997621" w:rsidRDefault="00997621">
      <w:pPr>
        <w:spacing w:after="0"/>
        <w:jc w:val="both"/>
        <w:rPr>
          <w:rFonts w:ascii="Gill Sans" w:eastAsia="Gill Sans" w:hAnsi="Gill Sans" w:cs="Gill Sans"/>
          <w:color w:val="1F497D"/>
        </w:rPr>
      </w:pPr>
    </w:p>
    <w:p w14:paraId="417DBFC8"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BBA280 Data Analysis (3-0-0-3-6)</w:t>
      </w:r>
    </w:p>
    <w:p w14:paraId="10332769"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Data structures, types and organization, determining the suitability of data with parametric and non-parametric methods and models, methods of reaching complete information about the population with t</w:t>
      </w:r>
      <w:r>
        <w:rPr>
          <w:rFonts w:ascii="Gill Sans" w:eastAsia="Gill Sans" w:hAnsi="Gill Sans" w:cs="Gill Sans"/>
          <w:color w:val="1F497D"/>
        </w:rPr>
        <w:t>he usage. To perform statistical analysis and interpretation of data with the help of various package programs (Excel, SPSS, MATLAB and Python) by teaching the basic concepts and methods of data analysis.</w:t>
      </w:r>
    </w:p>
    <w:p w14:paraId="157BB320" w14:textId="77777777" w:rsidR="00997621" w:rsidRDefault="00997621">
      <w:pPr>
        <w:spacing w:after="0" w:line="240" w:lineRule="auto"/>
        <w:jc w:val="both"/>
        <w:rPr>
          <w:rFonts w:ascii="Gill Sans" w:eastAsia="Gill Sans" w:hAnsi="Gill Sans" w:cs="Gill Sans"/>
          <w:color w:val="1F497D"/>
        </w:rPr>
      </w:pPr>
    </w:p>
    <w:p w14:paraId="45938D25"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BBA290 Advanced Excel Applications (3-0-0-3-6)</w:t>
      </w:r>
    </w:p>
    <w:p w14:paraId="489A98F6"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Bas</w:t>
      </w:r>
      <w:r>
        <w:rPr>
          <w:rFonts w:ascii="Gill Sans" w:eastAsia="Gill Sans" w:hAnsi="Gill Sans" w:cs="Gill Sans"/>
          <w:color w:val="1F497D"/>
        </w:rPr>
        <w:t>ic Excel use; working with worksheets and books; working with data lists; conditional and unconditional formatting; working with graphics; logical and mathematical functions; statistical functions; financial functions; subtotals, preparing tables and summa</w:t>
      </w:r>
      <w:r>
        <w:rPr>
          <w:rFonts w:ascii="Gill Sans" w:eastAsia="Gill Sans" w:hAnsi="Gill Sans" w:cs="Gill Sans"/>
          <w:color w:val="1F497D"/>
        </w:rPr>
        <w:t xml:space="preserve">ry table analysis; pivot tables; macros; data analysis. </w:t>
      </w:r>
    </w:p>
    <w:p w14:paraId="6DEAEB02" w14:textId="77777777" w:rsidR="00997621" w:rsidRDefault="00997621">
      <w:pPr>
        <w:spacing w:after="0" w:line="240" w:lineRule="auto"/>
        <w:jc w:val="both"/>
        <w:rPr>
          <w:rFonts w:ascii="Gill Sans" w:eastAsia="Gill Sans" w:hAnsi="Gill Sans" w:cs="Gill Sans"/>
          <w:color w:val="1F497D"/>
        </w:rPr>
      </w:pPr>
    </w:p>
    <w:p w14:paraId="68469D2A"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BBA302 Global Business (3-0-0-3-6)</w:t>
      </w:r>
    </w:p>
    <w:p w14:paraId="780854C2"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Concept of law, coerciveness of law, damages and sanctions, comparison of law with similar concepts, importance and function of law, definition of commercial law a</w:t>
      </w:r>
      <w:r>
        <w:rPr>
          <w:rFonts w:ascii="Gill Sans" w:eastAsia="Gill Sans" w:hAnsi="Gill Sans" w:cs="Gill Sans"/>
          <w:color w:val="1F497D"/>
        </w:rPr>
        <w:t xml:space="preserve">nd its properties, Commercial Code, concept of commercial enterprise, structure, headquarters-branch distinction, concept of business transaction, presumption of business transaction, commercial provisions, commercial jurisdiction, merchants, consequences </w:t>
      </w:r>
      <w:r>
        <w:rPr>
          <w:rFonts w:ascii="Gill Sans" w:eastAsia="Gill Sans" w:hAnsi="Gill Sans" w:cs="Gill Sans"/>
          <w:color w:val="1F497D"/>
        </w:rPr>
        <w:t>of being a merchant, dependent commercial assistants, independent commercial assistants, trade registry, registration, effects of registration, commercial name, company name, open account, commercial books, concept of person, real persons, legal persons, a</w:t>
      </w:r>
      <w:r>
        <w:rPr>
          <w:rFonts w:ascii="Gill Sans" w:eastAsia="Gill Sans" w:hAnsi="Gill Sans" w:cs="Gill Sans"/>
          <w:color w:val="1F497D"/>
        </w:rPr>
        <w:t xml:space="preserve">cquisition of personality, capacity to have rights in real persons and legal persons, loss of personality, trademark, unfair competition bills of exchange, promissory notes, </w:t>
      </w:r>
      <w:proofErr w:type="spellStart"/>
      <w:r>
        <w:rPr>
          <w:rFonts w:ascii="Gill Sans" w:eastAsia="Gill Sans" w:hAnsi="Gill Sans" w:cs="Gill Sans"/>
          <w:color w:val="1F497D"/>
        </w:rPr>
        <w:t>cheques</w:t>
      </w:r>
      <w:proofErr w:type="spellEnd"/>
      <w:r>
        <w:rPr>
          <w:rFonts w:ascii="Gill Sans" w:eastAsia="Gill Sans" w:hAnsi="Gill Sans" w:cs="Gill Sans"/>
          <w:color w:val="1F497D"/>
        </w:rPr>
        <w:t>, commodity bills.</w:t>
      </w:r>
    </w:p>
    <w:p w14:paraId="72A88405" w14:textId="77777777" w:rsidR="00997621" w:rsidRDefault="00997621">
      <w:pPr>
        <w:spacing w:after="0" w:line="240" w:lineRule="auto"/>
        <w:jc w:val="both"/>
        <w:rPr>
          <w:rFonts w:ascii="Gill Sans" w:eastAsia="Gill Sans" w:hAnsi="Gill Sans" w:cs="Gill Sans"/>
          <w:b/>
          <w:color w:val="1F497D"/>
        </w:rPr>
      </w:pPr>
    </w:p>
    <w:p w14:paraId="45DDA33C"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BBA304 Leadership and Change Management (3-0-0-3-6)</w:t>
      </w:r>
    </w:p>
    <w:p w14:paraId="62CC1288"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Def</w:t>
      </w:r>
      <w:r>
        <w:rPr>
          <w:rFonts w:ascii="Gill Sans" w:eastAsia="Gill Sans" w:hAnsi="Gill Sans" w:cs="Gill Sans"/>
          <w:color w:val="1F497D"/>
        </w:rPr>
        <w:t>inition of leadership; trait and behavioral theories of leadership; situational contingency leadership; implicit leadership; inspirational leadership perspectives; moral leadership; shared leadership; leadership across cultures; strategic leadership; phase</w:t>
      </w:r>
      <w:r>
        <w:rPr>
          <w:rFonts w:ascii="Gill Sans" w:eastAsia="Gill Sans" w:hAnsi="Gill Sans" w:cs="Gill Sans"/>
          <w:color w:val="1F497D"/>
        </w:rPr>
        <w:t xml:space="preserve">s of organizational change; planned change strategies; forces for and resistance to organizational change; organization-level resistance to change; evolutionary and revolutionary change in organizations; managing and leading organizational change; leaders </w:t>
      </w:r>
      <w:r>
        <w:rPr>
          <w:rFonts w:ascii="Gill Sans" w:eastAsia="Gill Sans" w:hAnsi="Gill Sans" w:cs="Gill Sans"/>
          <w:color w:val="1F497D"/>
        </w:rPr>
        <w:t>as change agents.</w:t>
      </w:r>
    </w:p>
    <w:p w14:paraId="49EFCE29" w14:textId="77777777" w:rsidR="00997621" w:rsidRDefault="00997621">
      <w:pPr>
        <w:spacing w:after="0" w:line="240" w:lineRule="auto"/>
        <w:jc w:val="both"/>
        <w:rPr>
          <w:rFonts w:ascii="Gill Sans" w:eastAsia="Gill Sans" w:hAnsi="Gill Sans" w:cs="Gill Sans"/>
          <w:color w:val="1F497D"/>
        </w:rPr>
      </w:pPr>
    </w:p>
    <w:p w14:paraId="0FC4E42C"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BBA320 Idea Generation (3-0-0-3-6)</w:t>
      </w:r>
    </w:p>
    <w:p w14:paraId="0F722755"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Early stage entrepreneurial activities; creativity; design thinking; innovation management; stand-up phase; value creation; defining the business idea; business idea generation process; presentation of </w:t>
      </w:r>
      <w:r>
        <w:rPr>
          <w:rFonts w:ascii="Gill Sans" w:eastAsia="Gill Sans" w:hAnsi="Gill Sans" w:cs="Gill Sans"/>
          <w:color w:val="1F497D"/>
        </w:rPr>
        <w:t>the business idea; customer appreciation and willingness to pay; technical and procedural feasibility.</w:t>
      </w:r>
    </w:p>
    <w:p w14:paraId="295B95F6" w14:textId="77777777" w:rsidR="00997621" w:rsidRDefault="00997621">
      <w:pPr>
        <w:spacing w:after="0" w:line="240" w:lineRule="auto"/>
        <w:jc w:val="both"/>
        <w:rPr>
          <w:rFonts w:ascii="Gill Sans" w:eastAsia="Gill Sans" w:hAnsi="Gill Sans" w:cs="Gill Sans"/>
          <w:color w:val="1F497D"/>
        </w:rPr>
      </w:pPr>
    </w:p>
    <w:p w14:paraId="3994CD0B"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BBA342 Brand Management (3-0-0-3-6)</w:t>
      </w:r>
    </w:p>
    <w:p w14:paraId="1C8AEE33"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Basic concepts; brand management; brand equity; brand positioning; designing marketing programs to build brand </w:t>
      </w:r>
      <w:r>
        <w:rPr>
          <w:rFonts w:ascii="Gill Sans" w:eastAsia="Gill Sans" w:hAnsi="Gill Sans" w:cs="Gill Sans"/>
          <w:color w:val="1F497D"/>
        </w:rPr>
        <w:t>equity; integrating marketing communications to build brand equity; brand equity measurement and evaluation; branding strategies; brand extensions; sustainability in brand management; global brands; organizational, managerial and ethical issues.</w:t>
      </w:r>
    </w:p>
    <w:p w14:paraId="18E0CDC8" w14:textId="77777777" w:rsidR="00997621" w:rsidRDefault="00997621">
      <w:pPr>
        <w:spacing w:after="0" w:line="240" w:lineRule="auto"/>
        <w:jc w:val="both"/>
        <w:rPr>
          <w:rFonts w:ascii="Gill Sans" w:eastAsia="Gill Sans" w:hAnsi="Gill Sans" w:cs="Gill Sans"/>
          <w:color w:val="1F497D"/>
        </w:rPr>
      </w:pPr>
    </w:p>
    <w:p w14:paraId="03432E6D"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BBA386 Fu</w:t>
      </w:r>
      <w:r>
        <w:rPr>
          <w:rFonts w:ascii="Gill Sans" w:eastAsia="Gill Sans" w:hAnsi="Gill Sans" w:cs="Gill Sans"/>
          <w:b/>
          <w:color w:val="1F497D"/>
        </w:rPr>
        <w:t>ndamentals of Constitutional Law (3-0-0-3-6)</w:t>
      </w:r>
    </w:p>
    <w:p w14:paraId="4358CAFD"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Legal/Constitutional meanings of some commonly known terms, State and its institutions, separation of powers, parliamentarian system, presidential system, semi-presidential system, Turkish system, law making, el</w:t>
      </w:r>
      <w:r>
        <w:rPr>
          <w:rFonts w:ascii="Gill Sans" w:eastAsia="Gill Sans" w:hAnsi="Gill Sans" w:cs="Gill Sans"/>
          <w:color w:val="1F497D"/>
        </w:rPr>
        <w:t>ectoral systems, constitutional justice.</w:t>
      </w:r>
    </w:p>
    <w:p w14:paraId="40701904" w14:textId="77777777" w:rsidR="00997621" w:rsidRDefault="00997621">
      <w:pPr>
        <w:spacing w:after="0" w:line="240" w:lineRule="auto"/>
        <w:jc w:val="both"/>
        <w:rPr>
          <w:rFonts w:ascii="Gill Sans" w:eastAsia="Gill Sans" w:hAnsi="Gill Sans" w:cs="Gill Sans"/>
          <w:color w:val="1F497D"/>
        </w:rPr>
      </w:pPr>
    </w:p>
    <w:p w14:paraId="277C7569"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BBA421 Advanced Entrepreneurship (3-0-0-3-6)</w:t>
      </w:r>
    </w:p>
    <w:p w14:paraId="6CB11781"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Expansion of the entrepreneurial capacity; entrepreneurial canvas; scale-up phase; strategic decisions; sustainable growth model; fund-related organization and alternati</w:t>
      </w:r>
      <w:r>
        <w:rPr>
          <w:rFonts w:ascii="Gill Sans" w:eastAsia="Gill Sans" w:hAnsi="Gill Sans" w:cs="Gill Sans"/>
          <w:color w:val="1F497D"/>
        </w:rPr>
        <w:t xml:space="preserve">ves such as KOSGEB and TUBITAK; business plan creation and </w:t>
      </w:r>
      <w:proofErr w:type="spellStart"/>
      <w:r>
        <w:rPr>
          <w:rFonts w:ascii="Gill Sans" w:eastAsia="Gill Sans" w:hAnsi="Gill Sans" w:cs="Gill Sans"/>
          <w:color w:val="1F497D"/>
        </w:rPr>
        <w:t>Osterwalder’s</w:t>
      </w:r>
      <w:proofErr w:type="spellEnd"/>
      <w:r>
        <w:rPr>
          <w:rFonts w:ascii="Gill Sans" w:eastAsia="Gill Sans" w:hAnsi="Gill Sans" w:cs="Gill Sans"/>
          <w:color w:val="1F497D"/>
        </w:rPr>
        <w:t xml:space="preserve"> business model canvas; advanced critical thinking; presentation of business plan.</w:t>
      </w:r>
    </w:p>
    <w:p w14:paraId="60DFB250" w14:textId="77777777" w:rsidR="00997621" w:rsidRDefault="00997621">
      <w:pPr>
        <w:spacing w:after="0" w:line="240" w:lineRule="auto"/>
        <w:jc w:val="both"/>
        <w:rPr>
          <w:rFonts w:ascii="Gill Sans" w:eastAsia="Gill Sans" w:hAnsi="Gill Sans" w:cs="Gill Sans"/>
          <w:color w:val="1F497D"/>
        </w:rPr>
      </w:pPr>
    </w:p>
    <w:p w14:paraId="00C88A0C"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BBA422 Family Business Management (3-0-0-3-6)</w:t>
      </w:r>
    </w:p>
    <w:p w14:paraId="28649FD0"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family business; investing in family bus</w:t>
      </w:r>
      <w:r>
        <w:rPr>
          <w:rFonts w:ascii="Gill Sans" w:eastAsia="Gill Sans" w:hAnsi="Gill Sans" w:cs="Gill Sans"/>
          <w:color w:val="1F497D"/>
        </w:rPr>
        <w:t>iness; the succession conspiracy; management succession in the family business; strategies for family firms; the special role of strategic planning for family businesses; equity compensation for key employees; shareholder relationships in family businesses</w:t>
      </w:r>
      <w:r>
        <w:rPr>
          <w:rFonts w:ascii="Gill Sans" w:eastAsia="Gill Sans" w:hAnsi="Gill Sans" w:cs="Gill Sans"/>
          <w:color w:val="1F497D"/>
        </w:rPr>
        <w:t>; planning around the problems of transactions involving family members; professionalizing the family firm; the transition to professional management; culture and continuity in family firms; boards of directors in the family firm; management practices that</w:t>
      </w:r>
      <w:r>
        <w:rPr>
          <w:rFonts w:ascii="Gill Sans" w:eastAsia="Gill Sans" w:hAnsi="Gill Sans" w:cs="Gill Sans"/>
          <w:color w:val="1F497D"/>
        </w:rPr>
        <w:t xml:space="preserve"> support entrepreneurship and continued growth; adaptation, survival, and growth of the family business.</w:t>
      </w:r>
    </w:p>
    <w:p w14:paraId="3753C3E8" w14:textId="77777777" w:rsidR="00997621" w:rsidRDefault="00997621">
      <w:pPr>
        <w:spacing w:after="0" w:line="240" w:lineRule="auto"/>
        <w:jc w:val="both"/>
        <w:rPr>
          <w:rFonts w:ascii="Gill Sans" w:eastAsia="Gill Sans" w:hAnsi="Gill Sans" w:cs="Gill Sans"/>
          <w:b/>
          <w:color w:val="1F497D"/>
        </w:rPr>
      </w:pPr>
    </w:p>
    <w:p w14:paraId="238F7C5A"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b/>
          <w:color w:val="1F497D"/>
        </w:rPr>
        <w:t>BBA423 Small and Medium Enterprises Management</w:t>
      </w:r>
      <w:proofErr w:type="gramStart"/>
      <w:r>
        <w:rPr>
          <w:rFonts w:ascii="Gill Sans" w:eastAsia="Gill Sans" w:hAnsi="Gill Sans" w:cs="Gill Sans"/>
          <w:b/>
          <w:color w:val="1F497D"/>
        </w:rPr>
        <w:t xml:space="preserve">   (</w:t>
      </w:r>
      <w:proofErr w:type="gramEnd"/>
      <w:r>
        <w:rPr>
          <w:rFonts w:ascii="Gill Sans" w:eastAsia="Gill Sans" w:hAnsi="Gill Sans" w:cs="Gill Sans"/>
          <w:b/>
          <w:color w:val="1F497D"/>
        </w:rPr>
        <w:t>3-0-0-3-6)</w:t>
      </w:r>
    </w:p>
    <w:p w14:paraId="485D85AA" w14:textId="071AAC8E" w:rsidR="00322E86" w:rsidRPr="008F41B0"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Start-up phase, entrepreneurial intentions, realization, managerial functions; organizati</w:t>
      </w:r>
      <w:r>
        <w:rPr>
          <w:rFonts w:ascii="Gill Sans" w:eastAsia="Gill Sans" w:hAnsi="Gill Sans" w:cs="Gill Sans"/>
          <w:color w:val="1F497D"/>
        </w:rPr>
        <w:t xml:space="preserve">on and strategy, marketing, HR, finance, and production related aspects, business life cycle; </w:t>
      </w:r>
      <w:proofErr w:type="spellStart"/>
      <w:r>
        <w:rPr>
          <w:rFonts w:ascii="Gill Sans" w:eastAsia="Gill Sans" w:hAnsi="Gill Sans" w:cs="Gill Sans"/>
          <w:color w:val="1F497D"/>
        </w:rPr>
        <w:t>Mintzberg’s</w:t>
      </w:r>
      <w:proofErr w:type="spellEnd"/>
      <w:r>
        <w:rPr>
          <w:rFonts w:ascii="Gill Sans" w:eastAsia="Gill Sans" w:hAnsi="Gill Sans" w:cs="Gill Sans"/>
          <w:color w:val="1F497D"/>
        </w:rPr>
        <w:t xml:space="preserve"> strategic apex, technical and business staff and infrastructural aspects, small and medium size enterprise creations; problems in the management of SM</w:t>
      </w:r>
      <w:r>
        <w:rPr>
          <w:rFonts w:ascii="Gill Sans" w:eastAsia="Gill Sans" w:hAnsi="Gill Sans" w:cs="Gill Sans"/>
          <w:color w:val="1F497D"/>
        </w:rPr>
        <w:t>Es; management problems in family businesses; sustainable growth</w:t>
      </w:r>
    </w:p>
    <w:p w14:paraId="3F95F80A" w14:textId="77777777" w:rsidR="00322E86" w:rsidRDefault="00322E86">
      <w:pPr>
        <w:spacing w:after="0" w:line="240" w:lineRule="auto"/>
        <w:jc w:val="both"/>
        <w:rPr>
          <w:rFonts w:ascii="Gill Sans" w:eastAsia="Gill Sans" w:hAnsi="Gill Sans" w:cs="Gill Sans"/>
          <w:b/>
          <w:color w:val="1F497D"/>
        </w:rPr>
      </w:pPr>
    </w:p>
    <w:p w14:paraId="73261F72" w14:textId="77777777" w:rsidR="006F01DC" w:rsidRDefault="006F01DC">
      <w:pPr>
        <w:rPr>
          <w:rFonts w:ascii="Gill Sans" w:eastAsia="Gill Sans" w:hAnsi="Gill Sans" w:cs="Gill Sans"/>
          <w:b/>
          <w:color w:val="1F497D"/>
        </w:rPr>
      </w:pPr>
      <w:r>
        <w:rPr>
          <w:rFonts w:ascii="Gill Sans" w:eastAsia="Gill Sans" w:hAnsi="Gill Sans" w:cs="Gill Sans"/>
          <w:b/>
          <w:color w:val="1F497D"/>
        </w:rPr>
        <w:br w:type="page"/>
      </w:r>
    </w:p>
    <w:p w14:paraId="5F28C3D3" w14:textId="41ABB406" w:rsidR="00997621" w:rsidRDefault="006F01DC">
      <w:pPr>
        <w:spacing w:after="0" w:line="240" w:lineRule="auto"/>
        <w:jc w:val="both"/>
        <w:rPr>
          <w:rFonts w:ascii="Gill Sans" w:eastAsia="Gill Sans" w:hAnsi="Gill Sans" w:cs="Gill Sans"/>
          <w:b/>
          <w:color w:val="1F497D"/>
        </w:rPr>
      </w:pPr>
      <w:bookmarkStart w:id="1" w:name="_GoBack"/>
      <w:bookmarkEnd w:id="1"/>
      <w:r>
        <w:rPr>
          <w:rFonts w:ascii="Gill Sans" w:eastAsia="Gill Sans" w:hAnsi="Gill Sans" w:cs="Gill Sans"/>
          <w:b/>
          <w:color w:val="1F497D"/>
        </w:rPr>
        <w:lastRenderedPageBreak/>
        <w:t>BBA424 Social Entrepreneurship (3-0-0-3-6)</w:t>
      </w:r>
    </w:p>
    <w:p w14:paraId="39ED6D0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Principles and practices in social entrepreneurship; establishment and management of successful social mission-driven ventures, established </w:t>
      </w:r>
      <w:r>
        <w:rPr>
          <w:rFonts w:ascii="Gill Sans" w:eastAsia="Gill Sans" w:hAnsi="Gill Sans" w:cs="Gill Sans"/>
          <w:color w:val="1F497D"/>
        </w:rPr>
        <w:t>pedagogy of entrepreneurship; cutting edge nonprofit and public management tools, Not-for Profits, NGOs, Hybrid Organizations; Cooperation; Foundations, Associations, Corporate Social Responsibility, Social Businesses and Social entrepreneurship</w:t>
      </w:r>
    </w:p>
    <w:p w14:paraId="647BF37D" w14:textId="77777777" w:rsidR="00997621" w:rsidRDefault="00997621">
      <w:pPr>
        <w:spacing w:after="0" w:line="240" w:lineRule="auto"/>
        <w:jc w:val="both"/>
        <w:rPr>
          <w:rFonts w:ascii="Gill Sans" w:eastAsia="Gill Sans" w:hAnsi="Gill Sans" w:cs="Gill Sans"/>
          <w:b/>
          <w:color w:val="1F497D"/>
        </w:rPr>
      </w:pPr>
    </w:p>
    <w:p w14:paraId="0238F5B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b/>
          <w:color w:val="1F497D"/>
        </w:rPr>
        <w:t>BBA427 In</w:t>
      </w:r>
      <w:r>
        <w:rPr>
          <w:rFonts w:ascii="Gill Sans" w:eastAsia="Gill Sans" w:hAnsi="Gill Sans" w:cs="Gill Sans"/>
          <w:b/>
          <w:color w:val="1F497D"/>
        </w:rPr>
        <w:t>novation Management (3-0-0-3-6)</w:t>
      </w:r>
    </w:p>
    <w:p w14:paraId="5E37A8F3"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color w:val="1F497D"/>
        </w:rPr>
        <w:t>Definition of innovation; characteristic of innovation; sources of innovation; creativity; creativity processes, factors and conditions that prevent creativity; the differences between creativity and innovation; types of inn</w:t>
      </w:r>
      <w:r>
        <w:rPr>
          <w:rFonts w:ascii="Gill Sans" w:eastAsia="Gill Sans" w:hAnsi="Gill Sans" w:cs="Gill Sans"/>
          <w:color w:val="1F497D"/>
        </w:rPr>
        <w:t>ovation; process of innovation; innovation models; diffusion of innovation; Intellectual property rights; innovation based strategies as a source of competitive advantage; implementation of innovation strategies; management of innovation; innovation cluste</w:t>
      </w:r>
      <w:r>
        <w:rPr>
          <w:rFonts w:ascii="Gill Sans" w:eastAsia="Gill Sans" w:hAnsi="Gill Sans" w:cs="Gill Sans"/>
          <w:color w:val="1F497D"/>
        </w:rPr>
        <w:t>rs and national innovation systems; crowdsourcing of innovation; developing innovative user communities; the challenges and opportunities of co-creation.</w:t>
      </w:r>
    </w:p>
    <w:p w14:paraId="18595DF4" w14:textId="77777777" w:rsidR="00997621" w:rsidRDefault="00997621">
      <w:pPr>
        <w:spacing w:after="0" w:line="240" w:lineRule="auto"/>
        <w:jc w:val="both"/>
        <w:rPr>
          <w:rFonts w:ascii="Gill Sans" w:eastAsia="Gill Sans" w:hAnsi="Gill Sans" w:cs="Gill Sans"/>
          <w:color w:val="1F497D"/>
        </w:rPr>
      </w:pPr>
    </w:p>
    <w:p w14:paraId="377624C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b/>
          <w:color w:val="1F497D"/>
        </w:rPr>
        <w:t>BBA441 Consumer Behavior (3-0-0-3-6)</w:t>
      </w:r>
    </w:p>
    <w:p w14:paraId="4A6E60B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Consumer behavior: meeting changes and challenges; the consumer </w:t>
      </w:r>
      <w:r>
        <w:rPr>
          <w:rFonts w:ascii="Gill Sans" w:eastAsia="Gill Sans" w:hAnsi="Gill Sans" w:cs="Gill Sans"/>
          <w:color w:val="1F497D"/>
        </w:rPr>
        <w:t>research process;  market segmentation and strategic targeting; consumer decision making: buying, using, and disposing; consumer motivation; personality, lifestyles and values and consumer behavior; consumer perception; consumer learning; consumer attitude</w:t>
      </w:r>
      <w:r>
        <w:rPr>
          <w:rFonts w:ascii="Gill Sans" w:eastAsia="Gill Sans" w:hAnsi="Gill Sans" w:cs="Gill Sans"/>
          <w:color w:val="1F497D"/>
        </w:rPr>
        <w:t xml:space="preserve"> formation and change; communication and consumer behavior; the family and its social class standing; influence of culture on consumer behavior; subcultures and consumer behavior; cross cultural and global consumer behavior; diffusion of innovations; consu</w:t>
      </w:r>
      <w:r>
        <w:rPr>
          <w:rFonts w:ascii="Gill Sans" w:eastAsia="Gill Sans" w:hAnsi="Gill Sans" w:cs="Gill Sans"/>
          <w:color w:val="1F497D"/>
        </w:rPr>
        <w:t>mer decision making and beyond; consumers social responsibility and green marketing.</w:t>
      </w:r>
    </w:p>
    <w:p w14:paraId="0780B4E2" w14:textId="77777777" w:rsidR="00997621" w:rsidRDefault="00997621">
      <w:pPr>
        <w:spacing w:after="0" w:line="240" w:lineRule="auto"/>
        <w:jc w:val="both"/>
        <w:rPr>
          <w:rFonts w:ascii="Gill Sans" w:eastAsia="Gill Sans" w:hAnsi="Gill Sans" w:cs="Gill Sans"/>
          <w:color w:val="1F497D"/>
        </w:rPr>
      </w:pPr>
    </w:p>
    <w:p w14:paraId="6FA7ED42"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BBA442 Customer Relationship Management (3-0-0-3-6)</w:t>
      </w:r>
    </w:p>
    <w:p w14:paraId="1845EECC"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Maximizing profitability; customer selection metrics; managing customer profitability; maximizing customer profitabili</w:t>
      </w:r>
      <w:r>
        <w:rPr>
          <w:rFonts w:ascii="Gill Sans" w:eastAsia="Gill Sans" w:hAnsi="Gill Sans" w:cs="Gill Sans"/>
          <w:color w:val="1F497D"/>
        </w:rPr>
        <w:t>ty; managing loyalty and profitability simultaneously; optimal allocation of resources across marketing and communication strategies; choosing the right product to the right customer at the right time; preventing attrition of customers; managing multichann</w:t>
      </w:r>
      <w:r>
        <w:rPr>
          <w:rFonts w:ascii="Gill Sans" w:eastAsia="Gill Sans" w:hAnsi="Gill Sans" w:cs="Gill Sans"/>
          <w:color w:val="1F497D"/>
        </w:rPr>
        <w:t xml:space="preserve">el shoppers; linking investments in branding to customer profitability; acquiring profitable customers; managing customer referral behavior; organizational and implementation challenges; the future of customer management. </w:t>
      </w:r>
    </w:p>
    <w:p w14:paraId="4DE6B84A" w14:textId="77777777" w:rsidR="00997621" w:rsidRDefault="00997621">
      <w:pPr>
        <w:spacing w:after="0" w:line="240" w:lineRule="auto"/>
        <w:jc w:val="both"/>
        <w:rPr>
          <w:rFonts w:ascii="Gill Sans" w:eastAsia="Gill Sans" w:hAnsi="Gill Sans" w:cs="Gill Sans"/>
          <w:b/>
          <w:color w:val="1F497D"/>
        </w:rPr>
      </w:pPr>
    </w:p>
    <w:p w14:paraId="2738C0DB"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BBA443 Digital Marketing </w:t>
      </w:r>
      <w:r>
        <w:rPr>
          <w:rFonts w:ascii="Gill Sans" w:eastAsia="Gill Sans" w:hAnsi="Gill Sans" w:cs="Gill Sans"/>
          <w:b/>
          <w:color w:val="1F497D"/>
        </w:rPr>
        <w:t>(3-0-0-3-6)</w:t>
      </w:r>
    </w:p>
    <w:p w14:paraId="474B6075"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Channel planning; e-mail marketing; digital display; social media; organic search (SEO); paid search (SEM); content marketing; digital marketing analytics and return on investment (ROI); digital campaigns; lead generation; web presence; landing</w:t>
      </w:r>
      <w:r>
        <w:rPr>
          <w:rFonts w:ascii="Gill Sans" w:eastAsia="Gill Sans" w:hAnsi="Gill Sans" w:cs="Gill Sans"/>
          <w:color w:val="1F497D"/>
        </w:rPr>
        <w:t xml:space="preserve"> pages; mobile marketing; creating strategies in digital platforms.</w:t>
      </w:r>
    </w:p>
    <w:p w14:paraId="31C04C9C" w14:textId="77777777" w:rsidR="00997621" w:rsidRDefault="00997621">
      <w:pPr>
        <w:spacing w:after="0" w:line="240" w:lineRule="auto"/>
        <w:jc w:val="both"/>
        <w:rPr>
          <w:rFonts w:ascii="Gill Sans" w:eastAsia="Gill Sans" w:hAnsi="Gill Sans" w:cs="Gill Sans"/>
          <w:color w:val="1F497D"/>
        </w:rPr>
      </w:pPr>
    </w:p>
    <w:p w14:paraId="3947C9EC"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b/>
          <w:color w:val="1F497D"/>
        </w:rPr>
        <w:t>BBA446 Sales Management (3-0-0-3-6)</w:t>
      </w:r>
    </w:p>
    <w:p w14:paraId="121A46FE"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color w:val="1F497D"/>
        </w:rPr>
        <w:t>Sales perspective; development and role of selling in marketing; sales strategies; sales environment; consumer and organizational buyer behavior; sales</w:t>
      </w:r>
      <w:r>
        <w:rPr>
          <w:rFonts w:ascii="Gill Sans" w:eastAsia="Gill Sans" w:hAnsi="Gill Sans" w:cs="Gill Sans"/>
          <w:color w:val="1F497D"/>
        </w:rPr>
        <w:t xml:space="preserve"> settings; international selling; law and issues; sales techniques; sales responsibilities and preparation; personal selling skills; key account management; relationship selling; direct marketing; internet and it applications in selling and sales managemen</w:t>
      </w:r>
      <w:r>
        <w:rPr>
          <w:rFonts w:ascii="Gill Sans" w:eastAsia="Gill Sans" w:hAnsi="Gill Sans" w:cs="Gill Sans"/>
          <w:color w:val="1F497D"/>
        </w:rPr>
        <w:t>t; sales management: recruitment and selection; motivation and training; organization and compensation; sales control; sales forecasting and budgeting; salesforce evaluation.</w:t>
      </w:r>
    </w:p>
    <w:p w14:paraId="1522331A" w14:textId="77777777" w:rsidR="00997621" w:rsidRDefault="00997621">
      <w:pPr>
        <w:spacing w:after="0" w:line="240" w:lineRule="auto"/>
        <w:jc w:val="both"/>
        <w:rPr>
          <w:rFonts w:ascii="Gill Sans" w:eastAsia="Gill Sans" w:hAnsi="Gill Sans" w:cs="Gill Sans"/>
          <w:color w:val="1F497D"/>
        </w:rPr>
      </w:pPr>
    </w:p>
    <w:p w14:paraId="3D2C6316" w14:textId="77777777" w:rsidR="00322E86" w:rsidRDefault="00322E86">
      <w:pPr>
        <w:spacing w:after="0" w:line="240" w:lineRule="auto"/>
        <w:jc w:val="both"/>
        <w:rPr>
          <w:rFonts w:ascii="Gill Sans" w:eastAsia="Gill Sans" w:hAnsi="Gill Sans" w:cs="Gill Sans"/>
          <w:b/>
          <w:color w:val="1F497D"/>
        </w:rPr>
      </w:pPr>
    </w:p>
    <w:p w14:paraId="7FA6E6FA" w14:textId="77777777" w:rsidR="00322E86" w:rsidRDefault="00322E86">
      <w:pPr>
        <w:spacing w:after="0" w:line="240" w:lineRule="auto"/>
        <w:jc w:val="both"/>
        <w:rPr>
          <w:rFonts w:ascii="Gill Sans" w:eastAsia="Gill Sans" w:hAnsi="Gill Sans" w:cs="Gill Sans"/>
          <w:b/>
          <w:color w:val="1F497D"/>
        </w:rPr>
      </w:pPr>
    </w:p>
    <w:p w14:paraId="5C0F2218" w14:textId="6AE21E0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BBA448 International Marketing (3-0-0-3-6)</w:t>
      </w:r>
    </w:p>
    <w:p w14:paraId="4B9BCEA8"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global marketing; g</w:t>
      </w:r>
      <w:r>
        <w:rPr>
          <w:rFonts w:ascii="Gill Sans" w:eastAsia="Gill Sans" w:hAnsi="Gill Sans" w:cs="Gill Sans"/>
          <w:color w:val="1F497D"/>
        </w:rPr>
        <w:t>lobal marketing environment; global information systems and market research; segmentation, targeting, and positioning; importing, exporting, and sourcing; global market entry strategies: licensing, investment, and strategic alliances; brand and product dec</w:t>
      </w:r>
      <w:r>
        <w:rPr>
          <w:rFonts w:ascii="Gill Sans" w:eastAsia="Gill Sans" w:hAnsi="Gill Sans" w:cs="Gill Sans"/>
          <w:color w:val="1F497D"/>
        </w:rPr>
        <w:t xml:space="preserve">isions in global marketing; pricing decisions; global marketing channels and physical distribution; global marketing communications decisions. </w:t>
      </w:r>
    </w:p>
    <w:p w14:paraId="3353D800" w14:textId="77777777" w:rsidR="00997621" w:rsidRDefault="00997621">
      <w:pPr>
        <w:spacing w:after="0" w:line="240" w:lineRule="auto"/>
        <w:jc w:val="both"/>
        <w:rPr>
          <w:rFonts w:ascii="Gill Sans" w:eastAsia="Gill Sans" w:hAnsi="Gill Sans" w:cs="Gill Sans"/>
          <w:color w:val="1F497D"/>
        </w:rPr>
      </w:pPr>
    </w:p>
    <w:p w14:paraId="32925117"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BBA451 Strategic Marketing (3-0-0-3-6)</w:t>
      </w:r>
    </w:p>
    <w:p w14:paraId="323DB812"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Foundations of strategic marketing management; financial aspects of mark</w:t>
      </w:r>
      <w:r>
        <w:rPr>
          <w:rFonts w:ascii="Gill Sans" w:eastAsia="Gill Sans" w:hAnsi="Gill Sans" w:cs="Gill Sans"/>
          <w:color w:val="1F497D"/>
        </w:rPr>
        <w:t>eting management; marketing decision making and case analysis; opportunity analysis, market segmentation, and market targeting; product and service strategy and brand management; integrated marketing communication strategy and management; marketing channel</w:t>
      </w:r>
      <w:r>
        <w:rPr>
          <w:rFonts w:ascii="Gill Sans" w:eastAsia="Gill Sans" w:hAnsi="Gill Sans" w:cs="Gill Sans"/>
          <w:color w:val="1F497D"/>
        </w:rPr>
        <w:t xml:space="preserve"> and supply chain strategy and management; pricing strategy and management; marketing strategy reformulation: the control process; global marketing strategy and management.</w:t>
      </w:r>
    </w:p>
    <w:p w14:paraId="04CB66C8" w14:textId="77777777" w:rsidR="00997621" w:rsidRDefault="00997621">
      <w:pPr>
        <w:spacing w:after="0" w:line="240" w:lineRule="auto"/>
        <w:jc w:val="both"/>
        <w:rPr>
          <w:rFonts w:ascii="Gill Sans" w:eastAsia="Gill Sans" w:hAnsi="Gill Sans" w:cs="Gill Sans"/>
          <w:b/>
          <w:color w:val="1F497D"/>
        </w:rPr>
      </w:pPr>
    </w:p>
    <w:p w14:paraId="0A32AAC6"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BBA490 Practice in Business Environment (0-24-0-12-24)</w:t>
      </w:r>
    </w:p>
    <w:p w14:paraId="54CE3689"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Job orientation; work exper</w:t>
      </w:r>
      <w:r>
        <w:rPr>
          <w:rFonts w:ascii="Gill Sans" w:eastAsia="Gill Sans" w:hAnsi="Gill Sans" w:cs="Gill Sans"/>
          <w:color w:val="1F497D"/>
        </w:rPr>
        <w:t>ience in the business market; opportunity to work in departments, students choose or are chosen to work; professional career before graduation; business terminology; ethics and confidentiality; business etiquette; research project; presentation of the proj</w:t>
      </w:r>
      <w:r>
        <w:rPr>
          <w:rFonts w:ascii="Gill Sans" w:eastAsia="Gill Sans" w:hAnsi="Gill Sans" w:cs="Gill Sans"/>
          <w:color w:val="1F497D"/>
        </w:rPr>
        <w:t>ect; handing in all compulsory documents to the academic coordinator; the opportunity for companies to expand their workforce.</w:t>
      </w:r>
    </w:p>
    <w:p w14:paraId="060EFFFD" w14:textId="77777777" w:rsidR="00997621" w:rsidRDefault="00997621">
      <w:pPr>
        <w:spacing w:after="0" w:line="240" w:lineRule="auto"/>
        <w:jc w:val="both"/>
        <w:rPr>
          <w:rFonts w:ascii="Gill Sans" w:eastAsia="Gill Sans" w:hAnsi="Gill Sans" w:cs="Gill Sans"/>
          <w:color w:val="1F497D"/>
        </w:rPr>
      </w:pPr>
    </w:p>
    <w:p w14:paraId="087F34B3"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FNCE211 Managerial Economics (3-0-0-3-6)</w:t>
      </w:r>
    </w:p>
    <w:p w14:paraId="13157BD1"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Budget concept and basic features, basic principles of budget and budget deviations, bu</w:t>
      </w:r>
      <w:r>
        <w:rPr>
          <w:rFonts w:ascii="Gill Sans" w:eastAsia="Gill Sans" w:hAnsi="Gill Sans" w:cs="Gill Sans"/>
          <w:color w:val="1F497D"/>
        </w:rPr>
        <w:t>dgeting system, budgeting process and budget preparation, budget deviation analysis, budget applications in manufacturing sector, budget applications in service sector, budget applications in trade sector, ERP, profit planning, activity as planning techniq</w:t>
      </w:r>
      <w:r>
        <w:rPr>
          <w:rFonts w:ascii="Gill Sans" w:eastAsia="Gill Sans" w:hAnsi="Gill Sans" w:cs="Gill Sans"/>
          <w:color w:val="1F497D"/>
        </w:rPr>
        <w:t>ues based costing.</w:t>
      </w:r>
    </w:p>
    <w:p w14:paraId="3A3BAAA9" w14:textId="77777777" w:rsidR="00997621" w:rsidRDefault="00997621">
      <w:pPr>
        <w:spacing w:after="0" w:line="240" w:lineRule="auto"/>
        <w:jc w:val="both"/>
        <w:rPr>
          <w:rFonts w:ascii="Gill Sans" w:eastAsia="Gill Sans" w:hAnsi="Gill Sans" w:cs="Gill Sans"/>
          <w:color w:val="1F497D"/>
        </w:rPr>
      </w:pPr>
    </w:p>
    <w:p w14:paraId="1E0EF5E8"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FNCE301 Business Finance (3-0-0-3-6)</w:t>
      </w:r>
    </w:p>
    <w:p w14:paraId="3EFC76F6"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Specifics of financial statements; statement of cash flows; financial statement analysis; trend analysis; horizontal and vertical analysis; financial ratio analysis; long-term financial planning; sal</w:t>
      </w:r>
      <w:r>
        <w:rPr>
          <w:rFonts w:ascii="Gill Sans" w:eastAsia="Gill Sans" w:hAnsi="Gill Sans" w:cs="Gill Sans"/>
          <w:color w:val="1F497D"/>
        </w:rPr>
        <w:t>es of percentage approach; internal and sustainable growth rates; time value of money, present and future values of multiple cash streams; annuities; perpetuities; loan amortization.</w:t>
      </w:r>
    </w:p>
    <w:p w14:paraId="766C7F40" w14:textId="77777777" w:rsidR="00997621" w:rsidRDefault="00997621">
      <w:pPr>
        <w:spacing w:after="0" w:line="240" w:lineRule="auto"/>
        <w:jc w:val="both"/>
        <w:rPr>
          <w:rFonts w:ascii="Gill Sans" w:eastAsia="Gill Sans" w:hAnsi="Gill Sans" w:cs="Gill Sans"/>
          <w:color w:val="1F497D"/>
        </w:rPr>
      </w:pPr>
    </w:p>
    <w:p w14:paraId="3B5AA9D2"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b/>
          <w:color w:val="1F497D"/>
        </w:rPr>
        <w:t>FNCE303 Financial Markets and Institutions (3-0-0-3-6)</w:t>
      </w:r>
    </w:p>
    <w:p w14:paraId="2031A29A"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Overview of the f</w:t>
      </w:r>
      <w:r>
        <w:rPr>
          <w:rFonts w:ascii="Gill Sans" w:eastAsia="Gill Sans" w:hAnsi="Gill Sans" w:cs="Gill Sans"/>
          <w:color w:val="1F497D"/>
        </w:rPr>
        <w:t>inancial system; specifics of financial institutions;  stylized facts about the financial environment; asymmetric information in financial markets, adverse selection and moral hazard; impact of asymmetric information on financial institutions; agency theor</w:t>
      </w:r>
      <w:r>
        <w:rPr>
          <w:rFonts w:ascii="Gill Sans" w:eastAsia="Gill Sans" w:hAnsi="Gill Sans" w:cs="Gill Sans"/>
          <w:color w:val="1F497D"/>
        </w:rPr>
        <w:t>y and dynamics of financial crisis; measuring interest rates; the money markets; the bond markets; the stock markets and the market efficiency; the mortgage markets; the foreign exchange markets; international financial institutions; financial regulation.</w:t>
      </w:r>
    </w:p>
    <w:p w14:paraId="2B37A219" w14:textId="77777777" w:rsidR="00997621" w:rsidRDefault="00997621">
      <w:pPr>
        <w:spacing w:after="0" w:line="240" w:lineRule="auto"/>
        <w:jc w:val="both"/>
        <w:rPr>
          <w:rFonts w:ascii="Gill Sans" w:eastAsia="Gill Sans" w:hAnsi="Gill Sans" w:cs="Gill Sans"/>
          <w:color w:val="1F497D"/>
        </w:rPr>
      </w:pPr>
    </w:p>
    <w:p w14:paraId="10525CBF"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FNCE305 International Finance (3-0-0-3-6)</w:t>
      </w:r>
    </w:p>
    <w:p w14:paraId="42BCBFB0"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Globalization of the World economy; evolution of the international monetary system; European monetary system; fixed versus flexible exchange rate regimes; Balance-of-payments accounting; balance-of-payments accoun</w:t>
      </w:r>
      <w:r>
        <w:rPr>
          <w:rFonts w:ascii="Gill Sans" w:eastAsia="Gill Sans" w:hAnsi="Gill Sans" w:cs="Gill Sans"/>
          <w:color w:val="1F497D"/>
        </w:rPr>
        <w:t xml:space="preserve">ts; the foreign exchange market; the spot market and forward market; </w:t>
      </w:r>
      <w:r>
        <w:rPr>
          <w:rFonts w:ascii="Gill Sans" w:eastAsia="Gill Sans" w:hAnsi="Gill Sans" w:cs="Gill Sans"/>
          <w:color w:val="1F497D"/>
        </w:rPr>
        <w:lastRenderedPageBreak/>
        <w:t>international parity relationships and forecasting foreign exchange rates; interest rate parity, purchasing power parity, the Fisher effects; international bond market; international equi</w:t>
      </w:r>
      <w:r>
        <w:rPr>
          <w:rFonts w:ascii="Gill Sans" w:eastAsia="Gill Sans" w:hAnsi="Gill Sans" w:cs="Gill Sans"/>
          <w:color w:val="1F497D"/>
        </w:rPr>
        <w:t>ty market.</w:t>
      </w:r>
    </w:p>
    <w:p w14:paraId="5E129488" w14:textId="77777777" w:rsidR="00997621" w:rsidRDefault="00997621">
      <w:pPr>
        <w:spacing w:after="0" w:line="240" w:lineRule="auto"/>
        <w:jc w:val="both"/>
        <w:rPr>
          <w:rFonts w:ascii="Gill Sans" w:eastAsia="Gill Sans" w:hAnsi="Gill Sans" w:cs="Gill Sans"/>
          <w:color w:val="1F497D"/>
        </w:rPr>
      </w:pPr>
    </w:p>
    <w:p w14:paraId="09D91E32"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FNCE306 Current Issues in Global Economy (3-0-0-3-6) </w:t>
      </w:r>
    </w:p>
    <w:p w14:paraId="69681025"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Specifics of macroeconomic indicators and macroeconomic analysis; interpreting macroeconomic indicators; industry analysis; goods market; global markets; risk in international investments; </w:t>
      </w:r>
      <w:r>
        <w:rPr>
          <w:rFonts w:ascii="Gill Sans" w:eastAsia="Gill Sans" w:hAnsi="Gill Sans" w:cs="Gill Sans"/>
          <w:color w:val="1F497D"/>
        </w:rPr>
        <w:t>interest parity condition and carry trade; the mutual fund industry; pension funds; investment banks and underwriting; dynamics of financial crisis; subprime mortgage crisis; securitization and collateralized debt obligations; financial contagion; dynamics</w:t>
      </w:r>
      <w:r>
        <w:rPr>
          <w:rFonts w:ascii="Gill Sans" w:eastAsia="Gill Sans" w:hAnsi="Gill Sans" w:cs="Gill Sans"/>
          <w:color w:val="1F497D"/>
        </w:rPr>
        <w:t xml:space="preserve"> of cross-border capital flows; global financial imbalances.</w:t>
      </w:r>
    </w:p>
    <w:p w14:paraId="58404D2E" w14:textId="77777777" w:rsidR="00997621" w:rsidRDefault="00997621">
      <w:pPr>
        <w:spacing w:after="0" w:line="240" w:lineRule="auto"/>
        <w:jc w:val="both"/>
        <w:rPr>
          <w:rFonts w:ascii="Gill Sans" w:eastAsia="Gill Sans" w:hAnsi="Gill Sans" w:cs="Gill Sans"/>
          <w:b/>
          <w:color w:val="1F497D"/>
        </w:rPr>
      </w:pPr>
    </w:p>
    <w:p w14:paraId="35DDD393"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FNCE421 Turkish Economy (3-0-0-3-6)</w:t>
      </w:r>
    </w:p>
    <w:p w14:paraId="1A0A7D87"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The structure of the Turkish economy during the Republican period; Specifically, industrial evolution of the economy with a focus on migration, manufacturing,</w:t>
      </w:r>
      <w:r>
        <w:rPr>
          <w:rFonts w:ascii="Gill Sans" w:eastAsia="Gill Sans" w:hAnsi="Gill Sans" w:cs="Gill Sans"/>
          <w:color w:val="1F497D"/>
        </w:rPr>
        <w:t xml:space="preserve"> expanding trade and multilateral relations; employment of the skilled and unskilled labor force and changing demographics; the evolution of the structure and institutions of Turkish economy; growth, production, trade and distribution patterns; evolution o</w:t>
      </w:r>
      <w:r>
        <w:rPr>
          <w:rFonts w:ascii="Gill Sans" w:eastAsia="Gill Sans" w:hAnsi="Gill Sans" w:cs="Gill Sans"/>
          <w:color w:val="1F497D"/>
        </w:rPr>
        <w:t>f economic policy and current economic issues; examination and evaluation of the developments in Turkish economy using the basic economic concepts and tools; investigation of the post-1980 Turkish economy with emphasis on current policy issues and future p</w:t>
      </w:r>
      <w:r>
        <w:rPr>
          <w:rFonts w:ascii="Gill Sans" w:eastAsia="Gill Sans" w:hAnsi="Gill Sans" w:cs="Gill Sans"/>
          <w:color w:val="1F497D"/>
        </w:rPr>
        <w:t>rospects.</w:t>
      </w:r>
    </w:p>
    <w:p w14:paraId="1F7E76B1" w14:textId="77777777" w:rsidR="00997621" w:rsidRDefault="00997621">
      <w:pPr>
        <w:spacing w:after="0" w:line="240" w:lineRule="auto"/>
        <w:jc w:val="both"/>
        <w:rPr>
          <w:rFonts w:ascii="Gill Sans" w:eastAsia="Gill Sans" w:hAnsi="Gill Sans" w:cs="Gill Sans"/>
          <w:color w:val="1F497D"/>
        </w:rPr>
      </w:pPr>
    </w:p>
    <w:p w14:paraId="519C2530"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FNCE422 Energy Economics (3-0-0-3-6)</w:t>
      </w:r>
    </w:p>
    <w:p w14:paraId="6E4B87D0"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energy markets; the distinction between primary and secondary energy; the distinction and relationship between domestic and international energy markets, coal markets, oil markets, natural gas</w:t>
      </w:r>
      <w:r>
        <w:rPr>
          <w:rFonts w:ascii="Gill Sans" w:eastAsia="Gill Sans" w:hAnsi="Gill Sans" w:cs="Gill Sans"/>
          <w:color w:val="1F497D"/>
        </w:rPr>
        <w:t xml:space="preserve"> markets, electricity markets; structures of the energy markets; price dynamics; market regulation; investment in energy markets; competition in energy markets; trade in energy; energy dependency and energy security issues; energy policies and their effect</w:t>
      </w:r>
      <w:r>
        <w:rPr>
          <w:rFonts w:ascii="Gill Sans" w:eastAsia="Gill Sans" w:hAnsi="Gill Sans" w:cs="Gill Sans"/>
          <w:color w:val="1F497D"/>
        </w:rPr>
        <w:t>s on the market structure and price dynamics global warming, energy-climate controversies.</w:t>
      </w:r>
    </w:p>
    <w:p w14:paraId="62A62D8C" w14:textId="77777777" w:rsidR="00997621" w:rsidRDefault="00997621">
      <w:pPr>
        <w:spacing w:after="0" w:line="240" w:lineRule="auto"/>
        <w:jc w:val="both"/>
        <w:rPr>
          <w:rFonts w:ascii="Gill Sans" w:eastAsia="Gill Sans" w:hAnsi="Gill Sans" w:cs="Gill Sans"/>
          <w:color w:val="1F497D"/>
        </w:rPr>
      </w:pPr>
    </w:p>
    <w:p w14:paraId="1C2E3EC9"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ILOG427 Sustainable Logistics (3-0-0-3-6)</w:t>
      </w:r>
    </w:p>
    <w:p w14:paraId="352B6037"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Strategic and operational perspective of green logistics and green supply chain management, green logistics areas; especia</w:t>
      </w:r>
      <w:r>
        <w:rPr>
          <w:rFonts w:ascii="Gill Sans" w:eastAsia="Gill Sans" w:hAnsi="Gill Sans" w:cs="Gill Sans"/>
          <w:color w:val="1F497D"/>
        </w:rPr>
        <w:t>lly green transportation and green packaging, indicators of environmental  sustainability, best practices of green logistics in various business fields, environmental management systems (ISO 14001), environmental reporting and LCA, carbon footprint, supply</w:t>
      </w:r>
      <w:r>
        <w:rPr>
          <w:rFonts w:ascii="Gill Sans" w:eastAsia="Gill Sans" w:hAnsi="Gill Sans" w:cs="Gill Sans"/>
          <w:color w:val="1F497D"/>
        </w:rPr>
        <w:t xml:space="preserve"> chain audit, emissions trading and its business implications, laws and regulations related to sustainability in the supply chain risk management in supply chain, social factors of sustainability.</w:t>
      </w:r>
    </w:p>
    <w:p w14:paraId="5C16E47D" w14:textId="77777777" w:rsidR="00997621" w:rsidRDefault="00997621">
      <w:pPr>
        <w:spacing w:after="0" w:line="240" w:lineRule="auto"/>
        <w:jc w:val="both"/>
        <w:rPr>
          <w:rFonts w:ascii="Gill Sans" w:eastAsia="Gill Sans" w:hAnsi="Gill Sans" w:cs="Gill Sans"/>
          <w:color w:val="1F497D"/>
        </w:rPr>
      </w:pPr>
    </w:p>
    <w:p w14:paraId="75486653"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ILOG428 Air Cargo Transportation (3-0-0-3-6)</w:t>
      </w:r>
    </w:p>
    <w:p w14:paraId="758A72F6"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Cargo trends </w:t>
      </w:r>
      <w:r>
        <w:rPr>
          <w:rFonts w:ascii="Gill Sans" w:eastAsia="Gill Sans" w:hAnsi="Gill Sans" w:cs="Gill Sans"/>
          <w:color w:val="1F497D"/>
        </w:rPr>
        <w:t xml:space="preserve">and forecasts, Industry challenges, cargo e-business and quality management, cargo operations in airways, cargo marketing and revenue management, strategies for cargo carriers; plan, design, develop and manage air cargo terminals and air related logistics </w:t>
      </w:r>
      <w:r>
        <w:rPr>
          <w:rFonts w:ascii="Gill Sans" w:eastAsia="Gill Sans" w:hAnsi="Gill Sans" w:cs="Gill Sans"/>
          <w:color w:val="1F497D"/>
        </w:rPr>
        <w:t>systems.</w:t>
      </w:r>
    </w:p>
    <w:p w14:paraId="5B694E76" w14:textId="77777777" w:rsidR="00997621" w:rsidRDefault="00997621">
      <w:pPr>
        <w:spacing w:after="0" w:line="240" w:lineRule="auto"/>
        <w:jc w:val="both"/>
        <w:rPr>
          <w:rFonts w:ascii="Gill Sans" w:eastAsia="Gill Sans" w:hAnsi="Gill Sans" w:cs="Gill Sans"/>
          <w:color w:val="1F497D"/>
        </w:rPr>
      </w:pPr>
    </w:p>
    <w:p w14:paraId="71F3F1E3"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ILOG448 Humanitarian Logistics (3-0-0-3-6)</w:t>
      </w:r>
    </w:p>
    <w:p w14:paraId="36937652"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Disaster relief operations, Impact on aid effectiveness, Public-private (and civil-military) partnerships in the supply chain, Economic importance of the aid industry, Integration in the relief supply ch</w:t>
      </w:r>
      <w:r>
        <w:rPr>
          <w:rFonts w:ascii="Gill Sans" w:eastAsia="Gill Sans" w:hAnsi="Gill Sans" w:cs="Gill Sans"/>
          <w:color w:val="1F497D"/>
        </w:rPr>
        <w:t>ain, Public-private partnerships in humanitarian logistics, Food security from disaster relief to development and recovery, Health care humanitarian supply chains, Security in humanitarian logistics, Challenges in humanitarian logistics.</w:t>
      </w:r>
    </w:p>
    <w:p w14:paraId="522EEE25" w14:textId="77777777" w:rsidR="00997621" w:rsidRDefault="00997621">
      <w:pPr>
        <w:spacing w:after="0" w:line="240" w:lineRule="auto"/>
        <w:jc w:val="both"/>
        <w:rPr>
          <w:rFonts w:ascii="Gill Sans" w:eastAsia="Gill Sans" w:hAnsi="Gill Sans" w:cs="Gill Sans"/>
          <w:color w:val="1F497D"/>
        </w:rPr>
      </w:pPr>
    </w:p>
    <w:p w14:paraId="6D72F0C8"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ITRD202 Internati</w:t>
      </w:r>
      <w:r>
        <w:rPr>
          <w:rFonts w:ascii="Gill Sans" w:eastAsia="Gill Sans" w:hAnsi="Gill Sans" w:cs="Gill Sans"/>
          <w:b/>
          <w:color w:val="1F497D"/>
        </w:rPr>
        <w:t>onal Trade (3-0-0-3-6)</w:t>
      </w:r>
    </w:p>
    <w:p w14:paraId="6D8C25B6"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Megatrends in international trade; organizations responsible from foreign trade in Turkey; important databases used in foreign trade; import and export legislation in Turkey; T-types of export; export workflow; import legislation; im</w:t>
      </w:r>
      <w:r>
        <w:rPr>
          <w:rFonts w:ascii="Gill Sans" w:eastAsia="Gill Sans" w:hAnsi="Gill Sans" w:cs="Gill Sans"/>
          <w:color w:val="1F497D"/>
        </w:rPr>
        <w:t>port workflow; protection measures; ICC 600; ICC 522.</w:t>
      </w:r>
    </w:p>
    <w:p w14:paraId="348F971A" w14:textId="77777777" w:rsidR="00997621" w:rsidRDefault="00997621">
      <w:pPr>
        <w:spacing w:after="0" w:line="240" w:lineRule="auto"/>
        <w:jc w:val="both"/>
        <w:rPr>
          <w:rFonts w:ascii="Gill Sans" w:eastAsia="Gill Sans" w:hAnsi="Gill Sans" w:cs="Gill Sans"/>
          <w:b/>
          <w:color w:val="1F497D"/>
        </w:rPr>
      </w:pPr>
    </w:p>
    <w:p w14:paraId="03A48E26"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ITRD205 Trade Negotiations (3-0-0-3-6)</w:t>
      </w:r>
    </w:p>
    <w:p w14:paraId="5AEE092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International trade environment; Turkish economy and business culture; international institutions which support international trade; role of HR in international t</w:t>
      </w:r>
      <w:r>
        <w:rPr>
          <w:rFonts w:ascii="Gill Sans" w:eastAsia="Gill Sans" w:hAnsi="Gill Sans" w:cs="Gill Sans"/>
          <w:color w:val="1F497D"/>
        </w:rPr>
        <w:t>rade; sales organization; business communication; definition of negotiation; management of sales, negotiation and communication; understanding role of marketing; learning sales strategies; understanding sales environment; understanding consumer and corpora</w:t>
      </w:r>
      <w:r>
        <w:rPr>
          <w:rFonts w:ascii="Gill Sans" w:eastAsia="Gill Sans" w:hAnsi="Gill Sans" w:cs="Gill Sans"/>
          <w:color w:val="1F497D"/>
        </w:rPr>
        <w:t>te purchase process;  targeting sales strategies;  understanding responsibilities of sales and preparing.</w:t>
      </w:r>
    </w:p>
    <w:p w14:paraId="78E192E6" w14:textId="77777777" w:rsidR="00997621" w:rsidRDefault="00997621">
      <w:pPr>
        <w:spacing w:after="0" w:line="240" w:lineRule="auto"/>
        <w:jc w:val="both"/>
        <w:rPr>
          <w:rFonts w:ascii="Gill Sans" w:eastAsia="Gill Sans" w:hAnsi="Gill Sans" w:cs="Gill Sans"/>
          <w:color w:val="1F497D"/>
        </w:rPr>
      </w:pPr>
    </w:p>
    <w:p w14:paraId="00CD862F"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ITRD304 International Trade Quality Standards (3-0-0-3-6)</w:t>
      </w:r>
    </w:p>
    <w:p w14:paraId="67A159AA"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Importance and obligation of quality in foreign trade; international quality institutions; </w:t>
      </w:r>
      <w:r>
        <w:rPr>
          <w:rFonts w:ascii="Gill Sans" w:eastAsia="Gill Sans" w:hAnsi="Gill Sans" w:cs="Gill Sans"/>
          <w:color w:val="1F497D"/>
        </w:rPr>
        <w:t xml:space="preserve">fundamentals; standards; accreditation; market controlling; TSE Certificates; ISO 9000, 14000, 22000 and others; E- CE signs; Codes 29000; </w:t>
      </w:r>
      <w:proofErr w:type="spellStart"/>
      <w:r>
        <w:rPr>
          <w:rFonts w:ascii="Gill Sans" w:eastAsia="Gill Sans" w:hAnsi="Gill Sans" w:cs="Gill Sans"/>
          <w:color w:val="1F497D"/>
        </w:rPr>
        <w:t>Eko-teks</w:t>
      </w:r>
      <w:proofErr w:type="spellEnd"/>
      <w:r>
        <w:rPr>
          <w:rFonts w:ascii="Gill Sans" w:eastAsia="Gill Sans" w:hAnsi="Gill Sans" w:cs="Gill Sans"/>
          <w:color w:val="1F497D"/>
        </w:rPr>
        <w:t xml:space="preserve"> green point evaluation; EU quality orders; auditing import; product safety, EU Rules and harmonization 4703 </w:t>
      </w:r>
      <w:r>
        <w:rPr>
          <w:rFonts w:ascii="Gill Sans" w:eastAsia="Gill Sans" w:hAnsi="Gill Sans" w:cs="Gill Sans"/>
          <w:color w:val="1F497D"/>
        </w:rPr>
        <w:t>and 339 EU rules; market supply conditions.</w:t>
      </w:r>
    </w:p>
    <w:p w14:paraId="33F9CF7D" w14:textId="77777777" w:rsidR="00997621" w:rsidRDefault="00997621">
      <w:pPr>
        <w:spacing w:after="0" w:line="240" w:lineRule="auto"/>
        <w:jc w:val="both"/>
        <w:rPr>
          <w:rFonts w:ascii="Gill Sans" w:eastAsia="Gill Sans" w:hAnsi="Gill Sans" w:cs="Gill Sans"/>
          <w:color w:val="1F497D"/>
        </w:rPr>
      </w:pPr>
    </w:p>
    <w:p w14:paraId="1199AF9A"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ITRD308 E- Commerce (3-0-0-3-6)</w:t>
      </w:r>
    </w:p>
    <w:p w14:paraId="4FF25B78"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Marketing management; definition of communication with market and e-commerce; segmenting and positioning and understanding buyers characteristics; understanding different media </w:t>
      </w:r>
      <w:r>
        <w:rPr>
          <w:rFonts w:ascii="Gill Sans" w:eastAsia="Gill Sans" w:hAnsi="Gill Sans" w:cs="Gill Sans"/>
          <w:color w:val="1F497D"/>
        </w:rPr>
        <w:t>types; corporate identity; sales literature; brand; web site; sales staff; international fairs; product and packaging; parts of digital marketing; online market and customer research; B2B markets; digital marketing; use of social media; developing and mana</w:t>
      </w:r>
      <w:r>
        <w:rPr>
          <w:rFonts w:ascii="Gill Sans" w:eastAsia="Gill Sans" w:hAnsi="Gill Sans" w:cs="Gill Sans"/>
          <w:color w:val="1F497D"/>
        </w:rPr>
        <w:t>ging B2C sales web site; success stories of some B2B and B2C sites; payment methods and rules; producing a business modal book and making a web site.</w:t>
      </w:r>
    </w:p>
    <w:p w14:paraId="1FABF119" w14:textId="77777777" w:rsidR="00997621" w:rsidRDefault="00997621">
      <w:pPr>
        <w:spacing w:after="0" w:line="240" w:lineRule="auto"/>
        <w:jc w:val="both"/>
        <w:rPr>
          <w:rFonts w:ascii="Gill Sans" w:eastAsia="Gill Sans" w:hAnsi="Gill Sans" w:cs="Gill Sans"/>
          <w:color w:val="1F497D"/>
        </w:rPr>
      </w:pPr>
    </w:p>
    <w:p w14:paraId="67DD5C09"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ITRD310 Sustainable Resource Management (3-0-0-3-6)</w:t>
      </w:r>
    </w:p>
    <w:p w14:paraId="3220A3AF"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aim of this course is to </w:t>
      </w:r>
      <w:proofErr w:type="spellStart"/>
      <w:r>
        <w:rPr>
          <w:rFonts w:ascii="Gill Sans" w:eastAsia="Gill Sans" w:hAnsi="Gill Sans" w:cs="Gill Sans"/>
          <w:color w:val="1F497D"/>
        </w:rPr>
        <w:t>analyse</w:t>
      </w:r>
      <w:proofErr w:type="spellEnd"/>
      <w:r>
        <w:rPr>
          <w:rFonts w:ascii="Gill Sans" w:eastAsia="Gill Sans" w:hAnsi="Gill Sans" w:cs="Gill Sans"/>
          <w:color w:val="1F497D"/>
        </w:rPr>
        <w:t xml:space="preserve"> how countries co</w:t>
      </w:r>
      <w:r>
        <w:rPr>
          <w:rFonts w:ascii="Gill Sans" w:eastAsia="Gill Sans" w:hAnsi="Gill Sans" w:cs="Gill Sans"/>
          <w:color w:val="1F497D"/>
        </w:rPr>
        <w:t>uld optimize their resources in order to reach/maintain their sustainable economic growth. For this purpose; in accordance with the changing trends in the countries’ natural resources, energy, agriculture, and so on; and the impact of the resources on clim</w:t>
      </w:r>
      <w:r>
        <w:rPr>
          <w:rFonts w:ascii="Gill Sans" w:eastAsia="Gill Sans" w:hAnsi="Gill Sans" w:cs="Gill Sans"/>
          <w:color w:val="1F497D"/>
        </w:rPr>
        <w:t>ate change; effects of the resources that need to be changed due to climate change on the import and export balances of the countries and how a foreign trade policy should be followed in this process; and the situation of Turkey will examine in this proces</w:t>
      </w:r>
      <w:r>
        <w:rPr>
          <w:rFonts w:ascii="Gill Sans" w:eastAsia="Gill Sans" w:hAnsi="Gill Sans" w:cs="Gill Sans"/>
          <w:color w:val="1F497D"/>
        </w:rPr>
        <w:t>s.</w:t>
      </w:r>
    </w:p>
    <w:p w14:paraId="293435F6" w14:textId="77777777" w:rsidR="00997621" w:rsidRDefault="00997621">
      <w:pPr>
        <w:spacing w:after="0" w:line="240" w:lineRule="auto"/>
        <w:jc w:val="both"/>
        <w:rPr>
          <w:rFonts w:ascii="Gill Sans" w:eastAsia="Gill Sans" w:hAnsi="Gill Sans" w:cs="Gill Sans"/>
          <w:b/>
          <w:color w:val="1F497D"/>
        </w:rPr>
      </w:pPr>
    </w:p>
    <w:p w14:paraId="5306D97C"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ITRD402 International Trade and Insurance (3-0-0-3-6)</w:t>
      </w:r>
    </w:p>
    <w:p w14:paraId="48D24FF3"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Definition of risk; definition of insurance; understanding risks in business; why is insurance is so important; insurance types in business; insurance types in international trade; analyzing risks; </w:t>
      </w:r>
      <w:r>
        <w:rPr>
          <w:rFonts w:ascii="Gill Sans" w:eastAsia="Gill Sans" w:hAnsi="Gill Sans" w:cs="Gill Sans"/>
          <w:color w:val="1F497D"/>
        </w:rPr>
        <w:t>developing effective business types; picking proper insurances in business; obligated insurances; state support in international trade insurances.</w:t>
      </w:r>
    </w:p>
    <w:p w14:paraId="4751F851" w14:textId="77777777" w:rsidR="00997621" w:rsidRDefault="00997621">
      <w:pPr>
        <w:spacing w:after="0" w:line="240" w:lineRule="auto"/>
        <w:jc w:val="both"/>
        <w:rPr>
          <w:rFonts w:ascii="Gill Sans" w:eastAsia="Gill Sans" w:hAnsi="Gill Sans" w:cs="Gill Sans"/>
          <w:b/>
          <w:color w:val="1F497D"/>
        </w:rPr>
      </w:pPr>
    </w:p>
    <w:p w14:paraId="2EB00981"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b/>
          <w:color w:val="1F497D"/>
        </w:rPr>
        <w:t>ITRD404 Target Market Economies (3-0-0-3-6)</w:t>
      </w:r>
    </w:p>
    <w:p w14:paraId="326957AE"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Market characteristics; population; national income; economic gr</w:t>
      </w:r>
      <w:r>
        <w:rPr>
          <w:rFonts w:ascii="Gill Sans" w:eastAsia="Gill Sans" w:hAnsi="Gill Sans" w:cs="Gill Sans"/>
          <w:color w:val="1F497D"/>
        </w:rPr>
        <w:t>owth; income distribution; consumption patterns; inflation; debt; infrastructure; classification of countries; geographic classification; economic classification (UN, World Bank); developed; developing; transition countries; G-7; G-8; G-20; OECD; OPEC; Dev</w:t>
      </w:r>
      <w:r>
        <w:rPr>
          <w:rFonts w:ascii="Gill Sans" w:eastAsia="Gill Sans" w:hAnsi="Gill Sans" w:cs="Gill Sans"/>
          <w:color w:val="1F497D"/>
        </w:rPr>
        <w:t xml:space="preserve">eloping Countries: main developing country groupings (NICs, Emerging Countries, BRIC, African countries); EU; NAFTA and other integrations; emerging markets; </w:t>
      </w:r>
      <w:r>
        <w:rPr>
          <w:rFonts w:ascii="Gill Sans" w:eastAsia="Gill Sans" w:hAnsi="Gill Sans" w:cs="Gill Sans"/>
          <w:color w:val="1F497D"/>
        </w:rPr>
        <w:lastRenderedPageBreak/>
        <w:t>Market Potential Index (MPI); BRIC countries; economic environment in emerging markets and develop</w:t>
      </w:r>
      <w:r>
        <w:rPr>
          <w:rFonts w:ascii="Gill Sans" w:eastAsia="Gill Sans" w:hAnsi="Gill Sans" w:cs="Gill Sans"/>
          <w:color w:val="1F497D"/>
        </w:rPr>
        <w:t>ing countries.</w:t>
      </w:r>
    </w:p>
    <w:p w14:paraId="0E55826F" w14:textId="77777777" w:rsidR="00997621" w:rsidRDefault="00997621">
      <w:pPr>
        <w:spacing w:after="0" w:line="240" w:lineRule="auto"/>
        <w:jc w:val="both"/>
        <w:rPr>
          <w:rFonts w:ascii="Gill Sans" w:eastAsia="Gill Sans" w:hAnsi="Gill Sans" w:cs="Gill Sans"/>
          <w:b/>
          <w:color w:val="1F497D"/>
        </w:rPr>
      </w:pPr>
    </w:p>
    <w:p w14:paraId="01799619"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ITRD405 Foreign Trade and Corporations (3-0-0-3-6)</w:t>
      </w:r>
    </w:p>
    <w:p w14:paraId="307FF248"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Economic view; Today and future of world economy; expectations from industry and trade life; developed and emerging country trades; foreign trade indicators of turkey; managing institutions</w:t>
      </w:r>
      <w:r>
        <w:rPr>
          <w:rFonts w:ascii="Gill Sans" w:eastAsia="Gill Sans" w:hAnsi="Gill Sans" w:cs="Gill Sans"/>
          <w:color w:val="1F497D"/>
        </w:rPr>
        <w:t xml:space="preserve"> in foreign trade and functions; markets in foreign trade and effects of agreements to the </w:t>
      </w:r>
      <w:proofErr w:type="spellStart"/>
      <w:r>
        <w:rPr>
          <w:rFonts w:ascii="Gill Sans" w:eastAsia="Gill Sans" w:hAnsi="Gill Sans" w:cs="Gill Sans"/>
          <w:color w:val="1F497D"/>
        </w:rPr>
        <w:t>companies</w:t>
      </w:r>
      <w:proofErr w:type="spellEnd"/>
      <w:r>
        <w:rPr>
          <w:rFonts w:ascii="Gill Sans" w:eastAsia="Gill Sans" w:hAnsi="Gill Sans" w:cs="Gill Sans"/>
          <w:color w:val="1F497D"/>
        </w:rPr>
        <w:t xml:space="preserve"> management; power of international competition to the management of companies in international trade; structural relations of companies;  HR in foreign tra</w:t>
      </w:r>
      <w:r>
        <w:rPr>
          <w:rFonts w:ascii="Gill Sans" w:eastAsia="Gill Sans" w:hAnsi="Gill Sans" w:cs="Gill Sans"/>
          <w:color w:val="1F497D"/>
        </w:rPr>
        <w:t>de companies;  behaviors of employee and managers in foreign trade companies; developing understanding levels of employees according to international norms; application of starting a business to international trade.</w:t>
      </w:r>
    </w:p>
    <w:p w14:paraId="377E8CA6" w14:textId="77777777" w:rsidR="00997621" w:rsidRDefault="00997621">
      <w:pPr>
        <w:spacing w:after="0" w:line="240" w:lineRule="auto"/>
        <w:jc w:val="both"/>
        <w:rPr>
          <w:rFonts w:ascii="Gill Sans" w:eastAsia="Gill Sans" w:hAnsi="Gill Sans" w:cs="Gill Sans"/>
          <w:b/>
          <w:color w:val="1F497D"/>
        </w:rPr>
      </w:pPr>
    </w:p>
    <w:p w14:paraId="0CE68F24"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ITRD407 Foreign Trade and the World Eco</w:t>
      </w:r>
      <w:r>
        <w:rPr>
          <w:rFonts w:ascii="Gill Sans" w:eastAsia="Gill Sans" w:hAnsi="Gill Sans" w:cs="Gill Sans"/>
          <w:b/>
          <w:color w:val="1F497D"/>
        </w:rPr>
        <w:t>nomy (3-0-0-3-6)</w:t>
      </w:r>
    </w:p>
    <w:p w14:paraId="040E172C"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Classification of economy; classification of manufactured goods; horizontal specialization; vertical classification; technological classification of exports economic development; meaning and indicators of economic development; characterist</w:t>
      </w:r>
      <w:r>
        <w:rPr>
          <w:rFonts w:ascii="Gill Sans" w:eastAsia="Gill Sans" w:hAnsi="Gill Sans" w:cs="Gill Sans"/>
          <w:color w:val="1F497D"/>
        </w:rPr>
        <w:t>ics of the developing world; the origins of foreign trade; feudal society; geographical explorations; Mercantilism; Industrial Revolution; Colonialism; international trade and development strategy; current key issues in international trade; the terms of tr</w:t>
      </w:r>
      <w:r>
        <w:rPr>
          <w:rFonts w:ascii="Gill Sans" w:eastAsia="Gill Sans" w:hAnsi="Gill Sans" w:cs="Gill Sans"/>
          <w:color w:val="1F497D"/>
        </w:rPr>
        <w:t xml:space="preserve">ade and the </w:t>
      </w:r>
      <w:proofErr w:type="spellStart"/>
      <w:r>
        <w:rPr>
          <w:rFonts w:ascii="Gill Sans" w:eastAsia="Gill Sans" w:hAnsi="Gill Sans" w:cs="Gill Sans"/>
          <w:color w:val="1F497D"/>
        </w:rPr>
        <w:t>Prebisch</w:t>
      </w:r>
      <w:proofErr w:type="spellEnd"/>
      <w:r>
        <w:rPr>
          <w:rFonts w:ascii="Gill Sans" w:eastAsia="Gill Sans" w:hAnsi="Gill Sans" w:cs="Gill Sans"/>
          <w:color w:val="1F497D"/>
        </w:rPr>
        <w:t>-Singer Hypothesis; import substitution industrialization (ISI); export promotion; globalization and international trade; drivers of globalization; globalization of developing countries in trade; outsourcing and offshoring; the fragment</w:t>
      </w:r>
      <w:r>
        <w:rPr>
          <w:rFonts w:ascii="Gill Sans" w:eastAsia="Gill Sans" w:hAnsi="Gill Sans" w:cs="Gill Sans"/>
          <w:color w:val="1F497D"/>
        </w:rPr>
        <w:t>ation of production and emergence of production networks; global value chains; governance of value chains; globalization and development strategy; Turkey and value chains; industrial upgrading; sectoral examples.</w:t>
      </w:r>
    </w:p>
    <w:p w14:paraId="2B9BA437" w14:textId="77777777" w:rsidR="00997621" w:rsidRDefault="00997621">
      <w:pPr>
        <w:spacing w:after="0" w:line="240" w:lineRule="auto"/>
        <w:jc w:val="both"/>
        <w:rPr>
          <w:rFonts w:ascii="Gill Sans" w:eastAsia="Gill Sans" w:hAnsi="Gill Sans" w:cs="Gill Sans"/>
          <w:color w:val="1F497D"/>
        </w:rPr>
      </w:pPr>
    </w:p>
    <w:p w14:paraId="229445D3"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ITRD408 Current Issues in International Tr</w:t>
      </w:r>
      <w:r>
        <w:rPr>
          <w:rFonts w:ascii="Gill Sans" w:eastAsia="Gill Sans" w:hAnsi="Gill Sans" w:cs="Gill Sans"/>
          <w:b/>
          <w:color w:val="1F497D"/>
        </w:rPr>
        <w:t>ade (3-0-0-3-6)</w:t>
      </w:r>
    </w:p>
    <w:p w14:paraId="2D4771F7"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magnifier effects; competitiveness effects; market distortion effects; agriculture in foreign trade; trade rules; liberalization in trade; agreements; reducing tariffs; developing countries; investment policies; environmental goods and serv</w:t>
      </w:r>
      <w:r>
        <w:rPr>
          <w:rFonts w:ascii="Gill Sans" w:eastAsia="Gill Sans" w:hAnsi="Gill Sans" w:cs="Gill Sans"/>
          <w:color w:val="1F497D"/>
        </w:rPr>
        <w:t>ices; labelling.</w:t>
      </w:r>
    </w:p>
    <w:p w14:paraId="28EBE10E" w14:textId="77777777" w:rsidR="00997621" w:rsidRDefault="00997621">
      <w:pPr>
        <w:spacing w:after="0" w:line="240" w:lineRule="auto"/>
        <w:jc w:val="both"/>
        <w:rPr>
          <w:rFonts w:ascii="Gill Sans" w:eastAsia="Gill Sans" w:hAnsi="Gill Sans" w:cs="Gill Sans"/>
          <w:color w:val="1F497D"/>
        </w:rPr>
      </w:pPr>
    </w:p>
    <w:p w14:paraId="7C25A522"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ITRD410 Cinema and Global Trade (3-0-0-3-6)</w:t>
      </w:r>
    </w:p>
    <w:p w14:paraId="4B3CFB64"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Exchange of global trade by periods; Liberal politics; Keynesian politics; The impact of the film industry on trade; The impact of the film industry on consumer habits; Hollywood's power and US </w:t>
      </w:r>
      <w:r>
        <w:rPr>
          <w:rFonts w:ascii="Gill Sans" w:eastAsia="Gill Sans" w:hAnsi="Gill Sans" w:cs="Gill Sans"/>
          <w:color w:val="1F497D"/>
        </w:rPr>
        <w:t>dominance in global trade</w:t>
      </w:r>
    </w:p>
    <w:p w14:paraId="7D8516D9" w14:textId="77777777" w:rsidR="00997621" w:rsidRDefault="00997621">
      <w:pPr>
        <w:spacing w:after="0" w:line="240" w:lineRule="auto"/>
        <w:jc w:val="both"/>
        <w:rPr>
          <w:rFonts w:ascii="Gill Sans" w:eastAsia="Gill Sans" w:hAnsi="Gill Sans" w:cs="Gill Sans"/>
          <w:color w:val="1F497D"/>
        </w:rPr>
      </w:pPr>
    </w:p>
    <w:p w14:paraId="75CA75C5"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ITRD411 International Trade Law (3-0-0-3-6)</w:t>
      </w:r>
    </w:p>
    <w:p w14:paraId="7314F8F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Contracts, mergers (joint ventures, consortia), conflict, dispute resolution, arbitration and mediation, international organizations (WTO, UNCITRAL) and international agreements.</w:t>
      </w:r>
    </w:p>
    <w:p w14:paraId="06A09D1D" w14:textId="77777777" w:rsidR="00997621" w:rsidRDefault="00997621">
      <w:pPr>
        <w:spacing w:after="0" w:line="240" w:lineRule="auto"/>
        <w:jc w:val="both"/>
        <w:rPr>
          <w:rFonts w:ascii="Gill Sans" w:eastAsia="Gill Sans" w:hAnsi="Gill Sans" w:cs="Gill Sans"/>
          <w:color w:val="1F497D"/>
        </w:rPr>
      </w:pPr>
    </w:p>
    <w:p w14:paraId="5AB8129D" w14:textId="77777777" w:rsidR="00997621" w:rsidRDefault="006F01DC">
      <w:pPr>
        <w:spacing w:after="0" w:line="240" w:lineRule="auto"/>
        <w:jc w:val="both"/>
      </w:pPr>
      <w:r>
        <w:rPr>
          <w:rFonts w:ascii="Gill Sans" w:eastAsia="Gill Sans" w:hAnsi="Gill Sans" w:cs="Gill Sans"/>
          <w:b/>
          <w:color w:val="1F497D"/>
        </w:rPr>
        <w:t>ITRD413 Business Design in International Trade</w:t>
      </w:r>
      <w:r>
        <w:t xml:space="preserve"> </w:t>
      </w:r>
      <w:r>
        <w:rPr>
          <w:rFonts w:ascii="Gill Sans" w:eastAsia="Gill Sans" w:hAnsi="Gill Sans" w:cs="Gill Sans"/>
          <w:b/>
          <w:color w:val="1F497D"/>
        </w:rPr>
        <w:t>(3-0-0-3-6)</w:t>
      </w:r>
    </w:p>
    <w:p w14:paraId="62AEE9E6"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Entrepreneurship in international trade; current and historical issues development in international trade; trends in international trade; business design partnership (domestic and </w:t>
      </w:r>
      <w:r>
        <w:rPr>
          <w:rFonts w:ascii="Gill Sans" w:eastAsia="Gill Sans" w:hAnsi="Gill Sans" w:cs="Gill Sans"/>
          <w:color w:val="1F497D"/>
        </w:rPr>
        <w:t>foreign-</w:t>
      </w:r>
      <w:proofErr w:type="spellStart"/>
      <w:r>
        <w:rPr>
          <w:rFonts w:ascii="Gill Sans" w:eastAsia="Gill Sans" w:hAnsi="Gill Sans" w:cs="Gill Sans"/>
          <w:color w:val="1F497D"/>
        </w:rPr>
        <w:t>joinventur</w:t>
      </w:r>
      <w:proofErr w:type="spellEnd"/>
      <w:r>
        <w:rPr>
          <w:rFonts w:ascii="Gill Sans" w:eastAsia="Gill Sans" w:hAnsi="Gill Sans" w:cs="Gill Sans"/>
          <w:color w:val="1F497D"/>
        </w:rPr>
        <w:t xml:space="preserve"> to-consortium); workplace selection-location (in Turkey and abroad); risks -opportunities; creation of a new business and its processes and / or create a new model in international trade. Designing the value creation process; developing </w:t>
      </w:r>
      <w:r>
        <w:rPr>
          <w:rFonts w:ascii="Gill Sans" w:eastAsia="Gill Sans" w:hAnsi="Gill Sans" w:cs="Gill Sans"/>
          <w:color w:val="1F497D"/>
        </w:rPr>
        <w:t>a business model for commercializing the designed value package; initiation of foreign trade initiative and preparation of fully developed formal business plan; issues to be considered in capital, financing, organization, (production-supply) processes; dev</w:t>
      </w:r>
      <w:r>
        <w:rPr>
          <w:rFonts w:ascii="Gill Sans" w:eastAsia="Gill Sans" w:hAnsi="Gill Sans" w:cs="Gill Sans"/>
          <w:color w:val="1F497D"/>
        </w:rPr>
        <w:t>elopment of budget, marketing, sales strategy, governance strategy.</w:t>
      </w:r>
    </w:p>
    <w:p w14:paraId="781EF62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b/>
          <w:color w:val="1F497D"/>
        </w:rPr>
        <w:lastRenderedPageBreak/>
        <w:t>Second Foreign Language Elective I/II</w:t>
      </w:r>
    </w:p>
    <w:p w14:paraId="56D6BF57"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English / Russian / Chinese / Arabic</w:t>
      </w:r>
    </w:p>
    <w:p w14:paraId="07773FD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Elementary level Russian; Chinese; Arabic; application of basic language and grammar; Students studying in the Tu</w:t>
      </w:r>
      <w:r>
        <w:rPr>
          <w:rFonts w:ascii="Gill Sans" w:eastAsia="Gill Sans" w:hAnsi="Gill Sans" w:cs="Gill Sans"/>
          <w:color w:val="1F497D"/>
        </w:rPr>
        <w:t>rkish program may take English course as a second foreign language elective course.</w:t>
      </w:r>
    </w:p>
    <w:p w14:paraId="04D96078" w14:textId="77777777" w:rsidR="00997621" w:rsidRDefault="00997621">
      <w:pPr>
        <w:spacing w:after="0" w:line="240" w:lineRule="auto"/>
        <w:jc w:val="both"/>
        <w:rPr>
          <w:rFonts w:ascii="Gill Sans" w:eastAsia="Gill Sans" w:hAnsi="Gill Sans" w:cs="Gill Sans"/>
          <w:color w:val="1F497D"/>
        </w:rPr>
      </w:pPr>
    </w:p>
    <w:p w14:paraId="2256A001" w14:textId="77777777" w:rsidR="00997621" w:rsidRDefault="006F01DC">
      <w:pPr>
        <w:spacing w:after="0" w:line="240" w:lineRule="auto"/>
        <w:jc w:val="both"/>
        <w:rPr>
          <w:rFonts w:ascii="Gill Sans" w:eastAsia="Gill Sans" w:hAnsi="Gill Sans" w:cs="Gill Sans"/>
          <w:b/>
          <w:color w:val="1F497D"/>
        </w:rPr>
      </w:pPr>
      <w:r>
        <w:rPr>
          <w:rFonts w:ascii="Gill Sans" w:eastAsia="Gill Sans" w:hAnsi="Gill Sans" w:cs="Gill Sans"/>
          <w:b/>
          <w:color w:val="1F497D"/>
        </w:rPr>
        <w:t>INT004 Internship (0-0-0-0-8)</w:t>
      </w:r>
    </w:p>
    <w:p w14:paraId="704519FB" w14:textId="77777777" w:rsidR="00997621" w:rsidRDefault="006F01DC">
      <w:pPr>
        <w:spacing w:after="0" w:line="240" w:lineRule="auto"/>
        <w:jc w:val="both"/>
        <w:rPr>
          <w:rFonts w:ascii="Gill Sans" w:eastAsia="Gill Sans" w:hAnsi="Gill Sans" w:cs="Gill Sans"/>
          <w:color w:val="1F497D"/>
        </w:rPr>
      </w:pPr>
      <w:r>
        <w:rPr>
          <w:rFonts w:ascii="Gill Sans" w:eastAsia="Gill Sans" w:hAnsi="Gill Sans" w:cs="Gill Sans"/>
          <w:color w:val="1F497D"/>
        </w:rPr>
        <w:t>Internship within business organizations for gaining hands-on experience.</w:t>
      </w:r>
    </w:p>
    <w:p w14:paraId="2602A74C" w14:textId="77777777" w:rsidR="00997621" w:rsidRDefault="00997621">
      <w:pPr>
        <w:jc w:val="both"/>
        <w:rPr>
          <w:rFonts w:ascii="Gill Sans" w:eastAsia="Gill Sans" w:hAnsi="Gill Sans" w:cs="Gill Sans"/>
          <w:b/>
          <w:color w:val="1F497D"/>
        </w:rPr>
      </w:pPr>
    </w:p>
    <w:p w14:paraId="4ED8E4DA" w14:textId="77777777" w:rsidR="00997621" w:rsidRDefault="006F01DC">
      <w:pPr>
        <w:jc w:val="both"/>
        <w:rPr>
          <w:rFonts w:ascii="Gill Sans" w:eastAsia="Gill Sans" w:hAnsi="Gill Sans" w:cs="Gill Sans"/>
          <w:b/>
          <w:color w:val="1F497D"/>
          <w:sz w:val="16"/>
          <w:szCs w:val="16"/>
        </w:rPr>
      </w:pPr>
      <w:r>
        <w:rPr>
          <w:rFonts w:ascii="Gill Sans" w:eastAsia="Gill Sans" w:hAnsi="Gill Sans" w:cs="Gill Sans"/>
          <w:b/>
          <w:color w:val="1F497D"/>
          <w:sz w:val="16"/>
          <w:szCs w:val="16"/>
        </w:rPr>
        <w:tab/>
      </w:r>
    </w:p>
    <w:p w14:paraId="71D05BA7" w14:textId="77777777" w:rsidR="00997621" w:rsidRDefault="00997621">
      <w:pPr>
        <w:rPr>
          <w:rFonts w:ascii="Gill Sans" w:eastAsia="Gill Sans" w:hAnsi="Gill Sans" w:cs="Gill Sans"/>
          <w:color w:val="1F497D"/>
          <w:sz w:val="16"/>
          <w:szCs w:val="16"/>
        </w:rPr>
      </w:pPr>
    </w:p>
    <w:sectPr w:rsidR="00997621" w:rsidSect="00322E86">
      <w:pgSz w:w="11906" w:h="16838"/>
      <w:pgMar w:top="1417" w:right="1417" w:bottom="993"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embedRegular r:id="rId1" w:fontKey="{3CBAE5C9-AEBF-4016-9540-29C245BADF4B}"/>
    <w:embedBold r:id="rId2" w:fontKey="{820BBFE2-57DA-4872-BF70-D1B5D67C003E}"/>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embedRegular r:id="rId3" w:fontKey="{660987CD-02F8-432D-B872-90189BB141C7}"/>
  </w:font>
  <w:font w:name="Verdana">
    <w:panose1 w:val="020B0604030504040204"/>
    <w:charset w:val="A2"/>
    <w:family w:val="swiss"/>
    <w:pitch w:val="variable"/>
    <w:sig w:usb0="A00006FF" w:usb1="4000205B" w:usb2="00000010" w:usb3="00000000" w:csb0="0000019F" w:csb1="00000000"/>
    <w:embedRegular r:id="rId4" w:fontKey="{A6085C5A-170F-4E67-AC89-0F72B659198A}"/>
  </w:font>
  <w:font w:name="Trebuchet MS">
    <w:panose1 w:val="020B0603020202020204"/>
    <w:charset w:val="A2"/>
    <w:family w:val="swiss"/>
    <w:pitch w:val="variable"/>
    <w:sig w:usb0="00000687" w:usb1="00000000" w:usb2="00000000" w:usb3="00000000" w:csb0="0000009F" w:csb1="00000000"/>
    <w:embedRegular r:id="rId5" w:fontKey="{4A04D332-56B1-4F7B-9376-281E4576ED58}"/>
  </w:font>
  <w:font w:name="Georgia">
    <w:panose1 w:val="02040502050405020303"/>
    <w:charset w:val="A2"/>
    <w:family w:val="roman"/>
    <w:pitch w:val="variable"/>
    <w:sig w:usb0="00000287" w:usb1="00000000" w:usb2="00000000" w:usb3="00000000" w:csb0="0000009F" w:csb1="00000000"/>
    <w:embedRegular r:id="rId6" w:fontKey="{D2A24C18-CE27-410B-A5E5-299F9C4064B3}"/>
    <w:embedItalic r:id="rId7" w:fontKey="{38D6920A-D578-4027-BF72-577B1B23681A}"/>
  </w:font>
  <w:font w:name="Gill Sans">
    <w:altName w:val="Calibri"/>
    <w:charset w:val="00"/>
    <w:family w:val="auto"/>
    <w:pitch w:val="default"/>
    <w:embedRegular r:id="rId8" w:fontKey="{6EC154FF-EEDD-46D7-B995-FD09CA7E4DBB}"/>
    <w:embedBold r:id="rId9" w:fontKey="{F42E4C65-E733-4272-B64D-53A6020F36F5}"/>
  </w:font>
  <w:font w:name="Cambria">
    <w:panose1 w:val="02040503050406030204"/>
    <w:charset w:val="A2"/>
    <w:family w:val="roman"/>
    <w:pitch w:val="variable"/>
    <w:sig w:usb0="E00006FF" w:usb1="420024FF" w:usb2="02000000" w:usb3="00000000" w:csb0="0000019F" w:csb1="00000000"/>
    <w:embedRegular r:id="rId10" w:fontKey="{01C9C3C7-11F1-4F94-91F9-66522EE9B2A2}"/>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TrueTypeFont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7621"/>
    <w:rsid w:val="000B1A4B"/>
    <w:rsid w:val="00244A67"/>
    <w:rsid w:val="00322E86"/>
    <w:rsid w:val="006F01DC"/>
    <w:rsid w:val="008F41B0"/>
    <w:rsid w:val="00997621"/>
    <w:rsid w:val="00CA6DED"/>
    <w:rsid w:val="00DE6D2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3D3186"/>
  <w15:docId w15:val="{8D40A2F6-E0FB-40D8-9D12-BB23CAA66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uiPriority w:val="9"/>
    <w:qFormat/>
    <w:pPr>
      <w:keepNext/>
      <w:keepLines/>
      <w:spacing w:before="480" w:after="120"/>
      <w:outlineLvl w:val="0"/>
    </w:pPr>
    <w:rPr>
      <w:b/>
      <w:sz w:val="48"/>
      <w:szCs w:val="48"/>
    </w:rPr>
  </w:style>
  <w:style w:type="paragraph" w:styleId="Balk2">
    <w:name w:val="heading 2"/>
    <w:basedOn w:val="Normal"/>
    <w:next w:val="Normal"/>
    <w:uiPriority w:val="9"/>
    <w:semiHidden/>
    <w:unhideWhenUsed/>
    <w:qFormat/>
    <w:pPr>
      <w:keepNext/>
      <w:keepLines/>
      <w:spacing w:before="360" w:after="80"/>
      <w:outlineLvl w:val="1"/>
    </w:pPr>
    <w:rPr>
      <w:b/>
      <w:sz w:val="36"/>
      <w:szCs w:val="36"/>
    </w:rPr>
  </w:style>
  <w:style w:type="paragraph" w:styleId="Balk3">
    <w:name w:val="heading 3"/>
    <w:basedOn w:val="Normal"/>
    <w:next w:val="Normal"/>
    <w:uiPriority w:val="9"/>
    <w:semiHidden/>
    <w:unhideWhenUsed/>
    <w:qFormat/>
    <w:pPr>
      <w:keepNext/>
      <w:keepLines/>
      <w:spacing w:before="280" w:after="80"/>
      <w:outlineLvl w:val="2"/>
    </w:pPr>
    <w:rPr>
      <w:b/>
      <w:sz w:val="28"/>
      <w:szCs w:val="28"/>
    </w:rPr>
  </w:style>
  <w:style w:type="paragraph" w:styleId="Balk4">
    <w:name w:val="heading 4"/>
    <w:basedOn w:val="Normal"/>
    <w:next w:val="Normal"/>
    <w:uiPriority w:val="9"/>
    <w:semiHidden/>
    <w:unhideWhenUsed/>
    <w:qFormat/>
    <w:pPr>
      <w:keepNext/>
      <w:keepLines/>
      <w:spacing w:before="240" w:after="40"/>
      <w:outlineLvl w:val="3"/>
    </w:pPr>
    <w:rPr>
      <w:b/>
      <w:sz w:val="24"/>
      <w:szCs w:val="24"/>
    </w:rPr>
  </w:style>
  <w:style w:type="paragraph" w:styleId="Balk5">
    <w:name w:val="heading 5"/>
    <w:basedOn w:val="Normal"/>
    <w:next w:val="Normal"/>
    <w:uiPriority w:val="9"/>
    <w:semiHidden/>
    <w:unhideWhenUsed/>
    <w:qFormat/>
    <w:pPr>
      <w:keepNext/>
      <w:keepLines/>
      <w:spacing w:before="220" w:after="40"/>
      <w:outlineLvl w:val="4"/>
    </w:pPr>
    <w:rPr>
      <w:b/>
    </w:rPr>
  </w:style>
  <w:style w:type="paragraph" w:styleId="Balk6">
    <w:name w:val="heading 6"/>
    <w:basedOn w:val="Normal"/>
    <w:next w:val="Normal"/>
    <w:uiPriority w:val="9"/>
    <w:semiHidden/>
    <w:unhideWhenUsed/>
    <w:qFormat/>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keepNext/>
      <w:keepLines/>
      <w:spacing w:before="480" w:after="120"/>
    </w:pPr>
    <w:rPr>
      <w:b/>
      <w:sz w:val="72"/>
      <w:szCs w:val="72"/>
    </w:rPr>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rPr>
  </w:style>
  <w:style w:type="character" w:customStyle="1" w:styleId="apple-converted-space">
    <w:name w:val="apple-converted-space"/>
    <w:basedOn w:val="VarsaylanParagrafYazTipi"/>
    <w:rsid w:val="009610E0"/>
  </w:style>
  <w:style w:type="table" w:customStyle="1" w:styleId="OrtaGlgeleme1-Vurgu11">
    <w:name w:val="Orta Gölgeleme 1 - Vurgu 11"/>
    <w:basedOn w:val="NormalTablo"/>
    <w:next w:val="OrtaGlgeleme1-Vurgu1"/>
    <w:uiPriority w:val="63"/>
    <w:rsid w:val="00C2455E"/>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OrtaGlgeleme1-Vurgu12">
    <w:name w:val="Orta Gölgeleme 1 - Vurgu 12"/>
    <w:basedOn w:val="NormalTablo"/>
    <w:next w:val="OrtaGlgeleme1-Vurgu1"/>
    <w:uiPriority w:val="63"/>
    <w:rsid w:val="00C2455E"/>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customStyle="1" w:styleId="okantext1">
    <w:name w:val="okantext1"/>
    <w:rsid w:val="004E2238"/>
    <w:rPr>
      <w:rFonts w:ascii="Verdana" w:hAnsi="Verdana" w:hint="default"/>
      <w:color w:val="484848"/>
      <w:sz w:val="16"/>
      <w:szCs w:val="16"/>
    </w:rPr>
  </w:style>
  <w:style w:type="table" w:customStyle="1" w:styleId="OrtaGlgeleme1-Vurgu13">
    <w:name w:val="Orta Gölgeleme 1 - Vurgu 13"/>
    <w:basedOn w:val="NormalTablo"/>
    <w:next w:val="OrtaGlgeleme1-Vurgu1"/>
    <w:uiPriority w:val="63"/>
    <w:rsid w:val="002344F5"/>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GvdeMetni">
    <w:name w:val="Body Text"/>
    <w:basedOn w:val="Normal"/>
    <w:link w:val="GvdeMetniChar"/>
    <w:uiPriority w:val="1"/>
    <w:qFormat/>
    <w:rsid w:val="00D44BE1"/>
    <w:pPr>
      <w:widowControl w:val="0"/>
      <w:autoSpaceDE w:val="0"/>
      <w:autoSpaceDN w:val="0"/>
      <w:spacing w:after="0" w:line="240" w:lineRule="auto"/>
    </w:pPr>
    <w:rPr>
      <w:rFonts w:ascii="Trebuchet MS" w:eastAsia="Trebuchet MS" w:hAnsi="Trebuchet MS" w:cs="Trebuchet MS"/>
    </w:rPr>
  </w:style>
  <w:style w:type="character" w:customStyle="1" w:styleId="GvdeMetniChar">
    <w:name w:val="Gövde Metni Char"/>
    <w:basedOn w:val="VarsaylanParagrafYazTipi"/>
    <w:link w:val="GvdeMetni"/>
    <w:uiPriority w:val="1"/>
    <w:rsid w:val="00D44BE1"/>
    <w:rPr>
      <w:rFonts w:ascii="Trebuchet MS" w:eastAsia="Trebuchet MS" w:hAnsi="Trebuchet MS" w:cs="Trebuchet MS"/>
      <w:lang w:val="en-US"/>
    </w:rPr>
  </w:style>
  <w:style w:type="paragraph" w:styleId="Altyaz">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pPr>
      <w:spacing w:after="0" w:line="240" w:lineRule="auto"/>
    </w:pPr>
    <w:tblPr>
      <w:tblStyleRowBandSize w:val="1"/>
      <w:tblStyleColBandSize w:val="1"/>
      <w:tblCellMar>
        <w:left w:w="108" w:type="dxa"/>
        <w:right w:w="108" w:type="dxa"/>
      </w:tblCellMar>
    </w:tblPr>
    <w:tblStylePr w:type="firstRow">
      <w:pPr>
        <w:spacing w:before="0" w:after="0" w:line="240" w:lineRule="auto"/>
      </w:pPr>
      <w:rPr>
        <w:b/>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rPr>
      <w:tblPr/>
      <w:tcPr>
        <w:tcBorders>
          <w:top w:val="single" w:sz="6" w:space="0" w:color="7BA0CD"/>
          <w:left w:val="single" w:sz="8" w:space="0" w:color="7BA0CD"/>
          <w:bottom w:val="single" w:sz="8" w:space="0" w:color="7BA0CD"/>
          <w:right w:val="single" w:sz="8" w:space="0" w:color="7BA0CD"/>
          <w:insideH w:val="nil"/>
          <w:insideV w:val="nil"/>
        </w:tcBorders>
      </w:tcPr>
    </w:tblStylePr>
    <w:tblStylePr w:type="firstCol">
      <w:rPr>
        <w:b/>
      </w:rPr>
    </w:tblStylePr>
    <w:tblStylePr w:type="lastCol">
      <w:rPr>
        <w:b/>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798686">
      <w:bodyDiv w:val="1"/>
      <w:marLeft w:val="0"/>
      <w:marRight w:val="0"/>
      <w:marTop w:val="0"/>
      <w:marBottom w:val="0"/>
      <w:divBdr>
        <w:top w:val="none" w:sz="0" w:space="0" w:color="auto"/>
        <w:left w:val="none" w:sz="0" w:space="0" w:color="auto"/>
        <w:bottom w:val="none" w:sz="0" w:space="0" w:color="auto"/>
        <w:right w:val="none" w:sz="0" w:space="0" w:color="auto"/>
      </w:divBdr>
    </w:div>
    <w:div w:id="16765654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22nXNWHZVpEG1+Cpw/tNeGY75sg==">CgMxLjAyCGguZ2pkZ3hzMgloLjMwajB6bGw4AHIhMThfdjBiVDhKcGZTalhYanh0Rkc5bGZOTUFBa2xONWVI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15</Pages>
  <Words>6735</Words>
  <Characters>38394</Characters>
  <Application>Microsoft Office Word</Application>
  <DocSecurity>0</DocSecurity>
  <Lines>319</Lines>
  <Paragraphs>90</Paragraphs>
  <ScaleCrop>false</ScaleCrop>
  <Company/>
  <LinksUpToDate>false</LinksUpToDate>
  <CharactersWithSpaces>45039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Güner Gürsoy</dc:creator>
  <cp:lastModifiedBy>İlker Calayoğlu</cp:lastModifiedBy>
  <cp:revision>6</cp:revision>
  <dcterms:created xsi:type="dcterms:W3CDTF">2025-03-07T14:26:00Z</dcterms:created>
  <dcterms:modified xsi:type="dcterms:W3CDTF">2025-04-07T09:58:00Z</dcterms:modified>
</cp:coreProperties>
</file>