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D7F" w:rsidRDefault="00952986">
      <w:pPr>
        <w:pStyle w:val="GvdeMetni"/>
        <w:ind w:left="0"/>
        <w:jc w:val="left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tr-TR"/>
        </w:rPr>
        <w:drawing>
          <wp:inline distT="0" distB="0" distL="0" distR="0" wp14:anchorId="5B1D617C" wp14:editId="1131A718">
            <wp:extent cx="4253865" cy="3256407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53865" cy="3256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1D7F" w:rsidRDefault="00621D7F">
      <w:pPr>
        <w:pStyle w:val="GvdeMetni"/>
        <w:spacing w:before="217" w:after="1"/>
        <w:ind w:left="0"/>
        <w:jc w:val="left"/>
        <w:rPr>
          <w:rFonts w:ascii="Times New Roman"/>
          <w:sz w:val="20"/>
        </w:rPr>
      </w:pPr>
    </w:p>
    <w:p w:rsidR="00621D7F" w:rsidRDefault="00621D7F">
      <w:pPr>
        <w:pStyle w:val="GvdeMetni"/>
        <w:ind w:left="923"/>
        <w:jc w:val="left"/>
        <w:rPr>
          <w:rFonts w:ascii="Times New Roman"/>
          <w:sz w:val="20"/>
        </w:rPr>
      </w:pPr>
    </w:p>
    <w:p w:rsidR="00621D7F" w:rsidRDefault="00621D7F">
      <w:pPr>
        <w:pStyle w:val="GvdeMetni"/>
        <w:ind w:left="0"/>
        <w:jc w:val="left"/>
        <w:rPr>
          <w:rFonts w:ascii="Times New Roman"/>
          <w:sz w:val="32"/>
        </w:rPr>
      </w:pPr>
    </w:p>
    <w:p w:rsidR="00621D7F" w:rsidRDefault="00621D7F">
      <w:pPr>
        <w:pStyle w:val="GvdeMetni"/>
        <w:ind w:left="0"/>
        <w:jc w:val="left"/>
        <w:rPr>
          <w:rFonts w:ascii="Times New Roman"/>
          <w:sz w:val="32"/>
        </w:rPr>
      </w:pPr>
    </w:p>
    <w:p w:rsidR="00621D7F" w:rsidRPr="00952986" w:rsidRDefault="00621D7F">
      <w:pPr>
        <w:pStyle w:val="GvdeMetni"/>
        <w:spacing w:before="12"/>
        <w:ind w:left="0"/>
        <w:jc w:val="left"/>
        <w:rPr>
          <w:rFonts w:ascii="Times New Roman" w:hAnsi="Times New Roman" w:cs="Times New Roman"/>
          <w:sz w:val="32"/>
        </w:rPr>
      </w:pPr>
    </w:p>
    <w:p w:rsidR="00621D7F" w:rsidRPr="00952986" w:rsidRDefault="00152C10">
      <w:pPr>
        <w:ind w:right="2"/>
        <w:jc w:val="center"/>
        <w:rPr>
          <w:rFonts w:ascii="Times New Roman" w:hAnsi="Times New Roman" w:cs="Times New Roman"/>
          <w:b/>
          <w:color w:val="1F497D" w:themeColor="text2"/>
          <w:sz w:val="32"/>
        </w:rPr>
      </w:pPr>
      <w:r>
        <w:rPr>
          <w:rFonts w:ascii="Times New Roman" w:hAnsi="Times New Roman" w:cs="Times New Roman"/>
          <w:b/>
          <w:color w:val="1F497D" w:themeColor="text2"/>
        </w:rPr>
        <w:t>İŞLETME ve</w:t>
      </w:r>
      <w:bookmarkStart w:id="0" w:name="_GoBack"/>
      <w:bookmarkEnd w:id="0"/>
      <w:r w:rsidR="001739AB" w:rsidRPr="00952986">
        <w:rPr>
          <w:rFonts w:ascii="Times New Roman" w:hAnsi="Times New Roman" w:cs="Times New Roman"/>
          <w:b/>
          <w:color w:val="1F497D" w:themeColor="text2"/>
        </w:rPr>
        <w:t xml:space="preserve"> YÖNETİM BİLİMLERİ FAKÜLTESİ</w:t>
      </w:r>
    </w:p>
    <w:p w:rsidR="00621D7F" w:rsidRPr="00952986" w:rsidRDefault="00621D7F">
      <w:pPr>
        <w:pStyle w:val="GvdeMetni"/>
        <w:spacing w:before="7"/>
        <w:ind w:left="0"/>
        <w:jc w:val="left"/>
        <w:rPr>
          <w:rFonts w:ascii="Times New Roman" w:hAnsi="Times New Roman" w:cs="Times New Roman"/>
          <w:b/>
          <w:color w:val="1F497D" w:themeColor="text2"/>
          <w:sz w:val="32"/>
        </w:rPr>
      </w:pPr>
    </w:p>
    <w:p w:rsidR="00A01264" w:rsidRDefault="00952986">
      <w:pPr>
        <w:pStyle w:val="KonuBal"/>
        <w:spacing w:line="242" w:lineRule="auto"/>
        <w:ind w:left="1194" w:right="1196"/>
        <w:rPr>
          <w:rFonts w:ascii="Times New Roman" w:hAnsi="Times New Roman" w:cs="Times New Roman"/>
          <w:b/>
          <w:color w:val="1F497D" w:themeColor="text2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t>ULUSLARARASI Fİ</w:t>
      </w:r>
      <w:r w:rsidR="00712EEC" w:rsidRPr="00952986">
        <w:rPr>
          <w:rFonts w:ascii="Times New Roman" w:hAnsi="Times New Roman" w:cs="Times New Roman"/>
          <w:b/>
          <w:color w:val="1F497D" w:themeColor="text2"/>
        </w:rPr>
        <w:t xml:space="preserve">NANS </w:t>
      </w:r>
    </w:p>
    <w:p w:rsidR="00A01264" w:rsidRDefault="00712EEC">
      <w:pPr>
        <w:pStyle w:val="KonuBal"/>
        <w:spacing w:line="242" w:lineRule="auto"/>
        <w:ind w:left="1194" w:right="1196"/>
        <w:rPr>
          <w:rFonts w:ascii="Times New Roman" w:hAnsi="Times New Roman" w:cs="Times New Roman"/>
          <w:b/>
          <w:color w:val="1F497D" w:themeColor="text2"/>
        </w:rPr>
      </w:pPr>
      <w:proofErr w:type="gramStart"/>
      <w:r w:rsidRPr="00952986">
        <w:rPr>
          <w:rFonts w:ascii="Times New Roman" w:hAnsi="Times New Roman" w:cs="Times New Roman"/>
          <w:b/>
          <w:color w:val="1F497D" w:themeColor="text2"/>
        </w:rPr>
        <w:t>ve</w:t>
      </w:r>
      <w:proofErr w:type="gramEnd"/>
      <w:r w:rsidRPr="00952986">
        <w:rPr>
          <w:rFonts w:ascii="Times New Roman" w:hAnsi="Times New Roman" w:cs="Times New Roman"/>
          <w:b/>
          <w:color w:val="1F497D" w:themeColor="text2"/>
        </w:rPr>
        <w:t xml:space="preserve"> </w:t>
      </w:r>
    </w:p>
    <w:p w:rsidR="00A01264" w:rsidRDefault="00712EEC">
      <w:pPr>
        <w:pStyle w:val="KonuBal"/>
        <w:spacing w:line="242" w:lineRule="auto"/>
        <w:ind w:left="1194" w:right="1196"/>
        <w:rPr>
          <w:rFonts w:ascii="Times New Roman" w:hAnsi="Times New Roman" w:cs="Times New Roman"/>
          <w:b/>
          <w:color w:val="1F497D" w:themeColor="text2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t xml:space="preserve">BANKACILIK </w:t>
      </w:r>
    </w:p>
    <w:p w:rsidR="00A01264" w:rsidRDefault="00A01264">
      <w:pPr>
        <w:pStyle w:val="KonuBal"/>
        <w:spacing w:line="242" w:lineRule="auto"/>
        <w:ind w:left="1194" w:right="1196"/>
        <w:rPr>
          <w:rFonts w:ascii="Times New Roman" w:hAnsi="Times New Roman" w:cs="Times New Roman"/>
          <w:b/>
          <w:color w:val="1F497D" w:themeColor="text2"/>
        </w:rPr>
      </w:pPr>
    </w:p>
    <w:p w:rsidR="00621D7F" w:rsidRPr="00952986" w:rsidRDefault="00712EEC">
      <w:pPr>
        <w:pStyle w:val="KonuBal"/>
        <w:spacing w:line="242" w:lineRule="auto"/>
        <w:ind w:left="1194" w:right="1196"/>
        <w:rPr>
          <w:rFonts w:ascii="Times New Roman" w:hAnsi="Times New Roman" w:cs="Times New Roman"/>
          <w:b/>
          <w:color w:val="1F497D" w:themeColor="text2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t>LİSANS BÖLÜMÜ</w:t>
      </w:r>
    </w:p>
    <w:p w:rsidR="00621D7F" w:rsidRPr="00952986" w:rsidRDefault="00712EEC">
      <w:pPr>
        <w:pStyle w:val="KonuBal"/>
        <w:spacing w:before="502"/>
        <w:rPr>
          <w:rFonts w:ascii="Times New Roman" w:hAnsi="Times New Roman" w:cs="Times New Roman"/>
          <w:b/>
          <w:color w:val="1F497D" w:themeColor="text2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t>KATALOG</w:t>
      </w:r>
    </w:p>
    <w:p w:rsidR="00621D7F" w:rsidRDefault="00621D7F">
      <w:pPr>
        <w:pStyle w:val="KonuBal"/>
        <w:sectPr w:rsidR="00621D7F">
          <w:type w:val="continuous"/>
          <w:pgSz w:w="11910" w:h="16840"/>
          <w:pgMar w:top="1920" w:right="1700" w:bottom="280" w:left="1700" w:header="708" w:footer="708" w:gutter="0"/>
          <w:cols w:space="708"/>
        </w:sectPr>
      </w:pPr>
    </w:p>
    <w:p w:rsidR="00621D7F" w:rsidRDefault="00621D7F">
      <w:pPr>
        <w:pStyle w:val="GvdeMetni"/>
        <w:spacing w:before="2"/>
        <w:ind w:left="0"/>
        <w:jc w:val="left"/>
        <w:rPr>
          <w:sz w:val="17"/>
        </w:rPr>
      </w:pPr>
    </w:p>
    <w:p w:rsidR="00621D7F" w:rsidRDefault="00952986">
      <w:pPr>
        <w:pStyle w:val="GvdeMetni"/>
        <w:jc w:val="left"/>
        <w:rPr>
          <w:sz w:val="17"/>
        </w:rPr>
        <w:sectPr w:rsidR="00621D7F">
          <w:pgSz w:w="16840" w:h="11910" w:orient="landscape"/>
          <w:pgMar w:top="1120" w:right="1417" w:bottom="280" w:left="1417" w:header="708" w:footer="708" w:gutter="0"/>
          <w:cols w:space="708"/>
        </w:sectPr>
      </w:pPr>
      <w:r>
        <w:rPr>
          <w:noProof/>
          <w:sz w:val="17"/>
          <w:lang w:eastAsia="tr-TR"/>
        </w:rPr>
        <w:drawing>
          <wp:anchor distT="0" distB="0" distL="0" distR="0" simplePos="0" relativeHeight="251659264" behindDoc="0" locked="0" layoutInCell="1" allowOverlap="1" wp14:anchorId="1802AD94" wp14:editId="39C9C196">
            <wp:simplePos x="0" y="0"/>
            <wp:positionH relativeFrom="page">
              <wp:posOffset>899795</wp:posOffset>
            </wp:positionH>
            <wp:positionV relativeFrom="page">
              <wp:posOffset>710565</wp:posOffset>
            </wp:positionV>
            <wp:extent cx="8886825" cy="6257925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6825" cy="6257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739AB" w:rsidRPr="00952986" w:rsidRDefault="00712EEC" w:rsidP="001739AB">
      <w:pPr>
        <w:spacing w:before="78"/>
        <w:ind w:left="3965" w:right="1563" w:hanging="1969"/>
        <w:jc w:val="center"/>
        <w:rPr>
          <w:rFonts w:ascii="Times New Roman" w:hAnsi="Times New Roman" w:cs="Times New Roman"/>
          <w:b/>
          <w:color w:val="1F497D" w:themeColor="text2"/>
          <w:w w:val="115"/>
          <w:sz w:val="24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lastRenderedPageBreak/>
        <w:t xml:space="preserve">ULUSLARARASI FİNANS ve BANKACILIK </w:t>
      </w:r>
    </w:p>
    <w:p w:rsidR="00621D7F" w:rsidRPr="00952986" w:rsidRDefault="00712EEC" w:rsidP="001739AB">
      <w:pPr>
        <w:spacing w:before="78"/>
        <w:ind w:left="3965" w:right="1563" w:hanging="1969"/>
        <w:jc w:val="center"/>
        <w:rPr>
          <w:rFonts w:ascii="Times New Roman" w:hAnsi="Times New Roman" w:cs="Times New Roman"/>
          <w:b/>
          <w:color w:val="1F497D" w:themeColor="text2"/>
          <w:sz w:val="24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t>LİSANS BÖLÜMÜ MÜFREDAT</w:t>
      </w:r>
    </w:p>
    <w:p w:rsidR="00621D7F" w:rsidRDefault="00621D7F">
      <w:pPr>
        <w:pStyle w:val="GvdeMetni"/>
        <w:spacing w:before="3"/>
        <w:ind w:left="0"/>
        <w:jc w:val="left"/>
        <w:rPr>
          <w:b/>
          <w:sz w:val="16"/>
        </w:rPr>
      </w:pPr>
    </w:p>
    <w:tbl>
      <w:tblPr>
        <w:tblStyle w:val="TableNormal"/>
        <w:tblW w:w="0" w:type="auto"/>
        <w:tblInd w:w="1169" w:type="dxa"/>
        <w:tblBorders>
          <w:top w:val="single" w:sz="8" w:space="0" w:color="799FCD"/>
          <w:left w:val="single" w:sz="8" w:space="0" w:color="799FCD"/>
          <w:bottom w:val="single" w:sz="8" w:space="0" w:color="799FCD"/>
          <w:right w:val="single" w:sz="8" w:space="0" w:color="799FCD"/>
          <w:insideH w:val="single" w:sz="8" w:space="0" w:color="799FCD"/>
          <w:insideV w:val="single" w:sz="8" w:space="0" w:color="799FCD"/>
        </w:tblBorders>
        <w:tblLayout w:type="fixed"/>
        <w:tblLook w:val="01E0" w:firstRow="1" w:lastRow="1" w:firstColumn="1" w:lastColumn="1" w:noHBand="0" w:noVBand="0"/>
      </w:tblPr>
      <w:tblGrid>
        <w:gridCol w:w="802"/>
        <w:gridCol w:w="481"/>
        <w:gridCol w:w="4088"/>
        <w:gridCol w:w="332"/>
        <w:gridCol w:w="349"/>
        <w:gridCol w:w="316"/>
        <w:gridCol w:w="335"/>
        <w:gridCol w:w="342"/>
      </w:tblGrid>
      <w:tr w:rsidR="00621D7F">
        <w:trPr>
          <w:trHeight w:val="208"/>
        </w:trPr>
        <w:tc>
          <w:tcPr>
            <w:tcW w:w="7045" w:type="dxa"/>
            <w:gridSpan w:val="8"/>
            <w:shd w:val="clear" w:color="auto" w:fill="1F477B"/>
          </w:tcPr>
          <w:p w:rsidR="00621D7F" w:rsidRPr="00A01264" w:rsidRDefault="00712EEC">
            <w:pPr>
              <w:pStyle w:val="TableParagraph"/>
              <w:tabs>
                <w:tab w:val="left" w:pos="3958"/>
              </w:tabs>
              <w:spacing w:line="188" w:lineRule="exact"/>
              <w:ind w:left="469"/>
              <w:jc w:val="left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FFFFFF"/>
                <w:spacing w:val="-5"/>
                <w:w w:val="105"/>
                <w:sz w:val="18"/>
              </w:rPr>
              <w:t>Kod</w:t>
            </w:r>
            <w:r w:rsidRPr="00A01264">
              <w:rPr>
                <w:rFonts w:ascii="Times New Roman" w:hAnsi="Times New Roman" w:cs="Times New Roman"/>
                <w:color w:val="FFFFFF"/>
                <w:sz w:val="18"/>
              </w:rPr>
              <w:tab/>
            </w:r>
            <w:r w:rsidRPr="00A01264">
              <w:rPr>
                <w:rFonts w:ascii="Times New Roman" w:hAnsi="Times New Roman" w:cs="Times New Roman"/>
                <w:b/>
                <w:color w:val="FFFFFF"/>
                <w:spacing w:val="-4"/>
                <w:w w:val="105"/>
                <w:sz w:val="18"/>
              </w:rPr>
              <w:t>Ders</w:t>
            </w:r>
          </w:p>
        </w:tc>
      </w:tr>
      <w:tr w:rsidR="00621D7F">
        <w:trPr>
          <w:trHeight w:val="184"/>
        </w:trPr>
        <w:tc>
          <w:tcPr>
            <w:tcW w:w="5371" w:type="dxa"/>
            <w:gridSpan w:val="3"/>
            <w:shd w:val="clear" w:color="auto" w:fill="FAD2B3"/>
          </w:tcPr>
          <w:p w:rsidR="00621D7F" w:rsidRPr="00A01264" w:rsidRDefault="00712EEC">
            <w:pPr>
              <w:pStyle w:val="TableParagraph"/>
              <w:spacing w:line="164" w:lineRule="exact"/>
              <w:ind w:left="2364"/>
              <w:jc w:val="left"/>
              <w:rPr>
                <w:rFonts w:ascii="Times New Roman" w:hAnsi="Times New Roman" w:cs="Times New Roman"/>
                <w:b/>
                <w:sz w:val="16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w w:val="85"/>
                <w:sz w:val="16"/>
              </w:rPr>
              <w:t>1.</w:t>
            </w:r>
            <w:r w:rsidRPr="00A01264">
              <w:rPr>
                <w:rFonts w:ascii="Times New Roman" w:hAnsi="Times New Roman" w:cs="Times New Roman"/>
                <w:color w:val="001F5F"/>
                <w:spacing w:val="-5"/>
                <w:w w:val="85"/>
                <w:sz w:val="16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b/>
                <w:color w:val="001F5F"/>
                <w:spacing w:val="-2"/>
                <w:sz w:val="16"/>
              </w:rPr>
              <w:t>Yarıyıl</w:t>
            </w:r>
          </w:p>
        </w:tc>
        <w:tc>
          <w:tcPr>
            <w:tcW w:w="332" w:type="dxa"/>
            <w:shd w:val="clear" w:color="auto" w:fill="FAD2B3"/>
          </w:tcPr>
          <w:p w:rsidR="00621D7F" w:rsidRPr="00A01264" w:rsidRDefault="00712EEC">
            <w:pPr>
              <w:pStyle w:val="TableParagraph"/>
              <w:spacing w:line="164" w:lineRule="exact"/>
              <w:ind w:left="16"/>
              <w:rPr>
                <w:rFonts w:ascii="Times New Roman" w:hAnsi="Times New Roman" w:cs="Times New Roman"/>
                <w:b/>
                <w:sz w:val="16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6"/>
              </w:rPr>
              <w:t>T</w:t>
            </w:r>
          </w:p>
        </w:tc>
        <w:tc>
          <w:tcPr>
            <w:tcW w:w="349" w:type="dxa"/>
            <w:shd w:val="clear" w:color="auto" w:fill="FAD2B3"/>
          </w:tcPr>
          <w:p w:rsidR="00621D7F" w:rsidRPr="00A01264" w:rsidRDefault="00712EEC">
            <w:pPr>
              <w:pStyle w:val="TableParagraph"/>
              <w:spacing w:line="164" w:lineRule="exact"/>
              <w:ind w:left="20" w:right="1"/>
              <w:rPr>
                <w:rFonts w:ascii="Times New Roman" w:hAnsi="Times New Roman" w:cs="Times New Roman"/>
                <w:b/>
                <w:sz w:val="16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6"/>
              </w:rPr>
              <w:t>U</w:t>
            </w:r>
          </w:p>
        </w:tc>
        <w:tc>
          <w:tcPr>
            <w:tcW w:w="316" w:type="dxa"/>
            <w:shd w:val="clear" w:color="auto" w:fill="FAD2B3"/>
          </w:tcPr>
          <w:p w:rsidR="00621D7F" w:rsidRPr="00A01264" w:rsidRDefault="00712EEC">
            <w:pPr>
              <w:pStyle w:val="TableParagraph"/>
              <w:spacing w:line="164" w:lineRule="exact"/>
              <w:ind w:left="17" w:right="1"/>
              <w:rPr>
                <w:rFonts w:ascii="Times New Roman" w:hAnsi="Times New Roman" w:cs="Times New Roman"/>
                <w:b/>
                <w:sz w:val="16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6"/>
              </w:rPr>
              <w:t>L</w:t>
            </w:r>
          </w:p>
        </w:tc>
        <w:tc>
          <w:tcPr>
            <w:tcW w:w="335" w:type="dxa"/>
            <w:shd w:val="clear" w:color="auto" w:fill="FAD2B3"/>
          </w:tcPr>
          <w:p w:rsidR="00621D7F" w:rsidRPr="00A01264" w:rsidRDefault="00712EEC">
            <w:pPr>
              <w:pStyle w:val="TableParagraph"/>
              <w:spacing w:line="164" w:lineRule="exact"/>
              <w:ind w:left="12"/>
              <w:rPr>
                <w:rFonts w:ascii="Times New Roman" w:hAnsi="Times New Roman" w:cs="Times New Roman"/>
                <w:b/>
                <w:sz w:val="16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6"/>
              </w:rPr>
              <w:t>K</w:t>
            </w:r>
          </w:p>
        </w:tc>
        <w:tc>
          <w:tcPr>
            <w:tcW w:w="342" w:type="dxa"/>
            <w:shd w:val="clear" w:color="auto" w:fill="FAD2B3"/>
          </w:tcPr>
          <w:p w:rsidR="00621D7F" w:rsidRPr="00A01264" w:rsidRDefault="00712EEC">
            <w:pPr>
              <w:pStyle w:val="TableParagraph"/>
              <w:spacing w:line="164" w:lineRule="exact"/>
              <w:ind w:left="7"/>
              <w:rPr>
                <w:rFonts w:ascii="Times New Roman" w:hAnsi="Times New Roman" w:cs="Times New Roman"/>
                <w:b/>
                <w:sz w:val="16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6"/>
              </w:rPr>
              <w:t>A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20"/>
                <w:sz w:val="18"/>
                <w:szCs w:val="18"/>
              </w:rPr>
              <w:t>ENG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111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English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4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101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A01264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İ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şletmeye</w:t>
            </w:r>
            <w:r w:rsidRPr="001739AB">
              <w:rPr>
                <w:rFonts w:ascii="Times New Roman" w:hAnsi="Times New Roman" w:cs="Times New Roman"/>
                <w:color w:val="001F5F"/>
                <w:spacing w:val="17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G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iriş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7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20"/>
                <w:sz w:val="18"/>
                <w:szCs w:val="18"/>
              </w:rPr>
              <w:t>EKO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101</w:t>
            </w:r>
          </w:p>
        </w:tc>
        <w:tc>
          <w:tcPr>
            <w:tcW w:w="4088" w:type="dxa"/>
          </w:tcPr>
          <w:p w:rsidR="00621D7F" w:rsidRPr="001739AB" w:rsidRDefault="00A01264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>Mikro</w:t>
            </w:r>
            <w:r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Ekonomi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7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181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A01264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İ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şletme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5"/>
                <w:sz w:val="18"/>
                <w:szCs w:val="18"/>
              </w:rPr>
              <w:t xml:space="preserve"> Matematiği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8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20"/>
                <w:sz w:val="18"/>
                <w:szCs w:val="18"/>
              </w:rPr>
              <w:t>TRD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101</w:t>
            </w:r>
          </w:p>
        </w:tc>
        <w:tc>
          <w:tcPr>
            <w:tcW w:w="4088" w:type="dxa"/>
          </w:tcPr>
          <w:p w:rsidR="00621D7F" w:rsidRPr="001739AB" w:rsidRDefault="00A01264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>Türk</w:t>
            </w: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>Dili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20"/>
                <w:sz w:val="18"/>
                <w:szCs w:val="18"/>
              </w:rPr>
              <w:t>ATA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101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Atatürk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="00A01264"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İlkeleri</w:t>
            </w:r>
            <w:r w:rsidR="00A01264" w:rsidRPr="001739AB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V</w:t>
            </w:r>
            <w:r w:rsidR="00A01264"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e</w:t>
            </w:r>
            <w:r w:rsidR="00A01264"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="00A01264"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İnkılap</w:t>
            </w:r>
            <w:r w:rsidR="00A01264" w:rsidRPr="001739AB">
              <w:rPr>
                <w:rFonts w:ascii="Times New Roman" w:hAnsi="Times New Roman" w:cs="Times New Roman"/>
                <w:color w:val="001F5F"/>
                <w:spacing w:val="-1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Tarihi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10"/>
                <w:w w:val="90"/>
                <w:sz w:val="18"/>
                <w:szCs w:val="18"/>
              </w:rPr>
              <w:t>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KYP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001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Kariyer</w:t>
            </w: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 xml:space="preserve"> </w:t>
            </w:r>
            <w:r w:rsid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V</w:t>
            </w:r>
            <w:r w:rsidR="00A01264"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e</w:t>
            </w:r>
            <w:r w:rsidR="00A01264" w:rsidRPr="001739AB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="00A01264"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Yaşam</w:t>
            </w:r>
            <w:r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Programı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1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</w:tr>
      <w:tr w:rsidR="00621D7F">
        <w:trPr>
          <w:trHeight w:val="184"/>
        </w:trPr>
        <w:tc>
          <w:tcPr>
            <w:tcW w:w="5371" w:type="dxa"/>
            <w:gridSpan w:val="3"/>
            <w:shd w:val="clear" w:color="auto" w:fill="FAD2B3"/>
          </w:tcPr>
          <w:p w:rsidR="00621D7F" w:rsidRPr="001739AB" w:rsidRDefault="00712EEC" w:rsidP="00A01264">
            <w:pPr>
              <w:pStyle w:val="TableParagraph"/>
              <w:spacing w:line="164" w:lineRule="exact"/>
              <w:ind w:left="2354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6"/>
                <w:sz w:val="18"/>
                <w:szCs w:val="18"/>
              </w:rPr>
              <w:t>2.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 xml:space="preserve"> </w:t>
            </w:r>
            <w:r w:rsidR="00A01264">
              <w:rPr>
                <w:rFonts w:ascii="Times New Roman" w:hAnsi="Times New Roman" w:cs="Times New Roman"/>
                <w:b/>
                <w:color w:val="001F5F"/>
                <w:spacing w:val="-2"/>
                <w:sz w:val="18"/>
                <w:szCs w:val="18"/>
              </w:rPr>
              <w:t>Yarıyıl</w:t>
            </w:r>
          </w:p>
        </w:tc>
        <w:tc>
          <w:tcPr>
            <w:tcW w:w="332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1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T</w:t>
            </w:r>
          </w:p>
        </w:tc>
        <w:tc>
          <w:tcPr>
            <w:tcW w:w="349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20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U</w:t>
            </w:r>
          </w:p>
        </w:tc>
        <w:tc>
          <w:tcPr>
            <w:tcW w:w="316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17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8"/>
                <w:szCs w:val="18"/>
              </w:rPr>
              <w:t>L</w:t>
            </w:r>
          </w:p>
        </w:tc>
        <w:tc>
          <w:tcPr>
            <w:tcW w:w="335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1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8"/>
                <w:szCs w:val="18"/>
              </w:rPr>
              <w:t>K</w:t>
            </w:r>
          </w:p>
        </w:tc>
        <w:tc>
          <w:tcPr>
            <w:tcW w:w="342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8"/>
                <w:szCs w:val="18"/>
              </w:rPr>
              <w:t>A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20"/>
                <w:sz w:val="18"/>
                <w:szCs w:val="18"/>
              </w:rPr>
              <w:t>ENG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112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English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sz w:val="18"/>
                <w:szCs w:val="18"/>
              </w:rPr>
              <w:t>II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4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102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Yönetim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ve</w:t>
            </w:r>
            <w:r w:rsidRPr="001739AB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Organizasyon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7</w:t>
            </w:r>
          </w:p>
        </w:tc>
      </w:tr>
      <w:tr w:rsidR="00621D7F">
        <w:trPr>
          <w:trHeight w:val="183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spacing w:line="164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20"/>
                <w:sz w:val="18"/>
                <w:szCs w:val="18"/>
              </w:rPr>
              <w:t>EKO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spacing w:line="164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102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>Makro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Ekonomi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7</w:t>
            </w:r>
          </w:p>
        </w:tc>
      </w:tr>
      <w:tr w:rsidR="00621D7F">
        <w:trPr>
          <w:trHeight w:val="188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182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before="3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Uygulamalı</w:t>
            </w:r>
            <w:r w:rsidRPr="001739AB">
              <w:rPr>
                <w:rFonts w:ascii="Times New Roman" w:hAnsi="Times New Roman" w:cs="Times New Roman"/>
                <w:color w:val="001F5F"/>
                <w:spacing w:val="1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İstatistik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8</w:t>
            </w:r>
          </w:p>
        </w:tc>
      </w:tr>
      <w:tr w:rsidR="00621D7F">
        <w:trPr>
          <w:trHeight w:val="184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spacing w:line="165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20"/>
                <w:sz w:val="18"/>
                <w:szCs w:val="18"/>
              </w:rPr>
              <w:t>TRD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spacing w:line="165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102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spacing w:line="165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>Türk</w:t>
            </w: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>Dili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sz w:val="18"/>
                <w:szCs w:val="18"/>
              </w:rPr>
              <w:t>II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spacing w:line="165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spacing w:line="165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spacing w:line="165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spacing w:line="165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spacing w:line="165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20"/>
                <w:sz w:val="18"/>
                <w:szCs w:val="18"/>
              </w:rPr>
              <w:t>ATA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102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Atatürk</w:t>
            </w:r>
            <w:r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İlkeleri</w:t>
            </w:r>
            <w:r w:rsidRPr="001739AB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ve</w:t>
            </w:r>
            <w:r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İnkılap</w:t>
            </w:r>
            <w:r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Tarihi</w:t>
            </w:r>
            <w:r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>II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</w:tr>
      <w:tr w:rsidR="00621D7F">
        <w:trPr>
          <w:trHeight w:val="186"/>
        </w:trPr>
        <w:tc>
          <w:tcPr>
            <w:tcW w:w="5371" w:type="dxa"/>
            <w:gridSpan w:val="3"/>
            <w:shd w:val="clear" w:color="auto" w:fill="FAD2B3"/>
          </w:tcPr>
          <w:p w:rsidR="00621D7F" w:rsidRPr="001739AB" w:rsidRDefault="00712EEC">
            <w:pPr>
              <w:pStyle w:val="TableParagraph"/>
              <w:ind w:left="2364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w w:val="85"/>
                <w:sz w:val="18"/>
                <w:szCs w:val="18"/>
              </w:rPr>
              <w:t>3.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85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b/>
                <w:color w:val="001F5F"/>
                <w:spacing w:val="-2"/>
                <w:sz w:val="18"/>
                <w:szCs w:val="18"/>
              </w:rPr>
              <w:t>Yarıyıl</w:t>
            </w:r>
          </w:p>
        </w:tc>
        <w:tc>
          <w:tcPr>
            <w:tcW w:w="33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T</w:t>
            </w:r>
          </w:p>
        </w:tc>
        <w:tc>
          <w:tcPr>
            <w:tcW w:w="349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20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U</w:t>
            </w:r>
          </w:p>
        </w:tc>
        <w:tc>
          <w:tcPr>
            <w:tcW w:w="316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7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8"/>
                <w:szCs w:val="18"/>
              </w:rPr>
              <w:t>L</w:t>
            </w:r>
          </w:p>
        </w:tc>
        <w:tc>
          <w:tcPr>
            <w:tcW w:w="335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8"/>
                <w:szCs w:val="18"/>
              </w:rPr>
              <w:t>K</w:t>
            </w:r>
          </w:p>
        </w:tc>
        <w:tc>
          <w:tcPr>
            <w:tcW w:w="34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8"/>
                <w:szCs w:val="18"/>
              </w:rPr>
              <w:t>A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203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>Kültürlerarası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="00A01264" w:rsidRPr="001739AB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>İletişim</w:t>
            </w:r>
            <w:r w:rsidRPr="001739AB">
              <w:rPr>
                <w:rFonts w:ascii="Times New Roman" w:hAnsi="Times New Roman" w:cs="Times New Roman"/>
                <w:color w:val="001F5F"/>
                <w:spacing w:val="8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>ve</w:t>
            </w:r>
            <w:r w:rsidRPr="001739AB">
              <w:rPr>
                <w:rFonts w:ascii="Times New Roman" w:hAnsi="Times New Roman" w:cs="Times New Roman"/>
                <w:color w:val="001F5F"/>
                <w:spacing w:val="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w w:val="85"/>
                <w:sz w:val="18"/>
                <w:szCs w:val="18"/>
              </w:rPr>
              <w:t>Etik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303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Finansal</w:t>
            </w:r>
            <w:r w:rsidRPr="001739AB">
              <w:rPr>
                <w:rFonts w:ascii="Times New Roman" w:hAnsi="Times New Roman" w:cs="Times New Roman"/>
                <w:color w:val="001F5F"/>
                <w:spacing w:val="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Piyasalar</w:t>
            </w:r>
            <w:r w:rsidRPr="001739AB">
              <w:rPr>
                <w:rFonts w:ascii="Times New Roman" w:hAnsi="Times New Roman" w:cs="Times New Roman"/>
                <w:color w:val="001F5F"/>
                <w:spacing w:val="8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ve</w:t>
            </w:r>
            <w:r w:rsidRPr="001739AB">
              <w:rPr>
                <w:rFonts w:ascii="Times New Roman" w:hAnsi="Times New Roman" w:cs="Times New Roman"/>
                <w:color w:val="001F5F"/>
                <w:spacing w:val="4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>Kurumlar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MUHD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102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Finansal</w:t>
            </w:r>
            <w:r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Muhasebe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7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411</w:t>
            </w:r>
          </w:p>
        </w:tc>
        <w:tc>
          <w:tcPr>
            <w:tcW w:w="4088" w:type="dxa"/>
          </w:tcPr>
          <w:p w:rsidR="00621D7F" w:rsidRPr="001739AB" w:rsidRDefault="00A01264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70"/>
                <w:sz w:val="18"/>
                <w:szCs w:val="18"/>
              </w:rPr>
              <w:t>İşletme</w:t>
            </w:r>
            <w:r w:rsidR="00712EEC" w:rsidRPr="001739AB">
              <w:rPr>
                <w:rFonts w:ascii="Times New Roman" w:hAnsi="Times New Roman" w:cs="Times New Roman"/>
                <w:color w:val="001F5F"/>
                <w:spacing w:val="17"/>
                <w:sz w:val="18"/>
                <w:szCs w:val="18"/>
              </w:rPr>
              <w:t xml:space="preserve"> </w:t>
            </w:r>
            <w:r w:rsidR="00712EEC" w:rsidRPr="001739AB">
              <w:rPr>
                <w:rFonts w:ascii="Times New Roman" w:hAnsi="Times New Roman" w:cs="Times New Roman"/>
                <w:color w:val="001F5F"/>
                <w:spacing w:val="-2"/>
                <w:w w:val="95"/>
                <w:sz w:val="18"/>
                <w:szCs w:val="18"/>
              </w:rPr>
              <w:t>Hukuku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-1"/>
                <w:w w:val="8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İkinci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Yabancı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8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Dil</w:t>
            </w:r>
            <w:r w:rsidRPr="001739AB">
              <w:rPr>
                <w:rFonts w:ascii="Times New Roman" w:hAnsi="Times New Roman" w:cs="Times New Roman"/>
                <w:color w:val="001F5F"/>
                <w:spacing w:val="-1"/>
                <w:w w:val="8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10"/>
                <w:w w:val="85"/>
                <w:sz w:val="18"/>
                <w:szCs w:val="18"/>
              </w:rPr>
              <w:t>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4</w:t>
            </w:r>
          </w:p>
        </w:tc>
      </w:tr>
      <w:tr w:rsidR="00621D7F">
        <w:trPr>
          <w:trHeight w:val="186"/>
        </w:trPr>
        <w:tc>
          <w:tcPr>
            <w:tcW w:w="5371" w:type="dxa"/>
            <w:gridSpan w:val="3"/>
            <w:shd w:val="clear" w:color="auto" w:fill="FAD2B3"/>
          </w:tcPr>
          <w:p w:rsidR="00621D7F" w:rsidRPr="001739AB" w:rsidRDefault="00712EEC">
            <w:pPr>
              <w:pStyle w:val="TableParagraph"/>
              <w:ind w:left="2354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6"/>
                <w:sz w:val="18"/>
                <w:szCs w:val="18"/>
              </w:rPr>
              <w:t>4.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b/>
                <w:color w:val="001F5F"/>
                <w:spacing w:val="-2"/>
                <w:sz w:val="18"/>
                <w:szCs w:val="18"/>
              </w:rPr>
              <w:t>Yarıyıl</w:t>
            </w:r>
          </w:p>
        </w:tc>
        <w:tc>
          <w:tcPr>
            <w:tcW w:w="33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T</w:t>
            </w:r>
          </w:p>
        </w:tc>
        <w:tc>
          <w:tcPr>
            <w:tcW w:w="349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20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U</w:t>
            </w:r>
          </w:p>
        </w:tc>
        <w:tc>
          <w:tcPr>
            <w:tcW w:w="316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7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8"/>
                <w:szCs w:val="18"/>
              </w:rPr>
              <w:t>L</w:t>
            </w:r>
          </w:p>
        </w:tc>
        <w:tc>
          <w:tcPr>
            <w:tcW w:w="335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8"/>
                <w:szCs w:val="18"/>
              </w:rPr>
              <w:t>K</w:t>
            </w:r>
          </w:p>
        </w:tc>
        <w:tc>
          <w:tcPr>
            <w:tcW w:w="34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8"/>
                <w:szCs w:val="18"/>
              </w:rPr>
              <w:t>A</w:t>
            </w:r>
          </w:p>
        </w:tc>
      </w:tr>
      <w:tr w:rsidR="00621D7F">
        <w:trPr>
          <w:trHeight w:val="184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203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Para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ve</w:t>
            </w:r>
            <w:r w:rsidRPr="001739AB">
              <w:rPr>
                <w:rFonts w:ascii="Times New Roman" w:hAnsi="Times New Roman" w:cs="Times New Roman"/>
                <w:color w:val="001F5F"/>
                <w:spacing w:val="-7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Bankacılık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MUHD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202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Yönetim</w:t>
            </w:r>
            <w:r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Muhasebesi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220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A01264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g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irişimcilik</w:t>
            </w:r>
            <w:proofErr w:type="gramEnd"/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8</w:t>
            </w:r>
          </w:p>
        </w:tc>
      </w:tr>
      <w:tr w:rsidR="00621D7F">
        <w:trPr>
          <w:trHeight w:val="184"/>
        </w:trPr>
        <w:tc>
          <w:tcPr>
            <w:tcW w:w="802" w:type="dxa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Üniversite</w:t>
            </w:r>
            <w:r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10"/>
                <w:w w:val="90"/>
                <w:sz w:val="18"/>
                <w:szCs w:val="18"/>
              </w:rPr>
              <w:t>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4</w:t>
            </w:r>
          </w:p>
        </w:tc>
      </w:tr>
      <w:tr w:rsidR="00621D7F">
        <w:trPr>
          <w:trHeight w:val="188"/>
        </w:trPr>
        <w:tc>
          <w:tcPr>
            <w:tcW w:w="802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before="3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-1"/>
                <w:w w:val="8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İkinci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Yabancı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8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Dil</w:t>
            </w:r>
            <w:r w:rsidRPr="001739AB">
              <w:rPr>
                <w:rFonts w:ascii="Times New Roman" w:hAnsi="Times New Roman" w:cs="Times New Roman"/>
                <w:color w:val="001F5F"/>
                <w:spacing w:val="-1"/>
                <w:w w:val="8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85"/>
                <w:sz w:val="18"/>
                <w:szCs w:val="18"/>
              </w:rPr>
              <w:t>II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4</w:t>
            </w:r>
          </w:p>
        </w:tc>
      </w:tr>
      <w:tr w:rsidR="00621D7F">
        <w:trPr>
          <w:trHeight w:val="184"/>
        </w:trPr>
        <w:tc>
          <w:tcPr>
            <w:tcW w:w="5371" w:type="dxa"/>
            <w:gridSpan w:val="3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2354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w w:val="90"/>
                <w:sz w:val="18"/>
                <w:szCs w:val="18"/>
              </w:rPr>
              <w:t>5.</w:t>
            </w:r>
            <w:r w:rsidRPr="001739AB">
              <w:rPr>
                <w:rFonts w:ascii="Times New Roman" w:hAnsi="Times New Roman" w:cs="Times New Roman"/>
                <w:b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b/>
                <w:color w:val="001F5F"/>
                <w:spacing w:val="-2"/>
                <w:sz w:val="18"/>
                <w:szCs w:val="18"/>
              </w:rPr>
              <w:t>Yarıyıl</w:t>
            </w:r>
          </w:p>
        </w:tc>
        <w:tc>
          <w:tcPr>
            <w:tcW w:w="332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1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T</w:t>
            </w:r>
          </w:p>
        </w:tc>
        <w:tc>
          <w:tcPr>
            <w:tcW w:w="349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20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U</w:t>
            </w:r>
          </w:p>
        </w:tc>
        <w:tc>
          <w:tcPr>
            <w:tcW w:w="316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17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8"/>
                <w:szCs w:val="18"/>
              </w:rPr>
              <w:t>L</w:t>
            </w:r>
          </w:p>
        </w:tc>
        <w:tc>
          <w:tcPr>
            <w:tcW w:w="335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1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8"/>
                <w:szCs w:val="18"/>
              </w:rPr>
              <w:t>K</w:t>
            </w:r>
          </w:p>
        </w:tc>
        <w:tc>
          <w:tcPr>
            <w:tcW w:w="342" w:type="dxa"/>
            <w:shd w:val="clear" w:color="auto" w:fill="FAD2B3"/>
          </w:tcPr>
          <w:p w:rsidR="00621D7F" w:rsidRPr="001739AB" w:rsidRDefault="00712EEC">
            <w:pPr>
              <w:pStyle w:val="TableParagraph"/>
              <w:spacing w:line="164" w:lineRule="exact"/>
              <w:ind w:left="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8"/>
                <w:szCs w:val="18"/>
              </w:rPr>
              <w:t>A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305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Uluslararası</w:t>
            </w:r>
            <w:r w:rsidRPr="001739AB">
              <w:rPr>
                <w:rFonts w:ascii="Times New Roman" w:hAnsi="Times New Roman" w:cs="Times New Roman"/>
                <w:color w:val="001F5F"/>
                <w:spacing w:val="7"/>
                <w:sz w:val="18"/>
                <w:szCs w:val="18"/>
              </w:rPr>
              <w:t xml:space="preserve"> </w:t>
            </w:r>
            <w:r w:rsid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F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inans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4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spacing w:line="164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spacing w:line="164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311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Uluslararası</w:t>
            </w:r>
            <w:r w:rsidRPr="001739AB">
              <w:rPr>
                <w:rFonts w:ascii="Times New Roman" w:hAnsi="Times New Roman" w:cs="Times New Roman"/>
                <w:color w:val="001F5F"/>
                <w:spacing w:val="7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Ekonomi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8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301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A01264">
            <w:pPr>
              <w:pStyle w:val="TableParagraph"/>
              <w:spacing w:before="3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2"/>
                <w:w w:val="75"/>
                <w:sz w:val="18"/>
                <w:szCs w:val="18"/>
              </w:rPr>
              <w:t>İşletme</w:t>
            </w:r>
            <w:r w:rsidR="00712EEC"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="00712EEC"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Finansı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2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8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4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spacing w:line="164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spacing w:line="164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315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Ekonometri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Fakülte</w:t>
            </w:r>
            <w:r w:rsidRPr="001739AB">
              <w:rPr>
                <w:rFonts w:ascii="Times New Roman" w:hAnsi="Times New Roman" w:cs="Times New Roman"/>
                <w:color w:val="001F5F"/>
                <w:spacing w:val="1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5"/>
                <w:sz w:val="18"/>
                <w:szCs w:val="18"/>
              </w:rPr>
              <w:t>Seçmeli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5371" w:type="dxa"/>
            <w:gridSpan w:val="3"/>
            <w:shd w:val="clear" w:color="auto" w:fill="FAD2B3"/>
          </w:tcPr>
          <w:p w:rsidR="00621D7F" w:rsidRPr="001739AB" w:rsidRDefault="00712EEC">
            <w:pPr>
              <w:pStyle w:val="TableParagraph"/>
              <w:ind w:left="2354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w w:val="90"/>
                <w:sz w:val="18"/>
                <w:szCs w:val="18"/>
              </w:rPr>
              <w:t>6.</w:t>
            </w:r>
            <w:r w:rsidRPr="001739AB">
              <w:rPr>
                <w:rFonts w:ascii="Times New Roman" w:hAnsi="Times New Roman" w:cs="Times New Roman"/>
                <w:b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b/>
                <w:color w:val="001F5F"/>
                <w:spacing w:val="-2"/>
                <w:sz w:val="18"/>
                <w:szCs w:val="18"/>
              </w:rPr>
              <w:t>Yarıyıl</w:t>
            </w:r>
          </w:p>
        </w:tc>
        <w:tc>
          <w:tcPr>
            <w:tcW w:w="33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T</w:t>
            </w:r>
          </w:p>
        </w:tc>
        <w:tc>
          <w:tcPr>
            <w:tcW w:w="349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20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U</w:t>
            </w:r>
          </w:p>
        </w:tc>
        <w:tc>
          <w:tcPr>
            <w:tcW w:w="316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7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8"/>
                <w:szCs w:val="18"/>
              </w:rPr>
              <w:t>L</w:t>
            </w:r>
          </w:p>
        </w:tc>
        <w:tc>
          <w:tcPr>
            <w:tcW w:w="335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8"/>
                <w:szCs w:val="18"/>
              </w:rPr>
              <w:t>K</w:t>
            </w:r>
          </w:p>
        </w:tc>
        <w:tc>
          <w:tcPr>
            <w:tcW w:w="34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8"/>
                <w:szCs w:val="18"/>
              </w:rPr>
              <w:t>A</w:t>
            </w:r>
          </w:p>
        </w:tc>
      </w:tr>
      <w:tr w:rsidR="00621D7F">
        <w:trPr>
          <w:trHeight w:val="184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304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Yatırım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ve</w:t>
            </w:r>
            <w:r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Portföy</w:t>
            </w:r>
            <w:r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Yönetimi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302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Finansal</w:t>
            </w:r>
            <w:r w:rsidRPr="001739AB">
              <w:rPr>
                <w:rFonts w:ascii="Times New Roman" w:hAnsi="Times New Roman" w:cs="Times New Roman"/>
                <w:color w:val="001F5F"/>
                <w:spacing w:val="19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Yönetim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302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Uluslararası</w:t>
            </w:r>
            <w:r w:rsidRPr="001739AB">
              <w:rPr>
                <w:rFonts w:ascii="Times New Roman" w:hAnsi="Times New Roman" w:cs="Times New Roman"/>
                <w:color w:val="001F5F"/>
                <w:spacing w:val="8"/>
                <w:sz w:val="18"/>
                <w:szCs w:val="18"/>
              </w:rPr>
              <w:t xml:space="preserve"> </w:t>
            </w:r>
            <w:r w:rsidR="00A01264" w:rsidRPr="001739AB">
              <w:rPr>
                <w:rFonts w:ascii="Times New Roman" w:hAnsi="Times New Roman" w:cs="Times New Roman"/>
                <w:color w:val="001F5F"/>
                <w:spacing w:val="-2"/>
                <w:w w:val="95"/>
                <w:sz w:val="18"/>
                <w:szCs w:val="18"/>
              </w:rPr>
              <w:t>İşletmecilik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UTIC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302</w:t>
            </w:r>
          </w:p>
        </w:tc>
        <w:tc>
          <w:tcPr>
            <w:tcW w:w="4088" w:type="dxa"/>
          </w:tcPr>
          <w:p w:rsidR="00621D7F" w:rsidRPr="001739AB" w:rsidRDefault="00A01264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Dış</w:t>
            </w:r>
            <w:r w:rsidR="00712EEC" w:rsidRPr="001739AB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="00712EEC"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Ticaret</w:t>
            </w:r>
            <w:r w:rsidR="00712EEC"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Finansmanı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MUHD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308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>Türk</w:t>
            </w:r>
            <w:r w:rsidRPr="001739AB">
              <w:rPr>
                <w:rFonts w:ascii="Times New Roman" w:hAnsi="Times New Roman" w:cs="Times New Roman"/>
                <w:color w:val="001F5F"/>
                <w:spacing w:val="-1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>Vergi</w:t>
            </w: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>Sistemi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5371" w:type="dxa"/>
            <w:gridSpan w:val="3"/>
            <w:shd w:val="clear" w:color="auto" w:fill="FAD2B3"/>
          </w:tcPr>
          <w:p w:rsidR="00621D7F" w:rsidRPr="001739AB" w:rsidRDefault="00712EEC">
            <w:pPr>
              <w:pStyle w:val="TableParagraph"/>
              <w:ind w:left="2354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w w:val="90"/>
                <w:sz w:val="18"/>
                <w:szCs w:val="18"/>
              </w:rPr>
              <w:t>7.</w:t>
            </w:r>
            <w:r w:rsidRPr="001739AB">
              <w:rPr>
                <w:rFonts w:ascii="Times New Roman" w:hAnsi="Times New Roman" w:cs="Times New Roman"/>
                <w:b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b/>
                <w:color w:val="001F5F"/>
                <w:spacing w:val="-2"/>
                <w:sz w:val="18"/>
                <w:szCs w:val="18"/>
              </w:rPr>
              <w:t>Yarıyıl</w:t>
            </w:r>
          </w:p>
        </w:tc>
        <w:tc>
          <w:tcPr>
            <w:tcW w:w="33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T</w:t>
            </w:r>
          </w:p>
        </w:tc>
        <w:tc>
          <w:tcPr>
            <w:tcW w:w="349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20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U</w:t>
            </w:r>
          </w:p>
        </w:tc>
        <w:tc>
          <w:tcPr>
            <w:tcW w:w="316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7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8"/>
                <w:szCs w:val="18"/>
              </w:rPr>
              <w:t>L</w:t>
            </w:r>
          </w:p>
        </w:tc>
        <w:tc>
          <w:tcPr>
            <w:tcW w:w="335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8"/>
                <w:szCs w:val="18"/>
              </w:rPr>
              <w:t>K</w:t>
            </w:r>
          </w:p>
        </w:tc>
        <w:tc>
          <w:tcPr>
            <w:tcW w:w="34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8"/>
                <w:szCs w:val="18"/>
              </w:rPr>
              <w:t>A</w:t>
            </w:r>
          </w:p>
        </w:tc>
      </w:tr>
      <w:tr w:rsidR="00621D7F">
        <w:trPr>
          <w:trHeight w:val="184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401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Stratejik</w:t>
            </w:r>
            <w:r w:rsidRPr="001739AB">
              <w:rPr>
                <w:rFonts w:ascii="Times New Roman" w:hAnsi="Times New Roman" w:cs="Times New Roman"/>
                <w:color w:val="001F5F"/>
                <w:spacing w:val="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Yönetim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7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403</w:t>
            </w: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>Türev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>Araçlar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>ve</w:t>
            </w:r>
            <w:r w:rsidRPr="001739AB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>Risk Yönetimi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7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407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Finansal</w:t>
            </w:r>
            <w:r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Planlama</w:t>
            </w:r>
            <w:r w:rsidRPr="001739AB">
              <w:rPr>
                <w:rFonts w:ascii="Times New Roman" w:hAnsi="Times New Roman" w:cs="Times New Roman"/>
                <w:color w:val="001F5F"/>
                <w:spacing w:val="3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ve</w:t>
            </w:r>
            <w:r w:rsidRPr="001739AB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>Bütçeleme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7</w:t>
            </w:r>
          </w:p>
        </w:tc>
      </w:tr>
      <w:tr w:rsidR="00621D7F">
        <w:trPr>
          <w:trHeight w:val="184"/>
        </w:trPr>
        <w:tc>
          <w:tcPr>
            <w:tcW w:w="802" w:type="dxa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Alan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10"/>
                <w:w w:val="90"/>
                <w:sz w:val="18"/>
                <w:szCs w:val="18"/>
              </w:rPr>
              <w:t>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Alan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>II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5371" w:type="dxa"/>
            <w:gridSpan w:val="3"/>
            <w:shd w:val="clear" w:color="auto" w:fill="FAD2B3"/>
          </w:tcPr>
          <w:p w:rsidR="00621D7F" w:rsidRPr="001739AB" w:rsidRDefault="00712EEC">
            <w:pPr>
              <w:pStyle w:val="TableParagraph"/>
              <w:ind w:left="2354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w w:val="90"/>
                <w:sz w:val="18"/>
                <w:szCs w:val="18"/>
              </w:rPr>
              <w:t>8.</w:t>
            </w:r>
            <w:r w:rsidRPr="001739AB">
              <w:rPr>
                <w:rFonts w:ascii="Times New Roman" w:hAnsi="Times New Roman" w:cs="Times New Roman"/>
                <w:b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b/>
                <w:color w:val="001F5F"/>
                <w:spacing w:val="-2"/>
                <w:sz w:val="18"/>
                <w:szCs w:val="18"/>
              </w:rPr>
              <w:t>Yarıyıl</w:t>
            </w:r>
          </w:p>
        </w:tc>
        <w:tc>
          <w:tcPr>
            <w:tcW w:w="33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T</w:t>
            </w:r>
          </w:p>
        </w:tc>
        <w:tc>
          <w:tcPr>
            <w:tcW w:w="349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20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U</w:t>
            </w:r>
          </w:p>
        </w:tc>
        <w:tc>
          <w:tcPr>
            <w:tcW w:w="316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7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8"/>
                <w:szCs w:val="18"/>
              </w:rPr>
              <w:t>L</w:t>
            </w:r>
          </w:p>
        </w:tc>
        <w:tc>
          <w:tcPr>
            <w:tcW w:w="335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1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8"/>
                <w:szCs w:val="18"/>
              </w:rPr>
              <w:t>K</w:t>
            </w:r>
          </w:p>
        </w:tc>
        <w:tc>
          <w:tcPr>
            <w:tcW w:w="342" w:type="dxa"/>
            <w:shd w:val="clear" w:color="auto" w:fill="FAD2B3"/>
          </w:tcPr>
          <w:p w:rsidR="00621D7F" w:rsidRPr="001739AB" w:rsidRDefault="00712EEC">
            <w:pPr>
              <w:pStyle w:val="TableParagraph"/>
              <w:ind w:left="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8"/>
                <w:szCs w:val="18"/>
              </w:rPr>
              <w:t>A</w:t>
            </w:r>
          </w:p>
        </w:tc>
      </w:tr>
      <w:tr w:rsidR="00621D7F">
        <w:trPr>
          <w:trHeight w:val="184"/>
        </w:trPr>
        <w:tc>
          <w:tcPr>
            <w:tcW w:w="802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Alan</w:t>
            </w: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4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>III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4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Alan</w:t>
            </w:r>
            <w:r w:rsidRPr="001739AB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4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>IV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 w:rsidTr="00A01264">
        <w:trPr>
          <w:trHeight w:val="345"/>
        </w:trPr>
        <w:tc>
          <w:tcPr>
            <w:tcW w:w="802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D2DFED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5" w:lineRule="exact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Üniversite</w:t>
            </w:r>
            <w:r w:rsidRPr="001739AB">
              <w:rPr>
                <w:rFonts w:ascii="Times New Roman" w:hAnsi="Times New Roman" w:cs="Times New Roman"/>
                <w:color w:val="001F5F"/>
                <w:spacing w:val="39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>II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5" w:lineRule="exact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5" w:lineRule="exact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5" w:lineRule="exact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5" w:lineRule="exact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spacing w:line="165" w:lineRule="exact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4</w:t>
            </w:r>
          </w:p>
        </w:tc>
      </w:tr>
      <w:tr w:rsidR="00621D7F">
        <w:trPr>
          <w:trHeight w:val="186"/>
        </w:trPr>
        <w:tc>
          <w:tcPr>
            <w:tcW w:w="802" w:type="dxa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1" w:type="dxa"/>
          </w:tcPr>
          <w:p w:rsidR="00621D7F" w:rsidRPr="001739AB" w:rsidRDefault="00621D7F">
            <w:pPr>
              <w:pStyle w:val="TableParagraph"/>
              <w:spacing w:line="240" w:lineRule="auto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88" w:type="dxa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Üniversite</w:t>
            </w:r>
            <w:r w:rsidRPr="001739AB">
              <w:rPr>
                <w:rFonts w:ascii="Times New Roman" w:hAnsi="Times New Roman" w:cs="Times New Roman"/>
                <w:color w:val="001F5F"/>
                <w:spacing w:val="39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Seçmeli</w:t>
            </w:r>
            <w:r w:rsidRPr="001739AB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>III</w:t>
            </w:r>
          </w:p>
        </w:tc>
        <w:tc>
          <w:tcPr>
            <w:tcW w:w="332" w:type="dxa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9" w:type="dxa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2" w:type="dxa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4</w:t>
            </w:r>
          </w:p>
        </w:tc>
      </w:tr>
      <w:tr w:rsidR="00621D7F">
        <w:trPr>
          <w:trHeight w:val="186"/>
        </w:trPr>
        <w:tc>
          <w:tcPr>
            <w:tcW w:w="80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68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STJ</w:t>
            </w:r>
          </w:p>
        </w:tc>
        <w:tc>
          <w:tcPr>
            <w:tcW w:w="481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001</w:t>
            </w:r>
          </w:p>
        </w:tc>
        <w:tc>
          <w:tcPr>
            <w:tcW w:w="4088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4"/>
                <w:w w:val="90"/>
                <w:sz w:val="18"/>
                <w:szCs w:val="18"/>
              </w:rPr>
              <w:t>Staj</w:t>
            </w:r>
          </w:p>
        </w:tc>
        <w:tc>
          <w:tcPr>
            <w:tcW w:w="33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6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49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20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6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7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5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12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42" w:type="dxa"/>
            <w:shd w:val="clear" w:color="auto" w:fill="D2DFED"/>
          </w:tcPr>
          <w:p w:rsidR="00621D7F" w:rsidRPr="001739AB" w:rsidRDefault="00712EEC">
            <w:pPr>
              <w:pStyle w:val="TableParagraph"/>
              <w:ind w:left="7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8</w:t>
            </w:r>
          </w:p>
        </w:tc>
      </w:tr>
      <w:tr w:rsidR="00621D7F">
        <w:trPr>
          <w:trHeight w:val="371"/>
        </w:trPr>
        <w:tc>
          <w:tcPr>
            <w:tcW w:w="7045" w:type="dxa"/>
            <w:gridSpan w:val="8"/>
          </w:tcPr>
          <w:p w:rsidR="00621D7F" w:rsidRPr="001739AB" w:rsidRDefault="00712EEC" w:rsidP="00A01264">
            <w:pPr>
              <w:pStyle w:val="TableParagraph"/>
              <w:spacing w:line="184" w:lineRule="exact"/>
              <w:ind w:left="107" w:right="3687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T:</w:t>
            </w:r>
            <w:r w:rsidRPr="001739AB">
              <w:rPr>
                <w:rFonts w:ascii="Times New Roman" w:hAnsi="Times New Roman" w:cs="Times New Roman"/>
                <w:color w:val="001F5F"/>
                <w:spacing w:val="-8"/>
                <w:sz w:val="18"/>
                <w:szCs w:val="18"/>
              </w:rPr>
              <w:t xml:space="preserve"> </w:t>
            </w:r>
            <w:proofErr w:type="gramStart"/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Teori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,</w:t>
            </w:r>
            <w:r w:rsidRPr="001739AB">
              <w:rPr>
                <w:rFonts w:ascii="Times New Roman" w:hAnsi="Times New Roman" w:cs="Times New Roman"/>
                <w:color w:val="001F5F"/>
                <w:spacing w:val="-8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U</w:t>
            </w:r>
            <w:proofErr w:type="gramEnd"/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:</w:t>
            </w:r>
            <w:r w:rsidRPr="001739AB">
              <w:rPr>
                <w:rFonts w:ascii="Times New Roman" w:hAnsi="Times New Roman" w:cs="Times New Roman"/>
                <w:color w:val="001F5F"/>
                <w:spacing w:val="-8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Uygulama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,</w:t>
            </w:r>
            <w:r w:rsidRPr="001739AB">
              <w:rPr>
                <w:rFonts w:ascii="Times New Roman" w:hAnsi="Times New Roman" w:cs="Times New Roman"/>
                <w:color w:val="001F5F"/>
                <w:spacing w:val="26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L: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 xml:space="preserve"> </w:t>
            </w:r>
            <w:proofErr w:type="spellStart"/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Laboratoruvar</w:t>
            </w:r>
            <w:proofErr w:type="spellEnd"/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,</w:t>
            </w:r>
            <w:r w:rsidRPr="001739AB">
              <w:rPr>
                <w:rFonts w:ascii="Times New Roman" w:hAnsi="Times New Roman" w:cs="Times New Roman"/>
                <w:color w:val="001F5F"/>
                <w:spacing w:val="28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K:</w:t>
            </w:r>
            <w:r w:rsidRPr="001739AB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spacing w:val="-2"/>
                <w:w w:val="85"/>
                <w:sz w:val="18"/>
                <w:szCs w:val="18"/>
              </w:rPr>
              <w:t>Kredi,</w:t>
            </w:r>
            <w:r w:rsidRPr="001739AB">
              <w:rPr>
                <w:rFonts w:ascii="Times New Roman" w:hAnsi="Times New Roman" w:cs="Times New Roman"/>
                <w:color w:val="001F5F"/>
                <w:spacing w:val="4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w w:val="90"/>
                <w:sz w:val="18"/>
                <w:szCs w:val="18"/>
              </w:rPr>
              <w:t>A: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w w:val="90"/>
                <w:sz w:val="18"/>
                <w:szCs w:val="18"/>
              </w:rPr>
              <w:t>AKTS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w w:val="90"/>
                <w:sz w:val="18"/>
                <w:szCs w:val="18"/>
              </w:rPr>
              <w:t>(Avrupa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w w:val="90"/>
                <w:sz w:val="18"/>
                <w:szCs w:val="18"/>
              </w:rPr>
              <w:t>Kredi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w w:val="90"/>
                <w:sz w:val="18"/>
                <w:szCs w:val="18"/>
              </w:rPr>
              <w:t>Transfer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w w:val="90"/>
                <w:sz w:val="18"/>
                <w:szCs w:val="18"/>
              </w:rPr>
              <w:t>Sistemi</w:t>
            </w:r>
            <w:r w:rsidRPr="001739AB">
              <w:rPr>
                <w:rFonts w:ascii="Times New Roman" w:hAnsi="Times New Roman" w:cs="Times New Roman"/>
                <w:color w:val="001F5F"/>
                <w:spacing w:val="-6"/>
                <w:w w:val="90"/>
                <w:sz w:val="18"/>
                <w:szCs w:val="18"/>
              </w:rPr>
              <w:t xml:space="preserve"> </w:t>
            </w:r>
            <w:r w:rsidRPr="001739AB">
              <w:rPr>
                <w:rFonts w:ascii="Times New Roman" w:hAnsi="Times New Roman" w:cs="Times New Roman"/>
                <w:i/>
                <w:color w:val="001F5F"/>
                <w:w w:val="90"/>
                <w:sz w:val="18"/>
                <w:szCs w:val="18"/>
              </w:rPr>
              <w:t>Kredisi)</w:t>
            </w:r>
          </w:p>
        </w:tc>
      </w:tr>
    </w:tbl>
    <w:p w:rsidR="00621D7F" w:rsidRDefault="00621D7F">
      <w:pPr>
        <w:pStyle w:val="TableParagraph"/>
        <w:spacing w:line="184" w:lineRule="exact"/>
        <w:jc w:val="left"/>
        <w:rPr>
          <w:i/>
          <w:sz w:val="16"/>
        </w:rPr>
        <w:sectPr w:rsidR="00621D7F">
          <w:pgSz w:w="11910" w:h="16840"/>
          <w:pgMar w:top="1320" w:right="1275" w:bottom="280" w:left="1275" w:header="708" w:footer="708" w:gutter="0"/>
          <w:cols w:space="708"/>
        </w:sectPr>
      </w:pPr>
    </w:p>
    <w:p w:rsidR="001739AB" w:rsidRPr="00952986" w:rsidRDefault="00712EEC" w:rsidP="001739AB">
      <w:pPr>
        <w:spacing w:before="78" w:line="278" w:lineRule="auto"/>
        <w:ind w:left="3168" w:right="1800" w:hanging="452"/>
        <w:jc w:val="center"/>
        <w:rPr>
          <w:rFonts w:ascii="Times New Roman" w:hAnsi="Times New Roman" w:cs="Times New Roman"/>
          <w:b/>
          <w:color w:val="1F497D" w:themeColor="text2"/>
          <w:w w:val="115"/>
          <w:sz w:val="24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lastRenderedPageBreak/>
        <w:t>ULUSLARARASI FİNANS ve BANKACILIK</w:t>
      </w:r>
    </w:p>
    <w:p w:rsidR="00621D7F" w:rsidRPr="00952986" w:rsidRDefault="00712EEC" w:rsidP="001739AB">
      <w:pPr>
        <w:spacing w:before="78" w:line="278" w:lineRule="auto"/>
        <w:ind w:left="3168" w:right="1800" w:hanging="452"/>
        <w:jc w:val="center"/>
        <w:rPr>
          <w:rFonts w:ascii="Times New Roman" w:hAnsi="Times New Roman" w:cs="Times New Roman"/>
          <w:b/>
          <w:color w:val="1F497D" w:themeColor="text2"/>
          <w:sz w:val="24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t>LİSANS YANDAL PROGRAMLARI</w:t>
      </w:r>
    </w:p>
    <w:p w:rsidR="00621D7F" w:rsidRDefault="00621D7F">
      <w:pPr>
        <w:pStyle w:val="GvdeMetni"/>
        <w:spacing w:before="177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1855" w:type="dxa"/>
        <w:tblBorders>
          <w:top w:val="single" w:sz="8" w:space="0" w:color="799FCD"/>
          <w:left w:val="single" w:sz="8" w:space="0" w:color="799FCD"/>
          <w:bottom w:val="single" w:sz="8" w:space="0" w:color="799FCD"/>
          <w:right w:val="single" w:sz="8" w:space="0" w:color="799FCD"/>
          <w:insideH w:val="single" w:sz="8" w:space="0" w:color="799FCD"/>
          <w:insideV w:val="single" w:sz="8" w:space="0" w:color="799FCD"/>
        </w:tblBorders>
        <w:tblLayout w:type="fixed"/>
        <w:tblLook w:val="01E0" w:firstRow="1" w:lastRow="1" w:firstColumn="1" w:lastColumn="1" w:noHBand="0" w:noVBand="0"/>
      </w:tblPr>
      <w:tblGrid>
        <w:gridCol w:w="642"/>
        <w:gridCol w:w="533"/>
        <w:gridCol w:w="2480"/>
        <w:gridCol w:w="366"/>
        <w:gridCol w:w="385"/>
        <w:gridCol w:w="348"/>
        <w:gridCol w:w="366"/>
        <w:gridCol w:w="756"/>
      </w:tblGrid>
      <w:tr w:rsidR="00621D7F" w:rsidTr="00A01264">
        <w:trPr>
          <w:trHeight w:val="286"/>
        </w:trPr>
        <w:tc>
          <w:tcPr>
            <w:tcW w:w="5876" w:type="dxa"/>
            <w:gridSpan w:val="8"/>
            <w:shd w:val="clear" w:color="auto" w:fill="15365D"/>
          </w:tcPr>
          <w:p w:rsidR="00621D7F" w:rsidRPr="00A01264" w:rsidRDefault="00712EEC" w:rsidP="00A01264">
            <w:pPr>
              <w:pStyle w:val="TableParagraph"/>
              <w:spacing w:before="70"/>
              <w:ind w:left="1864"/>
              <w:rPr>
                <w:rFonts w:ascii="Times New Roman" w:hAnsi="Times New Roman" w:cs="Times New Roman"/>
                <w:b/>
                <w:sz w:val="16"/>
              </w:rPr>
            </w:pPr>
            <w:r w:rsidRPr="00A01264">
              <w:rPr>
                <w:rFonts w:ascii="Times New Roman" w:hAnsi="Times New Roman" w:cs="Times New Roman"/>
                <w:b/>
                <w:color w:val="FFFFFF"/>
                <w:spacing w:val="4"/>
                <w:w w:val="110"/>
                <w:sz w:val="16"/>
              </w:rPr>
              <w:t>ULUSLARARASI</w:t>
            </w:r>
            <w:r w:rsidRPr="00A01264">
              <w:rPr>
                <w:rFonts w:ascii="Times New Roman" w:hAnsi="Times New Roman" w:cs="Times New Roman"/>
                <w:color w:val="FFFFFF"/>
                <w:spacing w:val="26"/>
                <w:w w:val="110"/>
                <w:sz w:val="16"/>
              </w:rPr>
              <w:t xml:space="preserve"> </w:t>
            </w:r>
            <w:r w:rsidRPr="00A01264">
              <w:rPr>
                <w:rFonts w:ascii="Times New Roman" w:hAnsi="Times New Roman" w:cs="Times New Roman"/>
                <w:b/>
                <w:color w:val="FFFFFF"/>
                <w:spacing w:val="-2"/>
                <w:w w:val="110"/>
                <w:sz w:val="16"/>
              </w:rPr>
              <w:t>FİNANS</w:t>
            </w:r>
            <w:r w:rsidR="00A01264">
              <w:rPr>
                <w:rFonts w:ascii="Times New Roman" w:hAnsi="Times New Roman" w:cs="Times New Roman"/>
                <w:b/>
                <w:color w:val="FFFFFF"/>
                <w:spacing w:val="-2"/>
                <w:w w:val="110"/>
                <w:sz w:val="16"/>
              </w:rPr>
              <w:t xml:space="preserve"> ve BANKACILIK</w:t>
            </w:r>
          </w:p>
        </w:tc>
      </w:tr>
      <w:tr w:rsidR="00621D7F" w:rsidTr="00A01264">
        <w:trPr>
          <w:trHeight w:val="209"/>
        </w:trPr>
        <w:tc>
          <w:tcPr>
            <w:tcW w:w="3655" w:type="dxa"/>
            <w:gridSpan w:val="3"/>
            <w:shd w:val="clear" w:color="auto" w:fill="FAD2B3"/>
          </w:tcPr>
          <w:p w:rsidR="00621D7F" w:rsidRDefault="00621D7F"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366" w:type="dxa"/>
            <w:shd w:val="clear" w:color="auto" w:fill="FAD2B3"/>
          </w:tcPr>
          <w:p w:rsidR="00621D7F" w:rsidRDefault="00712EEC">
            <w:pPr>
              <w:pStyle w:val="TableParagraph"/>
              <w:ind w:left="18" w:right="3"/>
              <w:rPr>
                <w:b/>
                <w:sz w:val="16"/>
              </w:rPr>
            </w:pPr>
            <w:r>
              <w:rPr>
                <w:b/>
                <w:color w:val="001F5F"/>
                <w:spacing w:val="-10"/>
                <w:w w:val="120"/>
                <w:sz w:val="16"/>
              </w:rPr>
              <w:t>T</w:t>
            </w:r>
          </w:p>
        </w:tc>
        <w:tc>
          <w:tcPr>
            <w:tcW w:w="385" w:type="dxa"/>
            <w:shd w:val="clear" w:color="auto" w:fill="FAD2B3"/>
          </w:tcPr>
          <w:p w:rsidR="00621D7F" w:rsidRDefault="00712EEC">
            <w:pPr>
              <w:pStyle w:val="TableParagraph"/>
              <w:ind w:left="18" w:right="1"/>
              <w:rPr>
                <w:b/>
                <w:sz w:val="16"/>
              </w:rPr>
            </w:pPr>
            <w:r>
              <w:rPr>
                <w:b/>
                <w:color w:val="001F5F"/>
                <w:spacing w:val="-10"/>
                <w:w w:val="120"/>
                <w:sz w:val="16"/>
              </w:rPr>
              <w:t>U</w:t>
            </w:r>
          </w:p>
        </w:tc>
        <w:tc>
          <w:tcPr>
            <w:tcW w:w="348" w:type="dxa"/>
            <w:shd w:val="clear" w:color="auto" w:fill="FAD2B3"/>
          </w:tcPr>
          <w:p w:rsidR="00621D7F" w:rsidRDefault="00712EEC">
            <w:pPr>
              <w:pStyle w:val="TableParagraph"/>
              <w:ind w:left="15"/>
              <w:rPr>
                <w:b/>
                <w:sz w:val="16"/>
              </w:rPr>
            </w:pPr>
            <w:r>
              <w:rPr>
                <w:b/>
                <w:color w:val="001F5F"/>
                <w:spacing w:val="-10"/>
                <w:w w:val="110"/>
                <w:sz w:val="16"/>
              </w:rPr>
              <w:t>L</w:t>
            </w:r>
          </w:p>
        </w:tc>
        <w:tc>
          <w:tcPr>
            <w:tcW w:w="366" w:type="dxa"/>
            <w:shd w:val="clear" w:color="auto" w:fill="FAD2B3"/>
          </w:tcPr>
          <w:p w:rsidR="00621D7F" w:rsidRDefault="00712EEC">
            <w:pPr>
              <w:pStyle w:val="TableParagraph"/>
              <w:ind w:left="18" w:right="3"/>
              <w:rPr>
                <w:b/>
                <w:sz w:val="16"/>
              </w:rPr>
            </w:pPr>
            <w:r>
              <w:rPr>
                <w:b/>
                <w:color w:val="001F5F"/>
                <w:spacing w:val="-10"/>
                <w:w w:val="115"/>
                <w:sz w:val="16"/>
              </w:rPr>
              <w:t>K</w:t>
            </w:r>
          </w:p>
        </w:tc>
        <w:tc>
          <w:tcPr>
            <w:tcW w:w="754" w:type="dxa"/>
            <w:shd w:val="clear" w:color="auto" w:fill="FAD2B3"/>
          </w:tcPr>
          <w:p w:rsidR="00621D7F" w:rsidRDefault="00712EEC">
            <w:pPr>
              <w:pStyle w:val="TableParagraph"/>
              <w:ind w:left="21" w:right="2"/>
              <w:rPr>
                <w:b/>
                <w:sz w:val="16"/>
              </w:rPr>
            </w:pPr>
            <w:r>
              <w:rPr>
                <w:b/>
                <w:color w:val="001F5F"/>
                <w:spacing w:val="-10"/>
                <w:w w:val="125"/>
                <w:sz w:val="16"/>
              </w:rPr>
              <w:t>A</w:t>
            </w:r>
          </w:p>
        </w:tc>
      </w:tr>
      <w:tr w:rsidR="00621D7F" w:rsidTr="00A01264">
        <w:trPr>
          <w:trHeight w:val="209"/>
        </w:trPr>
        <w:tc>
          <w:tcPr>
            <w:tcW w:w="642" w:type="dxa"/>
          </w:tcPr>
          <w:p w:rsidR="00621D7F" w:rsidRPr="00A01264" w:rsidRDefault="00712EEC">
            <w:pPr>
              <w:pStyle w:val="TableParagraph"/>
              <w:ind w:right="48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</w:rPr>
              <w:t>FNS</w:t>
            </w:r>
          </w:p>
        </w:tc>
        <w:tc>
          <w:tcPr>
            <w:tcW w:w="533" w:type="dxa"/>
          </w:tcPr>
          <w:p w:rsidR="00621D7F" w:rsidRPr="00A01264" w:rsidRDefault="00712EEC">
            <w:pPr>
              <w:pStyle w:val="TableParagraph"/>
              <w:ind w:right="10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</w:rPr>
              <w:t>305</w:t>
            </w:r>
          </w:p>
        </w:tc>
        <w:tc>
          <w:tcPr>
            <w:tcW w:w="2479" w:type="dxa"/>
          </w:tcPr>
          <w:p w:rsidR="00621D7F" w:rsidRPr="00A01264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</w:rPr>
              <w:t>Uluslararası</w:t>
            </w:r>
            <w:r w:rsidRPr="00A01264">
              <w:rPr>
                <w:rFonts w:ascii="Times New Roman" w:hAnsi="Times New Roman" w:cs="Times New Roman"/>
                <w:color w:val="001F5F"/>
                <w:spacing w:val="7"/>
                <w:sz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color w:val="001F5F"/>
                <w:spacing w:val="-2"/>
                <w:sz w:val="18"/>
              </w:rPr>
              <w:t>Finans</w:t>
            </w:r>
          </w:p>
        </w:tc>
        <w:tc>
          <w:tcPr>
            <w:tcW w:w="366" w:type="dxa"/>
          </w:tcPr>
          <w:p w:rsidR="00621D7F" w:rsidRPr="00A01264" w:rsidRDefault="00712EEC">
            <w:pPr>
              <w:pStyle w:val="TableParagraph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385" w:type="dxa"/>
          </w:tcPr>
          <w:p w:rsidR="00621D7F" w:rsidRPr="00A01264" w:rsidRDefault="00712EEC">
            <w:pPr>
              <w:pStyle w:val="TableParagraph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48" w:type="dxa"/>
          </w:tcPr>
          <w:p w:rsidR="00621D7F" w:rsidRPr="00A01264" w:rsidRDefault="00712EEC">
            <w:pPr>
              <w:pStyle w:val="TableParagraph"/>
              <w:ind w:left="15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66" w:type="dxa"/>
          </w:tcPr>
          <w:p w:rsidR="00621D7F" w:rsidRPr="00A01264" w:rsidRDefault="00712EEC">
            <w:pPr>
              <w:pStyle w:val="TableParagraph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754" w:type="dxa"/>
          </w:tcPr>
          <w:p w:rsidR="00621D7F" w:rsidRPr="00A01264" w:rsidRDefault="00712EEC">
            <w:pPr>
              <w:pStyle w:val="TableParagraph"/>
              <w:ind w:left="21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6</w:t>
            </w:r>
          </w:p>
        </w:tc>
      </w:tr>
      <w:tr w:rsidR="00621D7F" w:rsidTr="00A01264">
        <w:trPr>
          <w:trHeight w:val="206"/>
        </w:trPr>
        <w:tc>
          <w:tcPr>
            <w:tcW w:w="642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right="48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</w:rPr>
              <w:t>FNS</w:t>
            </w:r>
          </w:p>
        </w:tc>
        <w:tc>
          <w:tcPr>
            <w:tcW w:w="53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right="10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</w:rPr>
              <w:t>302</w:t>
            </w:r>
          </w:p>
        </w:tc>
        <w:tc>
          <w:tcPr>
            <w:tcW w:w="2479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</w:rPr>
              <w:t>Finansal</w:t>
            </w:r>
            <w:r w:rsidRPr="00A01264">
              <w:rPr>
                <w:rFonts w:ascii="Times New Roman" w:hAnsi="Times New Roman" w:cs="Times New Roman"/>
                <w:color w:val="001F5F"/>
                <w:spacing w:val="19"/>
                <w:sz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</w:rPr>
              <w:t>Yönetim</w:t>
            </w:r>
          </w:p>
        </w:tc>
        <w:tc>
          <w:tcPr>
            <w:tcW w:w="366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385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48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5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66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754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1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6</w:t>
            </w:r>
          </w:p>
        </w:tc>
      </w:tr>
      <w:tr w:rsidR="00621D7F" w:rsidTr="00A01264">
        <w:trPr>
          <w:trHeight w:val="211"/>
        </w:trPr>
        <w:tc>
          <w:tcPr>
            <w:tcW w:w="642" w:type="dxa"/>
          </w:tcPr>
          <w:p w:rsidR="00621D7F" w:rsidRPr="00A01264" w:rsidRDefault="00712EEC">
            <w:pPr>
              <w:pStyle w:val="TableParagraph"/>
              <w:spacing w:line="168" w:lineRule="exact"/>
              <w:ind w:right="48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</w:rPr>
              <w:t>FNS</w:t>
            </w:r>
          </w:p>
        </w:tc>
        <w:tc>
          <w:tcPr>
            <w:tcW w:w="533" w:type="dxa"/>
          </w:tcPr>
          <w:p w:rsidR="00621D7F" w:rsidRPr="00A01264" w:rsidRDefault="00712EEC">
            <w:pPr>
              <w:pStyle w:val="TableParagraph"/>
              <w:spacing w:line="168" w:lineRule="exact"/>
              <w:ind w:right="10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</w:rPr>
              <w:t>301</w:t>
            </w:r>
          </w:p>
        </w:tc>
        <w:tc>
          <w:tcPr>
            <w:tcW w:w="2479" w:type="dxa"/>
          </w:tcPr>
          <w:p w:rsidR="00621D7F" w:rsidRPr="00A01264" w:rsidRDefault="00A01264">
            <w:pPr>
              <w:pStyle w:val="TableParagraph"/>
              <w:spacing w:before="3"/>
              <w:ind w:left="106"/>
              <w:jc w:val="left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2"/>
                <w:w w:val="75"/>
                <w:sz w:val="18"/>
              </w:rPr>
              <w:t>İşletme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2"/>
                <w:sz w:val="18"/>
              </w:rPr>
              <w:t xml:space="preserve"> 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</w:rPr>
              <w:t>Finansı</w:t>
            </w:r>
          </w:p>
        </w:tc>
        <w:tc>
          <w:tcPr>
            <w:tcW w:w="366" w:type="dxa"/>
          </w:tcPr>
          <w:p w:rsidR="00621D7F" w:rsidRPr="00A01264" w:rsidRDefault="00712EEC">
            <w:pPr>
              <w:pStyle w:val="TableParagraph"/>
              <w:spacing w:line="168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385" w:type="dxa"/>
          </w:tcPr>
          <w:p w:rsidR="00621D7F" w:rsidRPr="00A01264" w:rsidRDefault="00712EEC">
            <w:pPr>
              <w:pStyle w:val="TableParagraph"/>
              <w:spacing w:line="168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48" w:type="dxa"/>
          </w:tcPr>
          <w:p w:rsidR="00621D7F" w:rsidRPr="00A01264" w:rsidRDefault="00712EEC">
            <w:pPr>
              <w:pStyle w:val="TableParagraph"/>
              <w:spacing w:line="168" w:lineRule="exact"/>
              <w:ind w:left="15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66" w:type="dxa"/>
          </w:tcPr>
          <w:p w:rsidR="00621D7F" w:rsidRPr="00A01264" w:rsidRDefault="00712EEC">
            <w:pPr>
              <w:pStyle w:val="TableParagraph"/>
              <w:spacing w:line="168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754" w:type="dxa"/>
          </w:tcPr>
          <w:p w:rsidR="00621D7F" w:rsidRPr="00A01264" w:rsidRDefault="00712EEC">
            <w:pPr>
              <w:pStyle w:val="TableParagraph"/>
              <w:spacing w:line="168" w:lineRule="exact"/>
              <w:ind w:left="21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6</w:t>
            </w:r>
          </w:p>
        </w:tc>
      </w:tr>
      <w:tr w:rsidR="00621D7F" w:rsidTr="00A01264">
        <w:trPr>
          <w:trHeight w:val="206"/>
        </w:trPr>
        <w:tc>
          <w:tcPr>
            <w:tcW w:w="642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right="48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</w:rPr>
              <w:t>FNS</w:t>
            </w:r>
          </w:p>
        </w:tc>
        <w:tc>
          <w:tcPr>
            <w:tcW w:w="53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right="10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</w:rPr>
              <w:t>407</w:t>
            </w:r>
          </w:p>
        </w:tc>
        <w:tc>
          <w:tcPr>
            <w:tcW w:w="2479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06"/>
              <w:jc w:val="left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</w:rPr>
              <w:t>Finansal</w:t>
            </w:r>
            <w:r w:rsidRPr="00A01264">
              <w:rPr>
                <w:rFonts w:ascii="Times New Roman" w:hAnsi="Times New Roman" w:cs="Times New Roman"/>
                <w:color w:val="001F5F"/>
                <w:spacing w:val="2"/>
                <w:sz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</w:rPr>
              <w:t>Planlama</w:t>
            </w:r>
            <w:r w:rsidRPr="00A01264">
              <w:rPr>
                <w:rFonts w:ascii="Times New Roman" w:hAnsi="Times New Roman" w:cs="Times New Roman"/>
                <w:color w:val="001F5F"/>
                <w:spacing w:val="3"/>
                <w:sz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</w:rPr>
              <w:t>ve</w:t>
            </w:r>
            <w:r w:rsidRPr="00A01264">
              <w:rPr>
                <w:rFonts w:ascii="Times New Roman" w:hAnsi="Times New Roman" w:cs="Times New Roman"/>
                <w:color w:val="001F5F"/>
                <w:spacing w:val="1"/>
                <w:sz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</w:rPr>
              <w:t>Bütçeleme</w:t>
            </w:r>
          </w:p>
        </w:tc>
        <w:tc>
          <w:tcPr>
            <w:tcW w:w="366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385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48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5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66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754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1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7</w:t>
            </w:r>
          </w:p>
        </w:tc>
      </w:tr>
      <w:tr w:rsidR="00621D7F" w:rsidTr="00A01264">
        <w:trPr>
          <w:trHeight w:val="67"/>
        </w:trPr>
        <w:tc>
          <w:tcPr>
            <w:tcW w:w="642" w:type="dxa"/>
          </w:tcPr>
          <w:p w:rsidR="00621D7F" w:rsidRPr="00A01264" w:rsidRDefault="00712EEC">
            <w:pPr>
              <w:pStyle w:val="TableParagraph"/>
              <w:ind w:right="48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</w:rPr>
              <w:t>FNS</w:t>
            </w:r>
          </w:p>
        </w:tc>
        <w:tc>
          <w:tcPr>
            <w:tcW w:w="533" w:type="dxa"/>
          </w:tcPr>
          <w:p w:rsidR="00621D7F" w:rsidRPr="00A01264" w:rsidRDefault="00712EEC">
            <w:pPr>
              <w:pStyle w:val="TableParagraph"/>
              <w:ind w:right="10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</w:rPr>
              <w:t>311</w:t>
            </w:r>
          </w:p>
        </w:tc>
        <w:tc>
          <w:tcPr>
            <w:tcW w:w="2479" w:type="dxa"/>
          </w:tcPr>
          <w:p w:rsidR="00621D7F" w:rsidRPr="00A01264" w:rsidRDefault="00712EEC">
            <w:pPr>
              <w:pStyle w:val="TableParagraph"/>
              <w:ind w:left="106"/>
              <w:jc w:val="left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</w:rPr>
              <w:t>Uluslararası</w:t>
            </w:r>
            <w:r w:rsidRPr="00A01264">
              <w:rPr>
                <w:rFonts w:ascii="Times New Roman" w:hAnsi="Times New Roman" w:cs="Times New Roman"/>
                <w:color w:val="001F5F"/>
                <w:spacing w:val="7"/>
                <w:sz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</w:rPr>
              <w:t>Ekonomi</w:t>
            </w:r>
          </w:p>
        </w:tc>
        <w:tc>
          <w:tcPr>
            <w:tcW w:w="366" w:type="dxa"/>
          </w:tcPr>
          <w:p w:rsidR="00621D7F" w:rsidRPr="00A01264" w:rsidRDefault="00712EEC">
            <w:pPr>
              <w:pStyle w:val="TableParagraph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385" w:type="dxa"/>
          </w:tcPr>
          <w:p w:rsidR="00621D7F" w:rsidRPr="00A01264" w:rsidRDefault="00712EEC">
            <w:pPr>
              <w:pStyle w:val="TableParagraph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48" w:type="dxa"/>
          </w:tcPr>
          <w:p w:rsidR="00621D7F" w:rsidRPr="00A01264" w:rsidRDefault="00712EEC">
            <w:pPr>
              <w:pStyle w:val="TableParagraph"/>
              <w:ind w:left="15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66" w:type="dxa"/>
          </w:tcPr>
          <w:p w:rsidR="00621D7F" w:rsidRPr="00A01264" w:rsidRDefault="00712EEC">
            <w:pPr>
              <w:pStyle w:val="TableParagraph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754" w:type="dxa"/>
          </w:tcPr>
          <w:p w:rsidR="00621D7F" w:rsidRPr="00A01264" w:rsidRDefault="00712EEC">
            <w:pPr>
              <w:pStyle w:val="TableParagraph"/>
              <w:ind w:left="21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6</w:t>
            </w:r>
          </w:p>
        </w:tc>
      </w:tr>
      <w:tr w:rsidR="00621D7F" w:rsidTr="00A01264">
        <w:trPr>
          <w:trHeight w:val="211"/>
        </w:trPr>
        <w:tc>
          <w:tcPr>
            <w:tcW w:w="642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33" w:right="48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</w:rPr>
              <w:t>ISLT</w:t>
            </w:r>
          </w:p>
        </w:tc>
        <w:tc>
          <w:tcPr>
            <w:tcW w:w="53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right="10"/>
              <w:rPr>
                <w:rFonts w:ascii="Times New Roman" w:hAnsi="Times New Roman" w:cs="Times New Roman"/>
                <w:b/>
                <w:sz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</w:rPr>
              <w:t>302</w:t>
            </w:r>
          </w:p>
        </w:tc>
        <w:tc>
          <w:tcPr>
            <w:tcW w:w="2479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106"/>
              <w:jc w:val="left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</w:rPr>
              <w:t>Uluslararası</w:t>
            </w:r>
            <w:r w:rsidRPr="00A01264">
              <w:rPr>
                <w:rFonts w:ascii="Times New Roman" w:hAnsi="Times New Roman" w:cs="Times New Roman"/>
                <w:color w:val="001F5F"/>
                <w:spacing w:val="8"/>
                <w:sz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color w:val="001F5F"/>
                <w:spacing w:val="-2"/>
                <w:w w:val="95"/>
                <w:sz w:val="18"/>
              </w:rPr>
              <w:t>İşletmecilik</w:t>
            </w:r>
          </w:p>
        </w:tc>
        <w:tc>
          <w:tcPr>
            <w:tcW w:w="366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385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48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15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0</w:t>
            </w:r>
          </w:p>
        </w:tc>
        <w:tc>
          <w:tcPr>
            <w:tcW w:w="366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18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3</w:t>
            </w:r>
          </w:p>
        </w:tc>
        <w:tc>
          <w:tcPr>
            <w:tcW w:w="754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21"/>
              <w:rPr>
                <w:rFonts w:ascii="Times New Roman" w:hAnsi="Times New Roman" w:cs="Times New Roman"/>
                <w:sz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</w:rPr>
              <w:t>6</w:t>
            </w:r>
          </w:p>
        </w:tc>
      </w:tr>
    </w:tbl>
    <w:p w:rsidR="00621D7F" w:rsidRDefault="00621D7F">
      <w:pPr>
        <w:pStyle w:val="GvdeMetni"/>
        <w:spacing w:before="233"/>
        <w:ind w:left="0"/>
        <w:jc w:val="left"/>
        <w:rPr>
          <w:b/>
          <w:sz w:val="24"/>
        </w:rPr>
      </w:pPr>
    </w:p>
    <w:p w:rsidR="00621D7F" w:rsidRPr="00952986" w:rsidRDefault="00712EEC">
      <w:pPr>
        <w:spacing w:line="278" w:lineRule="auto"/>
        <w:ind w:left="3557" w:right="1800" w:hanging="1561"/>
        <w:rPr>
          <w:rFonts w:ascii="Times New Roman" w:hAnsi="Times New Roman" w:cs="Times New Roman"/>
          <w:b/>
          <w:color w:val="1F497D" w:themeColor="text2"/>
          <w:sz w:val="24"/>
        </w:rPr>
      </w:pPr>
      <w:r w:rsidRPr="00952986">
        <w:rPr>
          <w:rFonts w:ascii="Times New Roman" w:hAnsi="Times New Roman" w:cs="Times New Roman"/>
          <w:b/>
          <w:color w:val="1F497D" w:themeColor="text2"/>
        </w:rPr>
        <w:t xml:space="preserve">ULUSLARARASI FİNANS </w:t>
      </w:r>
      <w:r w:rsidR="00952986" w:rsidRPr="00952986">
        <w:rPr>
          <w:rFonts w:ascii="Times New Roman" w:hAnsi="Times New Roman" w:cs="Times New Roman"/>
          <w:b/>
          <w:color w:val="1F497D" w:themeColor="text2"/>
        </w:rPr>
        <w:t xml:space="preserve">ve BANKACILIK </w:t>
      </w:r>
      <w:r w:rsidRPr="00952986">
        <w:rPr>
          <w:rFonts w:ascii="Times New Roman" w:hAnsi="Times New Roman" w:cs="Times New Roman"/>
          <w:b/>
          <w:color w:val="1F497D" w:themeColor="text2"/>
        </w:rPr>
        <w:t xml:space="preserve">LİSANS </w:t>
      </w:r>
      <w:r w:rsidR="00952986" w:rsidRPr="00952986">
        <w:rPr>
          <w:rFonts w:ascii="Times New Roman" w:hAnsi="Times New Roman" w:cs="Times New Roman"/>
          <w:b/>
          <w:color w:val="1F497D" w:themeColor="text2"/>
        </w:rPr>
        <w:t xml:space="preserve">BÖLÜMÜ </w:t>
      </w:r>
      <w:r w:rsidRPr="00952986">
        <w:rPr>
          <w:rFonts w:ascii="Times New Roman" w:hAnsi="Times New Roman" w:cs="Times New Roman"/>
          <w:b/>
          <w:color w:val="1F497D" w:themeColor="text2"/>
        </w:rPr>
        <w:t>SEÇMELİ DERSLER</w:t>
      </w:r>
    </w:p>
    <w:p w:rsidR="00621D7F" w:rsidRDefault="00621D7F">
      <w:pPr>
        <w:pStyle w:val="GvdeMetni"/>
        <w:ind w:left="0"/>
        <w:jc w:val="left"/>
        <w:rPr>
          <w:b/>
          <w:sz w:val="20"/>
        </w:rPr>
      </w:pPr>
    </w:p>
    <w:p w:rsidR="00621D7F" w:rsidRDefault="00621D7F">
      <w:pPr>
        <w:pStyle w:val="GvdeMetni"/>
        <w:spacing w:before="23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1466" w:type="dxa"/>
        <w:tblBorders>
          <w:top w:val="single" w:sz="8" w:space="0" w:color="799FCD"/>
          <w:left w:val="single" w:sz="8" w:space="0" w:color="799FCD"/>
          <w:bottom w:val="single" w:sz="8" w:space="0" w:color="799FCD"/>
          <w:right w:val="single" w:sz="8" w:space="0" w:color="799FCD"/>
          <w:insideH w:val="single" w:sz="8" w:space="0" w:color="799FCD"/>
          <w:insideV w:val="single" w:sz="8" w:space="0" w:color="799FCD"/>
        </w:tblBorders>
        <w:tblLayout w:type="fixed"/>
        <w:tblLook w:val="01E0" w:firstRow="1" w:lastRow="1" w:firstColumn="1" w:lastColumn="1" w:noHBand="0" w:noVBand="0"/>
      </w:tblPr>
      <w:tblGrid>
        <w:gridCol w:w="823"/>
        <w:gridCol w:w="557"/>
        <w:gridCol w:w="3391"/>
        <w:gridCol w:w="333"/>
        <w:gridCol w:w="347"/>
        <w:gridCol w:w="313"/>
        <w:gridCol w:w="330"/>
        <w:gridCol w:w="339"/>
      </w:tblGrid>
      <w:tr w:rsidR="00621D7F">
        <w:trPr>
          <w:trHeight w:val="256"/>
        </w:trPr>
        <w:tc>
          <w:tcPr>
            <w:tcW w:w="6433" w:type="dxa"/>
            <w:gridSpan w:val="8"/>
            <w:shd w:val="clear" w:color="auto" w:fill="15365D"/>
          </w:tcPr>
          <w:p w:rsidR="00621D7F" w:rsidRDefault="00A01264">
            <w:pPr>
              <w:pStyle w:val="TableParagraph"/>
              <w:spacing w:before="70"/>
              <w:ind w:left="30"/>
              <w:rPr>
                <w:rFonts w:ascii="Arial" w:hAnsi="Arial"/>
                <w:b/>
                <w:sz w:val="16"/>
              </w:rPr>
            </w:pPr>
            <w:r w:rsidRPr="00A01264">
              <w:rPr>
                <w:rFonts w:ascii="Times New Roman" w:hAnsi="Times New Roman" w:cs="Times New Roman"/>
                <w:b/>
                <w:color w:val="FFFFFF"/>
                <w:spacing w:val="4"/>
                <w:w w:val="110"/>
                <w:sz w:val="16"/>
              </w:rPr>
              <w:t>ULUSLARARASI</w:t>
            </w:r>
            <w:r w:rsidRPr="00A01264">
              <w:rPr>
                <w:rFonts w:ascii="Times New Roman" w:hAnsi="Times New Roman" w:cs="Times New Roman"/>
                <w:color w:val="FFFFFF"/>
                <w:spacing w:val="26"/>
                <w:w w:val="110"/>
                <w:sz w:val="16"/>
              </w:rPr>
              <w:t xml:space="preserve"> </w:t>
            </w:r>
            <w:r w:rsidRPr="00A01264">
              <w:rPr>
                <w:rFonts w:ascii="Times New Roman" w:hAnsi="Times New Roman" w:cs="Times New Roman"/>
                <w:b/>
                <w:color w:val="FFFFFF"/>
                <w:spacing w:val="-2"/>
                <w:w w:val="110"/>
                <w:sz w:val="16"/>
              </w:rPr>
              <w:t>FİNANS</w:t>
            </w:r>
            <w:r>
              <w:rPr>
                <w:rFonts w:ascii="Times New Roman" w:hAnsi="Times New Roman" w:cs="Times New Roman"/>
                <w:b/>
                <w:color w:val="FFFFFF"/>
                <w:spacing w:val="-2"/>
                <w:w w:val="110"/>
                <w:sz w:val="16"/>
              </w:rPr>
              <w:t xml:space="preserve"> ve BANKACILIK</w:t>
            </w:r>
          </w:p>
        </w:tc>
      </w:tr>
      <w:tr w:rsidR="00621D7F">
        <w:trPr>
          <w:trHeight w:val="186"/>
        </w:trPr>
        <w:tc>
          <w:tcPr>
            <w:tcW w:w="4771" w:type="dxa"/>
            <w:gridSpan w:val="3"/>
            <w:shd w:val="clear" w:color="auto" w:fill="FAD2B3"/>
          </w:tcPr>
          <w:p w:rsidR="00621D7F" w:rsidRPr="00A01264" w:rsidRDefault="00712EEC">
            <w:pPr>
              <w:pStyle w:val="TableParagraph"/>
              <w:ind w:left="25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z w:val="18"/>
                <w:szCs w:val="18"/>
              </w:rPr>
              <w:t>Seçmeli</w:t>
            </w:r>
            <w:r w:rsidRPr="00A01264">
              <w:rPr>
                <w:rFonts w:ascii="Times New Roman" w:hAnsi="Times New Roman" w:cs="Times New Roman"/>
                <w:color w:val="001F5F"/>
                <w:spacing w:val="13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b/>
                <w:color w:val="001F5F"/>
                <w:spacing w:val="-2"/>
                <w:sz w:val="18"/>
                <w:szCs w:val="18"/>
              </w:rPr>
              <w:t>Dersler</w:t>
            </w:r>
          </w:p>
        </w:tc>
        <w:tc>
          <w:tcPr>
            <w:tcW w:w="333" w:type="dxa"/>
            <w:shd w:val="clear" w:color="auto" w:fill="FAD2B3"/>
          </w:tcPr>
          <w:p w:rsidR="00621D7F" w:rsidRPr="00A01264" w:rsidRDefault="00712EEC">
            <w:pPr>
              <w:pStyle w:val="TableParagraph"/>
              <w:ind w:left="25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T</w:t>
            </w:r>
          </w:p>
        </w:tc>
        <w:tc>
          <w:tcPr>
            <w:tcW w:w="347" w:type="dxa"/>
            <w:shd w:val="clear" w:color="auto" w:fill="FAD2B3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20"/>
                <w:sz w:val="18"/>
                <w:szCs w:val="18"/>
              </w:rPr>
              <w:t>U</w:t>
            </w:r>
          </w:p>
        </w:tc>
        <w:tc>
          <w:tcPr>
            <w:tcW w:w="313" w:type="dxa"/>
            <w:shd w:val="clear" w:color="auto" w:fill="FAD2B3"/>
          </w:tcPr>
          <w:p w:rsidR="00621D7F" w:rsidRPr="00A01264" w:rsidRDefault="00712EEC">
            <w:pPr>
              <w:pStyle w:val="TableParagraph"/>
              <w:ind w:left="27" w:right="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10"/>
                <w:sz w:val="18"/>
                <w:szCs w:val="18"/>
              </w:rPr>
              <w:t>L</w:t>
            </w:r>
          </w:p>
        </w:tc>
        <w:tc>
          <w:tcPr>
            <w:tcW w:w="330" w:type="dxa"/>
            <w:shd w:val="clear" w:color="auto" w:fill="FAD2B3"/>
          </w:tcPr>
          <w:p w:rsidR="00621D7F" w:rsidRPr="00A01264" w:rsidRDefault="00712EEC">
            <w:pPr>
              <w:pStyle w:val="TableParagraph"/>
              <w:ind w:left="29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15"/>
                <w:sz w:val="18"/>
                <w:szCs w:val="18"/>
              </w:rPr>
              <w:t>K</w:t>
            </w:r>
          </w:p>
        </w:tc>
        <w:tc>
          <w:tcPr>
            <w:tcW w:w="339" w:type="dxa"/>
            <w:shd w:val="clear" w:color="auto" w:fill="FAD2B3"/>
          </w:tcPr>
          <w:p w:rsidR="00621D7F" w:rsidRPr="00A01264" w:rsidRDefault="00712EEC">
            <w:pPr>
              <w:pStyle w:val="TableParagraph"/>
              <w:ind w:left="3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10"/>
                <w:w w:val="125"/>
                <w:sz w:val="18"/>
                <w:szCs w:val="18"/>
              </w:rPr>
              <w:t>A</w:t>
            </w:r>
          </w:p>
        </w:tc>
      </w:tr>
      <w:tr w:rsidR="00621D7F">
        <w:trPr>
          <w:trHeight w:val="184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spacing w:line="164" w:lineRule="exact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spacing w:line="164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306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spacing w:line="164" w:lineRule="exact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Küresel</w:t>
            </w:r>
            <w:r w:rsidRPr="00A01264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Ekonomide</w:t>
            </w:r>
            <w:r w:rsidRPr="00A01264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Güncel</w:t>
            </w:r>
            <w:r w:rsidRPr="00A01264">
              <w:rPr>
                <w:rFonts w:ascii="Times New Roman" w:hAnsi="Times New Roman" w:cs="Times New Roman"/>
                <w:color w:val="001F5F"/>
                <w:spacing w:val="3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Konular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spacing w:line="164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spacing w:line="164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spacing w:line="164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spacing w:line="164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spacing w:line="164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8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spacing w:line="168" w:lineRule="exact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401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before="3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Küresel</w:t>
            </w:r>
            <w:r w:rsidRPr="00A01264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Bankacılık</w:t>
            </w:r>
            <w:r w:rsidRPr="00A01264">
              <w:rPr>
                <w:rFonts w:ascii="Times New Roman" w:hAnsi="Times New Roman" w:cs="Times New Roman"/>
                <w:color w:val="001F5F"/>
                <w:spacing w:val="-3"/>
                <w:w w:val="90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İşlemleri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8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4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spacing w:line="164" w:lineRule="exact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spacing w:line="164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404</w:t>
            </w:r>
          </w:p>
        </w:tc>
        <w:tc>
          <w:tcPr>
            <w:tcW w:w="3391" w:type="dxa"/>
          </w:tcPr>
          <w:p w:rsidR="00621D7F" w:rsidRPr="00A01264" w:rsidRDefault="00A01264">
            <w:pPr>
              <w:pStyle w:val="TableParagraph"/>
              <w:spacing w:line="164" w:lineRule="exact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Davranışsal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Finans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spacing w:line="164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spacing w:line="164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spacing w:line="164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spacing w:line="164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spacing w:line="164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401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Küresel</w:t>
            </w:r>
            <w:r w:rsidRPr="00A01264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Bankacılık</w:t>
            </w:r>
            <w:r w:rsidRPr="00A01264">
              <w:rPr>
                <w:rFonts w:ascii="Times New Roman" w:hAnsi="Times New Roman" w:cs="Times New Roman"/>
                <w:color w:val="001F5F"/>
                <w:spacing w:val="-3"/>
                <w:w w:val="90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İşlemleri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8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spacing w:line="168" w:lineRule="exact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spacing w:line="168" w:lineRule="exact"/>
              <w:ind w:left="1"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405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spacing w:before="3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Merkez</w:t>
            </w:r>
            <w:r w:rsidRPr="00A01264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Bankacılığı</w:t>
            </w:r>
            <w:r w:rsidRPr="00A01264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ve</w:t>
            </w:r>
            <w:r w:rsidRPr="00A01264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Para</w:t>
            </w:r>
            <w:r w:rsidRPr="00A01264">
              <w:rPr>
                <w:rFonts w:ascii="Times New Roman" w:hAnsi="Times New Roman" w:cs="Times New Roman"/>
                <w:color w:val="001F5F"/>
                <w:spacing w:val="-1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>Politikaları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spacing w:line="168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spacing w:line="168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spacing w:line="168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spacing w:line="168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spacing w:line="168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4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spacing w:line="164" w:lineRule="exact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406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A01264">
            <w:pPr>
              <w:pStyle w:val="TableParagraph"/>
              <w:spacing w:line="164" w:lineRule="exact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A01264">
              <w:rPr>
                <w:rFonts w:ascii="Times New Roman" w:hAnsi="Times New Roman" w:cs="Times New Roman"/>
                <w:color w:val="001F5F"/>
                <w:spacing w:val="-5"/>
                <w:sz w:val="18"/>
                <w:szCs w:val="18"/>
              </w:rPr>
              <w:t>girişimcilik</w:t>
            </w:r>
            <w:proofErr w:type="gramEnd"/>
            <w:r w:rsidR="00712EEC" w:rsidRPr="00A01264">
              <w:rPr>
                <w:rFonts w:ascii="Times New Roman" w:hAnsi="Times New Roman" w:cs="Times New Roman"/>
                <w:color w:val="001F5F"/>
                <w:spacing w:val="10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Finansmanı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410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Uluslararası</w:t>
            </w:r>
            <w:r w:rsidRPr="00A01264">
              <w:rPr>
                <w:rFonts w:ascii="Times New Roman" w:hAnsi="Times New Roman" w:cs="Times New Roman"/>
                <w:color w:val="001F5F"/>
                <w:spacing w:val="11"/>
                <w:sz w:val="18"/>
                <w:szCs w:val="18"/>
              </w:rPr>
              <w:t xml:space="preserve"> </w:t>
            </w:r>
            <w:r w:rsidR="00A01264"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Finansal</w:t>
            </w:r>
            <w:r w:rsidRPr="00A01264">
              <w:rPr>
                <w:rFonts w:ascii="Times New Roman" w:hAnsi="Times New Roman" w:cs="Times New Roman"/>
                <w:color w:val="001F5F"/>
                <w:spacing w:val="15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85"/>
                <w:sz w:val="18"/>
                <w:szCs w:val="18"/>
              </w:rPr>
              <w:t>Yönetim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421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Türkiye</w:t>
            </w:r>
            <w:r w:rsidRPr="00A01264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Ekonomisi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3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spacing w:line="164" w:lineRule="exact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spacing w:line="164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422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spacing w:line="164" w:lineRule="exact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Enerji</w:t>
            </w:r>
            <w:r w:rsidRPr="00A01264">
              <w:rPr>
                <w:rFonts w:ascii="Times New Roman" w:hAnsi="Times New Roman" w:cs="Times New Roman"/>
                <w:color w:val="001F5F"/>
                <w:spacing w:val="4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Ekonomisi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spacing w:line="164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spacing w:line="164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spacing w:line="164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spacing w:line="164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spacing w:line="164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spacing w:before="1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before="1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424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before="1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75"/>
                <w:sz w:val="18"/>
                <w:szCs w:val="18"/>
              </w:rPr>
              <w:t>Sağlık</w:t>
            </w:r>
            <w:r w:rsidRPr="00A01264">
              <w:rPr>
                <w:rFonts w:ascii="Times New Roman" w:hAnsi="Times New Roman" w:cs="Times New Roman"/>
                <w:color w:val="001F5F"/>
                <w:spacing w:val="4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Ekonomisi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before="1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before="1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before="1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before="1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before="1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w w:val="115"/>
                <w:sz w:val="18"/>
                <w:szCs w:val="18"/>
              </w:rPr>
              <w:t>FNS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428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Zaman</w:t>
            </w:r>
            <w:r w:rsidRPr="00A01264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Serileri</w:t>
            </w:r>
            <w:r w:rsidRPr="00A01264">
              <w:rPr>
                <w:rFonts w:ascii="Times New Roman" w:hAnsi="Times New Roman" w:cs="Times New Roman"/>
                <w:color w:val="001F5F"/>
                <w:spacing w:val="35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Analizi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ind w:right="11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BNKS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204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Temel</w:t>
            </w:r>
            <w:r w:rsidRPr="00A01264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Sigortacılık</w:t>
            </w:r>
            <w:r w:rsidRPr="00A01264">
              <w:rPr>
                <w:rFonts w:ascii="Times New Roman" w:hAnsi="Times New Roman" w:cs="Times New Roman"/>
                <w:color w:val="001F5F"/>
                <w:spacing w:val="-1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Hizmetleri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4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spacing w:line="164" w:lineRule="exact"/>
              <w:ind w:right="11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BNKS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spacing w:line="164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202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spacing w:line="164" w:lineRule="exact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Sigorta</w:t>
            </w:r>
            <w:r w:rsidRPr="00A01264">
              <w:rPr>
                <w:rFonts w:ascii="Times New Roman" w:hAnsi="Times New Roman" w:cs="Times New Roman"/>
                <w:color w:val="001F5F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95"/>
                <w:sz w:val="18"/>
                <w:szCs w:val="18"/>
              </w:rPr>
              <w:t>Muhasebesi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spacing w:line="164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spacing w:line="164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spacing w:line="164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spacing w:line="164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spacing w:line="164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ind w:right="11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BNKS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206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Sigortacılık</w:t>
            </w:r>
            <w:r w:rsidRPr="00A01264">
              <w:rPr>
                <w:rFonts w:ascii="Times New Roman" w:hAnsi="Times New Roman" w:cs="Times New Roman"/>
                <w:color w:val="001F5F"/>
                <w:spacing w:val="10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Mevzuatı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ind w:right="11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BNKS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210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85"/>
                <w:sz w:val="18"/>
                <w:szCs w:val="18"/>
              </w:rPr>
              <w:t>Bankacılık</w:t>
            </w:r>
            <w:r w:rsidRPr="00A01264">
              <w:rPr>
                <w:rFonts w:ascii="Times New Roman" w:hAnsi="Times New Roman" w:cs="Times New Roman"/>
                <w:color w:val="001F5F"/>
                <w:spacing w:val="6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95"/>
                <w:sz w:val="18"/>
                <w:szCs w:val="18"/>
              </w:rPr>
              <w:t>Hukuku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4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spacing w:line="164" w:lineRule="exact"/>
              <w:ind w:right="11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BNKS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310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Kredi</w:t>
            </w:r>
            <w:r w:rsidRPr="00A01264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Yönetimi</w:t>
            </w:r>
            <w:r w:rsidRPr="00A01264">
              <w:rPr>
                <w:rFonts w:ascii="Times New Roman" w:hAnsi="Times New Roman" w:cs="Times New Roman"/>
                <w:color w:val="001F5F"/>
                <w:spacing w:val="5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ve</w:t>
            </w:r>
            <w:r w:rsidRPr="00A01264">
              <w:rPr>
                <w:rFonts w:ascii="Times New Roman" w:hAnsi="Times New Roman" w:cs="Times New Roman"/>
                <w:color w:val="001F5F"/>
                <w:spacing w:val="1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Analizi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spacing w:line="164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ind w:right="11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BNKS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409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Banka</w:t>
            </w:r>
            <w:r w:rsidRPr="00A01264">
              <w:rPr>
                <w:rFonts w:ascii="Times New Roman" w:hAnsi="Times New Roman" w:cs="Times New Roman"/>
                <w:color w:val="001F5F"/>
                <w:spacing w:val="-5"/>
                <w:w w:val="90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Operasyonları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ind w:left="33"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290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75"/>
                <w:sz w:val="18"/>
                <w:szCs w:val="18"/>
              </w:rPr>
              <w:t>İleri</w:t>
            </w:r>
            <w:r w:rsidRPr="00A01264">
              <w:rPr>
                <w:rFonts w:ascii="Times New Roman" w:hAnsi="Times New Roman" w:cs="Times New Roman"/>
                <w:color w:val="001F5F"/>
                <w:spacing w:val="3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75"/>
                <w:sz w:val="18"/>
                <w:szCs w:val="18"/>
              </w:rPr>
              <w:t>Excel</w:t>
            </w:r>
            <w:r w:rsidRPr="00A01264">
              <w:rPr>
                <w:rFonts w:ascii="Times New Roman" w:hAnsi="Times New Roman" w:cs="Times New Roman"/>
                <w:color w:val="001F5F"/>
                <w:spacing w:val="6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75"/>
                <w:sz w:val="18"/>
                <w:szCs w:val="18"/>
              </w:rPr>
              <w:t>Uygulamaları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ind w:left="33"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292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Ticaret</w:t>
            </w:r>
            <w:r w:rsidRPr="00A01264">
              <w:rPr>
                <w:rFonts w:ascii="Times New Roman" w:hAnsi="Times New Roman" w:cs="Times New Roman"/>
                <w:color w:val="001F5F"/>
                <w:spacing w:val="13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Hukukunun</w:t>
            </w:r>
            <w:r w:rsidRPr="00A01264">
              <w:rPr>
                <w:rFonts w:ascii="Times New Roman" w:hAnsi="Times New Roman" w:cs="Times New Roman"/>
                <w:color w:val="001F5F"/>
                <w:spacing w:val="18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Temelleri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ind w:left="33"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389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Vergi</w:t>
            </w:r>
            <w:r w:rsidRPr="00A01264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Hukukunun</w:t>
            </w:r>
            <w:r w:rsidRPr="00A01264">
              <w:rPr>
                <w:rFonts w:ascii="Times New Roman" w:hAnsi="Times New Roman" w:cs="Times New Roman"/>
                <w:color w:val="001F5F"/>
                <w:spacing w:val="4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Temelleri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4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spacing w:line="164" w:lineRule="exact"/>
              <w:ind w:left="33"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15"/>
                <w:sz w:val="18"/>
                <w:szCs w:val="18"/>
              </w:rPr>
              <w:t>ISLT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spacing w:line="164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470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spacing w:line="164" w:lineRule="exact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Kurumsal</w:t>
            </w:r>
            <w:r w:rsidRPr="00A01264">
              <w:rPr>
                <w:rFonts w:ascii="Times New Roman" w:hAnsi="Times New Roman" w:cs="Times New Roman"/>
                <w:color w:val="001F5F"/>
                <w:spacing w:val="2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Yönetim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spacing w:line="164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spacing w:line="164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spacing w:line="164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spacing w:line="164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spacing w:line="164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ind w:right="11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MUHD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306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w w:val="90"/>
                <w:sz w:val="18"/>
                <w:szCs w:val="18"/>
              </w:rPr>
              <w:t>Maliyet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w w:val="95"/>
                <w:sz w:val="18"/>
                <w:szCs w:val="18"/>
              </w:rPr>
              <w:t xml:space="preserve"> Muhasebesi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4"/>
        </w:trPr>
        <w:tc>
          <w:tcPr>
            <w:tcW w:w="823" w:type="dxa"/>
          </w:tcPr>
          <w:p w:rsidR="00621D7F" w:rsidRPr="00A01264" w:rsidRDefault="00712EEC" w:rsidP="00A01264">
            <w:pPr>
              <w:pStyle w:val="TableParagraph"/>
              <w:spacing w:line="164" w:lineRule="exact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UTIC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spacing w:line="164" w:lineRule="exact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202</w:t>
            </w:r>
          </w:p>
        </w:tc>
        <w:tc>
          <w:tcPr>
            <w:tcW w:w="3391" w:type="dxa"/>
          </w:tcPr>
          <w:p w:rsidR="00621D7F" w:rsidRPr="00A01264" w:rsidRDefault="00712EEC">
            <w:pPr>
              <w:pStyle w:val="TableParagraph"/>
              <w:spacing w:line="164" w:lineRule="exact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2"/>
                <w:w w:val="90"/>
                <w:sz w:val="18"/>
                <w:szCs w:val="18"/>
              </w:rPr>
              <w:t>Uluslararası</w:t>
            </w:r>
            <w:r w:rsidRPr="00A01264">
              <w:rPr>
                <w:rFonts w:ascii="Times New Roman" w:hAnsi="Times New Roman" w:cs="Times New Roman"/>
                <w:color w:val="001F5F"/>
                <w:spacing w:val="7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Ticaret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spacing w:line="164" w:lineRule="exact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spacing w:line="164" w:lineRule="exact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spacing w:line="164" w:lineRule="exact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spacing w:line="164" w:lineRule="exact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spacing w:line="164" w:lineRule="exact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  <w:shd w:val="clear" w:color="auto" w:fill="D2DFED"/>
          </w:tcPr>
          <w:p w:rsidR="00621D7F" w:rsidRPr="00A01264" w:rsidRDefault="00712EEC" w:rsidP="00A01264">
            <w:pPr>
              <w:pStyle w:val="TableParagraph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UTIC</w:t>
            </w:r>
          </w:p>
        </w:tc>
        <w:tc>
          <w:tcPr>
            <w:tcW w:w="557" w:type="dxa"/>
            <w:shd w:val="clear" w:color="auto" w:fill="D2DFED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401</w:t>
            </w:r>
          </w:p>
        </w:tc>
        <w:tc>
          <w:tcPr>
            <w:tcW w:w="3391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5"/>
                <w:sz w:val="18"/>
                <w:szCs w:val="18"/>
              </w:rPr>
              <w:t>Kambiyo</w:t>
            </w:r>
            <w:r w:rsidRPr="00A01264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>Rejimleri</w:t>
            </w:r>
          </w:p>
        </w:tc>
        <w:tc>
          <w:tcPr>
            <w:tcW w:w="33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  <w:shd w:val="clear" w:color="auto" w:fill="D2DFED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  <w:tr w:rsidR="00621D7F">
        <w:trPr>
          <w:trHeight w:val="186"/>
        </w:trPr>
        <w:tc>
          <w:tcPr>
            <w:tcW w:w="823" w:type="dxa"/>
          </w:tcPr>
          <w:p w:rsidR="00621D7F" w:rsidRPr="00A01264" w:rsidRDefault="00A01264" w:rsidP="00A01264">
            <w:pPr>
              <w:pStyle w:val="TableParagraph"/>
              <w:ind w:right="2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UTI</w:t>
            </w:r>
            <w:r w:rsidR="00712EEC" w:rsidRPr="00A01264">
              <w:rPr>
                <w:rFonts w:ascii="Times New Roman" w:hAnsi="Times New Roman" w:cs="Times New Roman"/>
                <w:b/>
                <w:color w:val="001F5F"/>
                <w:spacing w:val="-4"/>
                <w:w w:val="120"/>
                <w:sz w:val="18"/>
                <w:szCs w:val="18"/>
              </w:rPr>
              <w:t>C</w:t>
            </w:r>
          </w:p>
        </w:tc>
        <w:tc>
          <w:tcPr>
            <w:tcW w:w="557" w:type="dxa"/>
          </w:tcPr>
          <w:p w:rsidR="00621D7F" w:rsidRPr="00A01264" w:rsidRDefault="00712EEC">
            <w:pPr>
              <w:pStyle w:val="TableParagraph"/>
              <w:ind w:right="5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b/>
                <w:color w:val="001F5F"/>
                <w:spacing w:val="-5"/>
                <w:sz w:val="18"/>
                <w:szCs w:val="18"/>
              </w:rPr>
              <w:t>407</w:t>
            </w:r>
          </w:p>
        </w:tc>
        <w:tc>
          <w:tcPr>
            <w:tcW w:w="3391" w:type="dxa"/>
          </w:tcPr>
          <w:p w:rsidR="00621D7F" w:rsidRPr="00A01264" w:rsidRDefault="00A01264">
            <w:pPr>
              <w:pStyle w:val="TableParagraph"/>
              <w:ind w:left="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Dış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2"/>
                <w:sz w:val="18"/>
                <w:szCs w:val="18"/>
              </w:rPr>
              <w:t xml:space="preserve"> 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Ticaret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7"/>
                <w:sz w:val="18"/>
                <w:szCs w:val="18"/>
              </w:rPr>
              <w:t xml:space="preserve"> 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ve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3"/>
                <w:sz w:val="18"/>
                <w:szCs w:val="18"/>
              </w:rPr>
              <w:t xml:space="preserve"> 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Dünya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4"/>
                <w:sz w:val="18"/>
                <w:szCs w:val="18"/>
              </w:rPr>
              <w:t xml:space="preserve"> </w:t>
            </w:r>
            <w:r w:rsidR="00712EEC" w:rsidRPr="00A01264">
              <w:rPr>
                <w:rFonts w:ascii="Times New Roman" w:hAnsi="Times New Roman" w:cs="Times New Roman"/>
                <w:color w:val="001F5F"/>
                <w:spacing w:val="-6"/>
                <w:sz w:val="18"/>
                <w:szCs w:val="18"/>
              </w:rPr>
              <w:t>Ekonomisi</w:t>
            </w:r>
          </w:p>
        </w:tc>
        <w:tc>
          <w:tcPr>
            <w:tcW w:w="333" w:type="dxa"/>
          </w:tcPr>
          <w:p w:rsidR="00621D7F" w:rsidRPr="00A01264" w:rsidRDefault="00712EEC">
            <w:pPr>
              <w:pStyle w:val="TableParagraph"/>
              <w:ind w:left="25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47" w:type="dxa"/>
          </w:tcPr>
          <w:p w:rsidR="00621D7F" w:rsidRPr="00A01264" w:rsidRDefault="00712EEC">
            <w:pPr>
              <w:pStyle w:val="TableParagraph"/>
              <w:ind w:left="24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13" w:type="dxa"/>
          </w:tcPr>
          <w:p w:rsidR="00621D7F" w:rsidRPr="00A01264" w:rsidRDefault="00712EEC">
            <w:pPr>
              <w:pStyle w:val="TableParagraph"/>
              <w:ind w:left="27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0</w:t>
            </w:r>
          </w:p>
        </w:tc>
        <w:tc>
          <w:tcPr>
            <w:tcW w:w="330" w:type="dxa"/>
          </w:tcPr>
          <w:p w:rsidR="00621D7F" w:rsidRPr="00A01264" w:rsidRDefault="00712EEC">
            <w:pPr>
              <w:pStyle w:val="TableParagraph"/>
              <w:ind w:left="29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3</w:t>
            </w:r>
          </w:p>
        </w:tc>
        <w:tc>
          <w:tcPr>
            <w:tcW w:w="339" w:type="dxa"/>
          </w:tcPr>
          <w:p w:rsidR="00621D7F" w:rsidRPr="00A01264" w:rsidRDefault="00712EEC">
            <w:pPr>
              <w:pStyle w:val="TableParagraph"/>
              <w:ind w:left="38" w:right="2"/>
              <w:rPr>
                <w:rFonts w:ascii="Times New Roman" w:hAnsi="Times New Roman" w:cs="Times New Roman"/>
                <w:sz w:val="18"/>
                <w:szCs w:val="18"/>
              </w:rPr>
            </w:pPr>
            <w:r w:rsidRPr="00A01264">
              <w:rPr>
                <w:rFonts w:ascii="Times New Roman" w:hAnsi="Times New Roman" w:cs="Times New Roman"/>
                <w:color w:val="001F5F"/>
                <w:spacing w:val="-10"/>
                <w:sz w:val="18"/>
                <w:szCs w:val="18"/>
              </w:rPr>
              <w:t>6</w:t>
            </w:r>
          </w:p>
        </w:tc>
      </w:tr>
    </w:tbl>
    <w:p w:rsidR="00621D7F" w:rsidRDefault="00621D7F" w:rsidP="00B77274">
      <w:pPr>
        <w:pStyle w:val="TableParagraph"/>
        <w:jc w:val="left"/>
        <w:rPr>
          <w:sz w:val="16"/>
        </w:rPr>
        <w:sectPr w:rsidR="00621D7F">
          <w:pgSz w:w="11910" w:h="16840"/>
          <w:pgMar w:top="1320" w:right="1275" w:bottom="280" w:left="1275" w:header="708" w:footer="708" w:gutter="0"/>
          <w:cols w:space="708"/>
        </w:sectPr>
      </w:pPr>
    </w:p>
    <w:p w:rsidR="00621D7F" w:rsidRPr="00A01264" w:rsidRDefault="00712EEC" w:rsidP="00B77274">
      <w:pPr>
        <w:ind w:right="1563"/>
        <w:jc w:val="center"/>
        <w:rPr>
          <w:rFonts w:ascii="Times New Roman" w:hAnsi="Times New Roman" w:cs="Times New Roman"/>
          <w:b/>
          <w:color w:val="1F497D" w:themeColor="text2"/>
        </w:rPr>
      </w:pPr>
      <w:r w:rsidRPr="00A01264">
        <w:rPr>
          <w:rFonts w:ascii="Times New Roman" w:hAnsi="Times New Roman" w:cs="Times New Roman"/>
          <w:b/>
          <w:color w:val="1F497D" w:themeColor="text2"/>
        </w:rPr>
        <w:lastRenderedPageBreak/>
        <w:t>ULUSLARARASI FİNANS ve BANKACILIK LİSANS BÖLÜMÜ DERS İÇERİKLERİ</w:t>
      </w:r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621D7F">
      <w:pPr>
        <w:pStyle w:val="GvdeMetni"/>
        <w:spacing w:before="102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ENG111 English I (2-2-0-3-4)</w:t>
      </w:r>
    </w:p>
    <w:p w:rsidR="00621D7F" w:rsidRPr="00A01264" w:rsidRDefault="00712EEC">
      <w:pPr>
        <w:pStyle w:val="GvdeMetni"/>
        <w:spacing w:before="2"/>
        <w:ind w:right="139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Derse giriş; zamanlar; isim-fiil, mastar ve sıfat-fiil yapıları; sıfatlar ve zarflar; ilgi ve diğer cümlecikler; yardımcı fiiller ve kavramları; pasif yapılar; dolaylı anlatım; koşullu yapılar; koşullu yapıların varyasyonları; paragraf geliştirme; taslak yazımı; betimsel paragraf yazımı; eşanlamlıları kullanma; kıyaslama ve karşılaştırma yapmak için geçişler; öbek eylemler.</w:t>
      </w:r>
    </w:p>
    <w:p w:rsidR="00621D7F" w:rsidRPr="00A01264" w:rsidRDefault="00712EEC">
      <w:pPr>
        <w:pStyle w:val="Balk1"/>
        <w:spacing w:before="252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ENG112 English II (2-2-0-3-4)</w:t>
      </w:r>
    </w:p>
    <w:p w:rsidR="00621D7F" w:rsidRPr="00A01264" w:rsidRDefault="00712EEC">
      <w:pPr>
        <w:pStyle w:val="GvdeMetni"/>
        <w:spacing w:before="2" w:line="242" w:lineRule="auto"/>
        <w:ind w:right="13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Okuma geliştirme için ileri seviye alıştırmalar; dinleme; yazma ve sözlü sunum becerileri; tanımları eşleştirme; yeni terimleri tanımlama; kelime dağarcığını genişletmek için isimlerin birlikte kullanımlarını öğrenme; cümle düşüklükleri; karşıt-sav ile düşünce makalesi yazma; yeni kelimelerin anlamını tahmin etmek için önekleri kullanma; neden ve sonuç makalesi yazma; “çünkü/-den dolayı/- dığı zaman” ile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kompleks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cümleler; problem çözüm makalesi ve tez cümleleri yazma; edilgen çatı.</w:t>
      </w:r>
    </w:p>
    <w:p w:rsidR="00621D7F" w:rsidRPr="00A01264" w:rsidRDefault="00712EEC">
      <w:pPr>
        <w:pStyle w:val="Balk1"/>
        <w:spacing w:before="246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TRD101 Türk Dili I (2-0-0-2-2)</w:t>
      </w:r>
    </w:p>
    <w:p w:rsidR="00621D7F" w:rsidRPr="00A01264" w:rsidRDefault="00712EEC">
      <w:pPr>
        <w:pStyle w:val="GvdeMetni"/>
        <w:ind w:right="136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Yazım kuralları; ses bilgisi; anlambilim; cümle yapısı; dil; Türkçe hakkında genel bilgiler; Türk dilinin tarihi; Türk alfabesi; Türk alfabesindeki sesli harfler; Türkçe telaffuz; ünlü uyumu; Türkçe’de çoğul son ekler; Türkçe’de şahıs zamirleri; Türkçe’de soru son ekleri; Türkçe’de soru cümleleri; Türkçe’de sıra sayılar; Türkçe’de sıfatlar ve zıtları; Türkçe’deki temel filler; Türkçe’de şimdiki zaman; Türkçe’de şimdiki zaman son eki; Türkçe’de duygular; Türkçe’de tepkiler.</w:t>
      </w:r>
      <w:proofErr w:type="gramEnd"/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TRD102 Türk Dili II (2-0-0-2-2)</w:t>
      </w:r>
    </w:p>
    <w:p w:rsidR="00621D7F" w:rsidRPr="00A01264" w:rsidRDefault="00712EEC">
      <w:pPr>
        <w:pStyle w:val="GvdeMetni"/>
        <w:ind w:right="138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Dil aileleri; şive ve lehçeler; sözlü ve yazılı ifadeler; Türkçe hakkında genel bilgiler; Türk dilinin tarihi; Türkçe’de iyelik zamirleri; Türkçe sesli uyumu; Türkçe’de iyelik takıları; Türkçe’de ünsüz seslendirilmesi; Türkçe’de şimdiki zaman; Türkçe’de emir kipi; Türkçe’de zaman zarfları; bağlaçları karşılaştırma.</w:t>
      </w:r>
    </w:p>
    <w:p w:rsidR="00621D7F" w:rsidRPr="00A01264" w:rsidRDefault="00621D7F">
      <w:pPr>
        <w:pStyle w:val="GvdeMetni"/>
        <w:spacing w:before="4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before="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ATA101 Atatürk İlkeleri ve İnkilap Tarihi I (2-0-0-2-2)</w:t>
      </w:r>
    </w:p>
    <w:p w:rsidR="00621D7F" w:rsidRPr="00A01264" w:rsidRDefault="00712EEC">
      <w:pPr>
        <w:pStyle w:val="GvdeMetni"/>
        <w:spacing w:before="1"/>
        <w:ind w:right="138" w:hanging="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Devrimin amacı ve bağlantılı konular; Osmanlı İmparatorluğu’nun gerileme ve yıkılması; Birinci Dünya Savaşı; Mondros ve Sevr anlaşmaları; Mustafa Kemal ve Kurtuluş Savaşı’nın örgütlenmesi; Osmanlı Meclisi ve Misak-ı Milli Sınırları’nın ilanı; TBMM’nin kuruluşu.</w:t>
      </w:r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before="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ATA102 Atatürk İlkeleri ve İnkilap Tarihi II (2-0-0-2-2)</w:t>
      </w:r>
    </w:p>
    <w:p w:rsidR="00621D7F" w:rsidRPr="00A01264" w:rsidRDefault="00712EEC">
      <w:pPr>
        <w:pStyle w:val="GvdeMetni"/>
        <w:spacing w:before="1"/>
        <w:ind w:right="137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Kurtuluş Savaşı; doğu ve batı cepheleri; Mudanya Anlaşması ve saltanatın sona ermesi; Lozan Barış Konferansı ve cumhuriyetin kuruluşu; yeni cumhuriyet; muhalefet; eğitim ve kültürde yenilikler; Musul sorunu; çok partili sistem denemeleri; Serbest Cumhuriyet Fırkası.</w:t>
      </w:r>
    </w:p>
    <w:p w:rsidR="00621D7F" w:rsidRPr="00A01264" w:rsidRDefault="00621D7F">
      <w:pPr>
        <w:pStyle w:val="GvdeMetni"/>
        <w:spacing w:before="23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before="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EKO101 Mikro Ekonomi (3-0-0-3-7)</w:t>
      </w:r>
    </w:p>
    <w:p w:rsidR="00621D7F" w:rsidRPr="00A01264" w:rsidRDefault="00712EEC">
      <w:pPr>
        <w:pStyle w:val="GvdeMetni"/>
        <w:spacing w:before="1"/>
        <w:ind w:right="140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Tüketicilerin, firmaların ve çalışanların ekonomik aktörler olarak roller; ekonomik etkileşim; ekonomik seçim ve kısıtlar; tüketici teorisi ve talep; firma teorisi: üretim, maliyet ve arz; genel denge; pazar yapısı; pazar başarısızlıkları; eksik bilgi; refah; Dünyadan ve Türkiye’den örnekler.</w:t>
      </w:r>
    </w:p>
    <w:p w:rsidR="00621D7F" w:rsidRPr="00A01264" w:rsidRDefault="00712EEC">
      <w:pPr>
        <w:pStyle w:val="Balk1"/>
        <w:spacing w:before="254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EKO102 Makro Ekonomi (3-0-0-3-7)</w:t>
      </w:r>
    </w:p>
    <w:p w:rsidR="00621D7F" w:rsidRPr="00A01264" w:rsidRDefault="00712EEC">
      <w:pPr>
        <w:pStyle w:val="GvdeMetni"/>
        <w:ind w:right="139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Milli gelir hesapları; Klasik ve Keynesyen teoriler; ulusal tasarruflar; yatırım ve tüketim; ekonomik büyüme teorileri; ödemeler dengesi; döviz kuru sistemleri; ticaret ve finansal akışlar; para ve maliye politikası; enflasyon ve anti-enflasyon politikaları; Türkiye ve Dünya’dan örnekler; makroekonomik göstergeler.</w:t>
      </w:r>
    </w:p>
    <w:p w:rsidR="00621D7F" w:rsidRPr="00A01264" w:rsidRDefault="00712EEC">
      <w:pPr>
        <w:pStyle w:val="Balk1"/>
        <w:spacing w:before="255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KYP001 Kariyer ve Yaşam Programi (0-3-0-1-3)</w:t>
      </w:r>
    </w:p>
    <w:p w:rsidR="00621D7F" w:rsidRPr="00A01264" w:rsidRDefault="00712EEC">
      <w:pPr>
        <w:pStyle w:val="GvdeMetni"/>
        <w:ind w:right="140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Mesleki ve kişisel gelişim: seminerler; sosyal, sportif ve kültürel aktiviteler; üniversite yaşantısının dinamikleri; mezuniyet sonrası iş hayatına hazırlanmak için yapılması gerekenler; amaçları belirleme; geliştirilmesi gereken beceriler; kişisel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vizyon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yaratma; bir amacı gerçekleştirmek için harekete geçme; üniversite öğrencisi olarak kişisel imaj; iletişim; stress yönetimi.</w:t>
      </w:r>
    </w:p>
    <w:p w:rsidR="00621D7F" w:rsidRPr="00A01264" w:rsidRDefault="00712EEC">
      <w:pPr>
        <w:pStyle w:val="Balk1"/>
        <w:spacing w:before="254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BNKS202 Sigorta Muhasebesi (3-0-0-3-6)</w:t>
      </w:r>
    </w:p>
    <w:p w:rsidR="00621D7F" w:rsidRPr="00A01264" w:rsidRDefault="00712EEC">
      <w:pPr>
        <w:pStyle w:val="GvdeMetni"/>
        <w:spacing w:before="4"/>
        <w:ind w:right="136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 xml:space="preserve">Sigortacılığın temel kavramları; sigorta türleri; sigorta işlemlerinde muhasebenin fonksiyonları; sigorta </w:t>
      </w:r>
      <w:r w:rsidRPr="00A01264">
        <w:rPr>
          <w:rFonts w:ascii="Times New Roman" w:hAnsi="Times New Roman" w:cs="Times New Roman"/>
          <w:color w:val="1F497D" w:themeColor="text2"/>
        </w:rPr>
        <w:lastRenderedPageBreak/>
        <w:t>muhasebesinin özellikleri; sigorta muhasebesinde kullanılan belgeler; sigorta işletmelerinde tutulan defterler; sigorta işletmelerinde kayıt düzeni; sigorta işletmelerinde çeşitli vergilerle ilgili işlemler; sigorta işletmelerinde hesap planı; sigorta işletmelerine özgü hesaplar: teknik karşılıklar hesabı, gelir ve gider hesapları; dönem sonu muhasebe işlemleri; mali tabloların düzenlenmesi.</w:t>
      </w:r>
      <w:proofErr w:type="gramEnd"/>
    </w:p>
    <w:p w:rsidR="00621D7F" w:rsidRPr="00A01264" w:rsidRDefault="00712EEC">
      <w:pPr>
        <w:pStyle w:val="Balk1"/>
        <w:spacing w:before="252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BNKS204 Temel Sigortacilik Hizmetleri (3-0-0-3-6)</w:t>
      </w:r>
    </w:p>
    <w:p w:rsidR="00621D7F" w:rsidRPr="00A01264" w:rsidRDefault="00712EEC">
      <w:pPr>
        <w:pStyle w:val="GvdeMetni"/>
        <w:ind w:right="136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Risk Tanımı; risklerin sınıflandırılması; risk yönetimi; sigortanın tanımı ve unsurları; sigortalanabilir riskler; sigortanın genel prensipleri; ekonomideki işlevi ve yeri; temel sigortacılık kavramları; sigorta sözleşmesi ve tarafları; sigorta türleri ile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reasürans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ve türleri; sigorta şirketleri; aracılar; eksperler ve aktüerlerin görev ve sorumlulukları; sigorta şirketlerinde tazminat ödeme süreci; sigorta teknik karşılıkları; Türk sigorta sektöründe düzenleyici ve denetleyici kurumlar; meslek kuruluşları; DASK, TARSİM, güvence hesabı, sigorta tahkim komisyonu, SEGEM ve TSEV gibi kuruluşların işlev ve görevleri.</w:t>
      </w:r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BNKS206 Sigortacilik Mevzuati (3-0-0-3-6)</w:t>
      </w:r>
    </w:p>
    <w:p w:rsidR="00621D7F" w:rsidRPr="00A01264" w:rsidRDefault="00712EEC">
      <w:pPr>
        <w:pStyle w:val="GvdeMetni"/>
        <w:ind w:right="137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genel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kapsam; yasal kaynaklar; borçlar kanunu; kooperatifler kanunu; karayolları trafik kanunu; karayolları taşıma kanunu; bireysel emeklilik tasarruf ve yatırım sistemi kanunu; afet sigortaları kanunu; 5684 sayılı sigortacılık kanunu; tüketici kanunu; yönetmelikler; branşla ilgili genel şartlar; mahkeme içtihatları ve doktrin; sigorta sözleşmesinde taraflar ve yükümlülükleri; sigorta sözleşmesinin genel bilgileri; sigortalının beyan ve ihbar yükümlülükleri; sigortacının bilgilendirme yükümlülüğü; sigortanın genel prensiplerinin yasal düzenlemeler içindeki yeri; yönetmelikler ve kapsamı; sigortacılıkta iç denetim; bağımsız denetim ve devlet denetimi; tahkim.</w:t>
      </w:r>
    </w:p>
    <w:p w:rsidR="00621D7F" w:rsidRPr="00A01264" w:rsidRDefault="00621D7F">
      <w:pPr>
        <w:pStyle w:val="GvdeMetni"/>
        <w:spacing w:before="1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before="1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BNKS210 Bankacilik Hukuku (3-0-0-3-6)</w:t>
      </w:r>
    </w:p>
    <w:p w:rsidR="00B77274" w:rsidRDefault="00712EEC" w:rsidP="00B77274">
      <w:pPr>
        <w:pStyle w:val="GvdeMetni"/>
        <w:ind w:right="13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Türk Banka Hukuku; banka hukukun konusu; banka hukukunun kaynakları (kanunlar, kararnameler, yönetmelik ve tebliğler); bankacılık sektörünün örgütlenmesi (Bankacılık Düzenleme ve Denetleme Kurumu,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TCMB,TMSF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>,TBB); banka işletmesi kavramı; bankaların kuruluş aşamaları; bankaların faaliyete geçmesi; bankaların teşkilatına, çalışanlarına ve çalışma düzenine ilişkin hukuki düzenlemeler; bankacılık işlemleri; sözleşmeleri; mevduat ve kredi sözleşmesi; bankaların iç denetimi ve dış denetimi; bankaların devir, birleşme, bölünme ve tasfiyeleri.</w:t>
      </w:r>
    </w:p>
    <w:p w:rsidR="00B77274" w:rsidRDefault="00B77274" w:rsidP="00B77274">
      <w:pPr>
        <w:pStyle w:val="GvdeMetni"/>
        <w:ind w:right="135"/>
        <w:rPr>
          <w:rFonts w:ascii="Times New Roman" w:hAnsi="Times New Roman" w:cs="Times New Roman"/>
          <w:color w:val="1F497D" w:themeColor="text2"/>
        </w:rPr>
      </w:pPr>
    </w:p>
    <w:p w:rsidR="00B77274" w:rsidRDefault="00712EEC" w:rsidP="00B77274">
      <w:pPr>
        <w:pStyle w:val="GvdeMetni"/>
        <w:ind w:right="135"/>
        <w:rPr>
          <w:rFonts w:ascii="Times New Roman" w:hAnsi="Times New Roman" w:cs="Times New Roman"/>
          <w:b/>
          <w:color w:val="1F497D" w:themeColor="text2"/>
        </w:rPr>
      </w:pPr>
      <w:r w:rsidRPr="00B77274">
        <w:rPr>
          <w:rFonts w:ascii="Times New Roman" w:hAnsi="Times New Roman" w:cs="Times New Roman"/>
          <w:b/>
          <w:color w:val="1F497D" w:themeColor="text2"/>
        </w:rPr>
        <w:t>BNKS310 Kredi Yönetimi ve Analizi (3-0-0-3-6)</w:t>
      </w:r>
    </w:p>
    <w:p w:rsidR="00621D7F" w:rsidRPr="00B77274" w:rsidRDefault="00712EEC" w:rsidP="00B77274">
      <w:pPr>
        <w:pStyle w:val="GvdeMetni"/>
        <w:ind w:right="135"/>
        <w:rPr>
          <w:rFonts w:ascii="Times New Roman" w:hAnsi="Times New Roman" w:cs="Times New Roman"/>
          <w:b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Banka kredilerinin tanımı ve kapsamı; kredilendirme politikaları ve ilkeleri; kredilendirme süreci ve organizasyonu; kredi türleri ve sınıflandırma ölçütleri; nakdi krediler; gayri nakdi krediler; dış krediler; bireysel krediler; kredilerde nitel değerlemeler; kredilerde nicel değerlemeler; sorunlu krediler; kredilerin izlenmesi ve kredi verimliliği; banka kredilerine alternatifler.</w:t>
      </w:r>
    </w:p>
    <w:p w:rsidR="00621D7F" w:rsidRPr="00A01264" w:rsidRDefault="00621D7F">
      <w:pPr>
        <w:pStyle w:val="GvdeMetni"/>
        <w:spacing w:before="4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BNKS409 Banka Operasyonlari (3-0-0-3-6)</w:t>
      </w:r>
    </w:p>
    <w:p w:rsidR="00621D7F" w:rsidRPr="00A01264" w:rsidRDefault="00712EEC">
      <w:pPr>
        <w:pStyle w:val="GvdeMetni"/>
        <w:ind w:right="134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Bankaların tanımı; bankaların önemi; bankaların sınıflandırılması; bankalarda kuruluş; yönetim ve hizmet örgütleri; önemli banka işlemleri; bankalarda kambiyo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departmanı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ve işlevleri; bankaların dış ticaret belgelerini inceleme usulleri ve sorumlulukları.</w:t>
      </w:r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before="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ISLT101 İşletmeye Giriş (3-0-0-3-7)</w:t>
      </w:r>
    </w:p>
    <w:p w:rsidR="00621D7F" w:rsidRPr="00A01264" w:rsidRDefault="00712EEC">
      <w:pPr>
        <w:pStyle w:val="GvdeMetni"/>
        <w:spacing w:before="1"/>
        <w:ind w:right="137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İşletmenin tanımı; işletme fonksiyonları; iş birimi oluşturma; küresel pazarlarda işletme; işletmede genel yönetim; işletmede insan kaynakları yönetimi; işletmede muhasebe ve finansal uygulamalar; işletmede operasyonlar yönetimi; işletmede pazarlama yönetimi; işletme ve ekonomi; işletmede sosyal sorumluluk, etik ve hukuk; işletmede güncel konular.</w:t>
      </w:r>
    </w:p>
    <w:p w:rsidR="00621D7F" w:rsidRPr="00A01264" w:rsidRDefault="00712EEC">
      <w:pPr>
        <w:pStyle w:val="Balk1"/>
        <w:spacing w:before="253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ISLT102 Yönetim ve Organizasyon (3-0-0-3-7)</w:t>
      </w:r>
    </w:p>
    <w:p w:rsidR="00621D7F" w:rsidRPr="00A01264" w:rsidRDefault="00712EEC">
      <w:pPr>
        <w:pStyle w:val="GvdeMetni"/>
        <w:spacing w:before="1"/>
        <w:ind w:right="140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Yönetim ve organizasyonda temel kavramlar, modeller ve teoriler; yönetimsel düşüncenin evrimi; yönetimin planlama, organize etme, yönetme ve kontrol etme fonksiyonları; organizasyon yapısı ve tasarımı; organizasyonda iç sistemler; organizasyon ve çevresi; organizasyon uyumu; organizasyon kültürü; organizasyon performansı; sosyal sorumluluk ve etik; yönetimsel karar verme; liderlik teorileri ve uygulamaları.</w:t>
      </w:r>
    </w:p>
    <w:p w:rsidR="00621D7F" w:rsidRPr="00A01264" w:rsidRDefault="00621D7F">
      <w:pPr>
        <w:pStyle w:val="GvdeMetni"/>
        <w:spacing w:before="1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ISLT181 İşletme Matematiği (3-0-0-3-8)</w:t>
      </w:r>
    </w:p>
    <w:p w:rsidR="00621D7F" w:rsidRPr="00A01264" w:rsidRDefault="00712EEC">
      <w:pPr>
        <w:pStyle w:val="GvdeMetni"/>
        <w:ind w:right="143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Birinci ve ikinci derece denklemler ve eşitsizlikler; koordinatların grafikleri; fonksiyon kavramı; fonksiyonların uygulamaları; üstel ve logaritmik fonksiyonlar ve uygulamaları; limit ve süreklilik; diferansiyel; logaritmik ve üstel fonksiyonların türevleri; kısmi türevler; Lagrange çarpanı; integral; belirli integral.</w:t>
      </w:r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ISLT182 Uygulamali İstatistik (3-0-0-3-8)</w:t>
      </w:r>
    </w:p>
    <w:p w:rsidR="00621D7F" w:rsidRPr="00A01264" w:rsidRDefault="00712EEC">
      <w:pPr>
        <w:pStyle w:val="GvdeMetni"/>
        <w:spacing w:before="1" w:line="242" w:lineRule="auto"/>
        <w:ind w:right="136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Merkezi eğilim ölçüleri (ortalama, medyan, mod, değişken aralığı); dağılım ölçüleri (varyans, standart sapma); histogram, diyagram ve çizelgeler, örneklem ve anakütlenin ayırtedilmesi; olasılık; permütasyon;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kombinasyon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>; olasılık kuralları; iki değişkenli olasılık; ortak olasılık; koşullu olasılık; Bayes kuramı; kesikli ve sürekli rassal değişkenler ve olasılık dağılımları (binom, poisson, normal ve üstel dağılım); beklenen değer; örnekleme ve örnekleme dağılımları (örneklem ortalaması ve örneklem oranının örnekleme dağılımı); nokta tahmini; güven aralığı; hipotez testi (z, t, F ve Ki-kare dağılımı), doğrusal korelasyon; anakütle ve örneklem korelasyon katsayısı.</w:t>
      </w:r>
    </w:p>
    <w:p w:rsidR="00621D7F" w:rsidRPr="00A01264" w:rsidRDefault="00712EEC">
      <w:pPr>
        <w:pStyle w:val="Balk1"/>
        <w:spacing w:before="249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ISLT203 Kültürlerarasi İletişim ve Etik (3-0-0-3-6)</w:t>
      </w:r>
    </w:p>
    <w:p w:rsidR="00621D7F" w:rsidRPr="00A01264" w:rsidRDefault="00712EEC">
      <w:pPr>
        <w:pStyle w:val="GvdeMetni"/>
        <w:spacing w:before="1"/>
        <w:ind w:right="134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Kültürlerarası iletişim yönetimi; iş ve pazarlama çevresini değerlendirme; kültürün rolü, anlamı ve boyutları; kültürlerarası modeller ve iletişim; sözlü ve sözlü olmayan iletişim ve sorunları; kültürlerarası iletişimin iş yerlerinde uygulamaları; uzlaşma ve karar verme; iş ortamında strateji geliştirme; etiğin tanımı; güven ve gerçeklik; haksız rekabet; pazarlama bileşenlerinde etik konular; sosyal sorumluluk ve etiğin şirket yönetimindeki rolü.</w:t>
      </w:r>
      <w:proofErr w:type="gramEnd"/>
    </w:p>
    <w:p w:rsidR="00621D7F" w:rsidRPr="00A01264" w:rsidRDefault="00621D7F">
      <w:pPr>
        <w:pStyle w:val="GvdeMetni"/>
        <w:spacing w:before="1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ISLT220 Girişimcilik (2-2-0-3-8)</w:t>
      </w:r>
    </w:p>
    <w:p w:rsidR="00621D7F" w:rsidRPr="00A01264" w:rsidRDefault="00712EEC">
      <w:pPr>
        <w:pStyle w:val="GvdeMetni"/>
        <w:spacing w:before="2"/>
        <w:ind w:right="134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şirişimciliğin temel kavramları; franchising; satınalmalar; küçük ve orta ölçekli işletmeler; yeni girişimler; girişimcilik süreci, yeni iş kararlarını uygulama; ticarileşme; iş planı kanvası; ; mevcut organizasyonlarda yenilik ve kurumsal değişim; girişimcilik; yeni pazarlar yaratma ve genişletme; operasyonel güçlükler ve fırsatlar; aile işlerinin geliştirilmesi ve yönetimi; girişimcilik başarı ve başarısızlık örnekleri; girişimcilik türleri; sosyal girişimcilik.</w:t>
      </w:r>
      <w:proofErr w:type="gramEnd"/>
    </w:p>
    <w:p w:rsidR="00621D7F" w:rsidRPr="00A01264" w:rsidRDefault="00621D7F">
      <w:pPr>
        <w:pStyle w:val="GvdeMetni"/>
        <w:spacing w:before="3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B77274" w:rsidRDefault="00712EEC" w:rsidP="00B77274">
      <w:pPr>
        <w:pStyle w:val="Balk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ISLT290 İleri Excel Uygulamalari (3-0-0-3-6)</w:t>
      </w:r>
    </w:p>
    <w:p w:rsidR="00621D7F" w:rsidRPr="00B77274" w:rsidRDefault="00712EEC" w:rsidP="00B77274">
      <w:pPr>
        <w:pStyle w:val="Balk1"/>
        <w:rPr>
          <w:rFonts w:ascii="Times New Roman" w:hAnsi="Times New Roman" w:cs="Times New Roman"/>
          <w:b w:val="0"/>
          <w:color w:val="1F497D" w:themeColor="text2"/>
        </w:rPr>
      </w:pPr>
      <w:r w:rsidRPr="00B77274">
        <w:rPr>
          <w:rFonts w:ascii="Times New Roman" w:hAnsi="Times New Roman" w:cs="Times New Roman"/>
          <w:b w:val="0"/>
          <w:color w:val="1F497D" w:themeColor="text2"/>
        </w:rPr>
        <w:t xml:space="preserve">Temel excel kullanımı; çalışma sayfası ve kitaplar ile çalışmak; veri listeleriyle çalışma; koşullu ve koşulsuz biçimlendirme; grafikler ile çalışmak; mantıksal ve matematiksel fonksiyonlar; istatistiki fonksiyonlar; finansal fonksiyonlar; alt toplamlar, tablo oluşma ve özet tablo analizi; </w:t>
      </w:r>
      <w:proofErr w:type="gramStart"/>
      <w:r w:rsidRPr="00B77274">
        <w:rPr>
          <w:rFonts w:ascii="Times New Roman" w:hAnsi="Times New Roman" w:cs="Times New Roman"/>
          <w:b w:val="0"/>
          <w:color w:val="1F497D" w:themeColor="text2"/>
        </w:rPr>
        <w:t>pivot</w:t>
      </w:r>
      <w:proofErr w:type="gramEnd"/>
      <w:r w:rsidRPr="00B77274">
        <w:rPr>
          <w:rFonts w:ascii="Times New Roman" w:hAnsi="Times New Roman" w:cs="Times New Roman"/>
          <w:b w:val="0"/>
          <w:color w:val="1F497D" w:themeColor="text2"/>
        </w:rPr>
        <w:t xml:space="preserve"> tablo; makro yazma; analiz.</w:t>
      </w:r>
    </w:p>
    <w:p w:rsidR="00621D7F" w:rsidRPr="00A01264" w:rsidRDefault="00712EEC">
      <w:pPr>
        <w:pStyle w:val="Balk1"/>
        <w:spacing w:before="25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ISLT292 Ticaret Hukukunun Temelleri (3-0-0-3-6)</w:t>
      </w:r>
    </w:p>
    <w:p w:rsidR="00621D7F" w:rsidRPr="00A01264" w:rsidRDefault="00712EEC">
      <w:pPr>
        <w:pStyle w:val="GvdeMetni"/>
        <w:spacing w:before="1"/>
        <w:ind w:right="136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Hukuk kavramı; hukukun zorlayıcı niteliği; tazminat ve yaptırım kavramları; hukukun benzer kavramlarla karşılaştırılması; hukukun önemi ve işlevi; ticaret hukukunun tanımı ve özellikleri; Ticaret Kanunu’nun yapısı; ticari işletme kavramı, yapısı; merkez – şube ayrımı; ticari iş kavramı ve karinesi; ticari hükümler; ticari yargı; tacir sıfatı verilen kişiler; tacir olmanın hüküm ve sonuçları; bağlı tacir yardımcıları; bağımsız tacir yardımcıları; ticaret sicili; tescil ve tescilin etkisi; ticaret unvanı; işletme adı; cari hesap; ticari defterler; kişi kavramı; kişilerin türleri; gerçek kişiler; tüzel kişiler; kişiliğin kazanılması; gerçek kişilerin ehliyetleri; tüzel kişilerin ehliyetleri; haklardan yararlanma ehliyeti; hakları kullanma ehliyeti; kişiliğin sona ermesi; marka; haksız rekabet; kıymetli evrak kavramı; nama, emre ve hamiline düzenlenen kıymetli evrakın özellikleri; poliçe – bono – çek – emtia senetleri.</w:t>
      </w:r>
      <w:proofErr w:type="gramEnd"/>
    </w:p>
    <w:p w:rsidR="00621D7F" w:rsidRPr="00A01264" w:rsidRDefault="00621D7F">
      <w:pPr>
        <w:pStyle w:val="GvdeMetni"/>
        <w:spacing w:before="7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ISLT302 Uluslararasi İşletmecilik (3-0-0-3-6)</w:t>
      </w:r>
    </w:p>
    <w:p w:rsidR="00621D7F" w:rsidRPr="00A01264" w:rsidRDefault="00712EEC">
      <w:pPr>
        <w:pStyle w:val="GvdeMetni"/>
        <w:spacing w:before="2"/>
        <w:ind w:right="136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Uluslararası işletmeciliğe giriş; pazarların ve firmaların küreselleşmesi; uluslararası işletmelerin kültürel çevreleri; etik ve uluslararası işletmecilik; uluslararası ticaret ve yatırım teorileri; PESTLE analizi; uluslararası işletmelere hükümet müdahalesi; gelişmekte olan ülkelerin ekonomileri; gelişmiş ekonomiler; ithalat ve ihracat aracıları; tedarikçi ve dağıtıcı sözleşmeleri; rekabet stratejileri; pazar giriş stratejileri; doğrudan dış yatırım ve ortak girişimler; küresel şirketlerde pazarlama, insan kaynakları yönetimi, finans ve muhasebe; küresel operasyon yönetimi.</w:t>
      </w:r>
      <w:proofErr w:type="gramEnd"/>
    </w:p>
    <w:p w:rsidR="00621D7F" w:rsidRPr="00A01264" w:rsidRDefault="00621D7F">
      <w:pPr>
        <w:pStyle w:val="GvdeMetni"/>
        <w:spacing w:before="2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ISLT389 Vergi Hukukunun Temelleri (3-0-0-3-6)</w:t>
      </w:r>
    </w:p>
    <w:p w:rsidR="00621D7F" w:rsidRPr="00A01264" w:rsidRDefault="00712EEC">
      <w:pPr>
        <w:pStyle w:val="GvdeMetni"/>
        <w:ind w:right="134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Hukuk kavramı; maliye hukuku kavramı; vergi hukukunun anlamı; vergi hukukunun hukuk sistemi içindeki yeri ve özerkliği; vergi hukukunun kamu hukuku dalları ve özel hukuk dalları ile ilişkisi ve vergi hukukunun dalları; hukuk kaynakları kavramı; vergi hukukunun yasama-yürütme-yargı organından doğan kaynakları; bilimsel öğreti, örf ve adet; vergi kanunlarının yer, zaman ve anlam bakımından uygulanması; vergi hukukunun temel kavramları ve kurumları; vergi muafiyeti, istisnaları ve indirimleri; matrah; vergi tarifesi, tarhı, tebliği ve tahakkuku; verginin ödenmesi ve tahsili; Amme Alacaklarının Tahsil Usulü Hakkında Kanun; zamanaşımı; terkin; terkin türleri; vergi affı konuları ile vergi hukukunda süre kavramı ve türleri; sürelerin uzaması, hesaplanması; vergi idaresi ve vergi denetimi; vergi suç ve cezaları; vergi uyuşmazlıkları.</w:t>
      </w:r>
      <w:proofErr w:type="gramEnd"/>
    </w:p>
    <w:p w:rsidR="00621D7F" w:rsidRPr="00A01264" w:rsidRDefault="00621D7F">
      <w:pPr>
        <w:pStyle w:val="GvdeMetni"/>
        <w:spacing w:before="4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lastRenderedPageBreak/>
        <w:t>ISLT401 Stratejik Yönetim (2-2-0-3-7)</w:t>
      </w:r>
    </w:p>
    <w:p w:rsidR="00621D7F" w:rsidRPr="00A01264" w:rsidRDefault="00712EEC">
      <w:pPr>
        <w:pStyle w:val="GvdeMetni"/>
        <w:ind w:right="137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Stratejik yönetimin temel kavramları; Stratejik yönetim süreci; stratejik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vizyon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>, misyon ve hedeflerin belirlenmesi; endüstri analizi; rekabet analizi; firma kaynaklarının değerlendirilmesi; rekabetçi yetkinliklerin değerlendirilmesi; kurumsal ve iş yönetim stratejileri; beş jenerik rekabet stratejisi; durum analizi ve iş stratejisi; kurumsal ve fonksiyonel stratejiler; uluslararası pazarlara yönelik stratejiler; stratejilerin hayata geçirilmesi; kaynaklar ve yapı prosedürler; stratejik yönetimde kültür ve liderlik; stratejik değerlendirme ve kontrol; stratejik yönetimde sosyal sorumluluk ve etik; iş stratejisi simülasyonu.</w:t>
      </w:r>
    </w:p>
    <w:p w:rsidR="00621D7F" w:rsidRPr="00A01264" w:rsidRDefault="00621D7F">
      <w:pPr>
        <w:pStyle w:val="GvdeMetni"/>
        <w:spacing w:before="6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ISLT411 İşletme Hukuku (3-0-0-3-6)</w:t>
      </w:r>
    </w:p>
    <w:p w:rsidR="00621D7F" w:rsidRPr="00A01264" w:rsidRDefault="00712EEC">
      <w:pPr>
        <w:pStyle w:val="GvdeMetni"/>
        <w:ind w:right="139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Yasal işlemler; sözleşmelerin sınıflandırılması ve oluşturulması; ticaret hukukunun amacı; ticari işlemler; ortaklıklar, azınlıkların hakları; iflasın yasal olmayan özellikleri; birleşmeler; satın almalar; fikri mülkiyet; patent hakkı; telif hakkı; marka; ürün garantisi.</w:t>
      </w:r>
    </w:p>
    <w:p w:rsidR="00621D7F" w:rsidRPr="00A01264" w:rsidRDefault="00712EEC">
      <w:pPr>
        <w:pStyle w:val="Balk1"/>
        <w:spacing w:before="253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ISLT470 Kurumsal Yönetim (3-0-0-3-6)</w:t>
      </w:r>
    </w:p>
    <w:p w:rsidR="00621D7F" w:rsidRPr="00A01264" w:rsidRDefault="00712EEC" w:rsidP="00D43E2F">
      <w:pPr>
        <w:pStyle w:val="GvdeMetni"/>
        <w:ind w:right="140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Kurumsal yönetişimin tanımı; kurumsal iletişime yönelik çeşitli modeller ve mekanizmalar; vekil teorisi ve maliyeti; yönetici teşvik mekanizmaları; pay sahibi sorumlulukları ve hakları; yönetim kurulu ve yönetime yönelik güncel konular; denetim komitesi; şirket skandalları; şeffaflık; yönetim ve etik</w:t>
      </w:r>
      <w:r w:rsidR="00D43E2F">
        <w:rPr>
          <w:rFonts w:ascii="Times New Roman" w:hAnsi="Times New Roman" w:cs="Times New Roman"/>
          <w:color w:val="1F497D" w:themeColor="text2"/>
        </w:rPr>
        <w:t xml:space="preserve"> </w:t>
      </w:r>
      <w:r w:rsidRPr="00A01264">
        <w:rPr>
          <w:rFonts w:ascii="Times New Roman" w:hAnsi="Times New Roman" w:cs="Times New Roman"/>
          <w:color w:val="1F497D" w:themeColor="text2"/>
        </w:rPr>
        <w:t>arasındaki ilişkinin yönetiminde profesyonellik ve dürüstlük; kurumsal yönetim ve sorumluluk hakkında mevzuat.</w:t>
      </w:r>
    </w:p>
    <w:p w:rsidR="00621D7F" w:rsidRPr="00A01264" w:rsidRDefault="00712EEC">
      <w:pPr>
        <w:pStyle w:val="Balk1"/>
        <w:spacing w:before="25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FNS203 Para ve Bankacilik (3-0-3-3-6)</w:t>
      </w:r>
    </w:p>
    <w:p w:rsidR="00621D7F" w:rsidRPr="00A01264" w:rsidRDefault="00712EEC">
      <w:pPr>
        <w:pStyle w:val="GvdeMetni"/>
        <w:spacing w:before="1"/>
        <w:ind w:right="139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Paranın tanımı; parasal büyüklükler; faizlerin belirlenmesi ve hesaplanması; faizlerin risk ve vade yapısı; verim eğrisi; para talebi; banka bilançosu; bankacılıkta aktif, pasif, likidite ve sermaye yeterlilik yönetimi; bankacılıkta kredi ve faiz riski yönetimi; durasyon analizi; banka gelir gider tablosu; net faiz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marjı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>; bankacılık düzenlemeleri; merkez bankaları ve para yaratımı; IS-LM analizi.</w:t>
      </w:r>
    </w:p>
    <w:p w:rsidR="00621D7F" w:rsidRPr="00A01264" w:rsidRDefault="00621D7F">
      <w:pPr>
        <w:pStyle w:val="GvdeMetni"/>
        <w:spacing w:before="2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FNS301 İşletme Finansi (3-0-0-3-6)</w:t>
      </w:r>
    </w:p>
    <w:p w:rsidR="00621D7F" w:rsidRPr="00A01264" w:rsidRDefault="00712EEC">
      <w:pPr>
        <w:pStyle w:val="GvdeMetni"/>
        <w:ind w:right="138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Şinansal tablolar; nakit akış tablosu; finansal tablo analizi;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trend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analizi; yatay ve dikey analiz; finansal oran analizi; uzun dönem finansal planlama; satışların yüzdesi yaklaşımı; iç finansman ve sürdürülebilir büyüme; paranın zaman değeri; nakit akışlarının bugünkü ve gelecekteki değeri; anuite; sürekli kupon ödemeli tahviller; kredi fiyatlaması ve amortismanı</w:t>
      </w:r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FNS302 Finansal Yönetim (3-0-0-3-6)</w:t>
      </w:r>
    </w:p>
    <w:p w:rsidR="00621D7F" w:rsidRPr="00A01264" w:rsidRDefault="00712EEC">
      <w:pPr>
        <w:pStyle w:val="GvdeMetni"/>
        <w:spacing w:before="4"/>
        <w:ind w:right="136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Şirma teorisi; şirketlerin rolü; sermaye yapısı; borç sermayesi- öz kaynak ilişkisi; tahvil değerleme; Gordon büyüme modeli ve hisse değerleme; yatırım bütçelemesi; net bugünkü değer; iç verimlilik oranı; düzeltilmiş iç verim oranı; geri ödeme kuralı; iskontolu geri ödeme kuralı; ortalama muhasebe getirisi; risk ve getiri; risk primi; sistematik risk; sistematik olmayan risk; çeşitlendirme; menkul piyasa eğrisi; borç sermayesinin maliyeti; öz sermaye maliyeti; sermayenin ortalama ağırlıklandırılmış maliyeti; finansal kaldıraç; temettü politikası.</w:t>
      </w:r>
      <w:proofErr w:type="gramEnd"/>
    </w:p>
    <w:p w:rsidR="00621D7F" w:rsidRPr="00A01264" w:rsidRDefault="00712EEC">
      <w:pPr>
        <w:pStyle w:val="Balk1"/>
        <w:spacing w:before="25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FNS303 Finansal Piyasalar ve Kurumlar (3-0-0-3-6)</w:t>
      </w:r>
    </w:p>
    <w:p w:rsidR="00621D7F" w:rsidRPr="00A01264" w:rsidRDefault="00712EEC">
      <w:pPr>
        <w:pStyle w:val="GvdeMetni"/>
        <w:spacing w:before="1"/>
        <w:ind w:right="137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Şinansal sistemin yapısı; finansal kurumlar ve özellikleri; finansal sisteme yönelik stilize gerçekler; finansal piyasalarda asimetrik bilgi; ters seçim ve ahlaki tehlike; asimetrik bilginin finansal kurumlara etkisi; finansal krizlerin dinamikleri; faiz hesaplamaları; para piyasaları; tahvil piyasası; hisse senetleri piyasası ve piyasa etkinliği; mortgage piyasası; döviz piyasası; uluslararası finansal kurumlar; finansal düzenlemeler.</w:t>
      </w:r>
      <w:proofErr w:type="gramEnd"/>
    </w:p>
    <w:p w:rsidR="00621D7F" w:rsidRPr="00A01264" w:rsidRDefault="00712EEC">
      <w:pPr>
        <w:pStyle w:val="Balk1"/>
        <w:spacing w:before="255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FNS304 Yatirim ve Portföy Yönetimi (3-0-0-3-6)</w:t>
      </w:r>
    </w:p>
    <w:p w:rsidR="00621D7F" w:rsidRPr="00A01264" w:rsidRDefault="00712EEC">
      <w:pPr>
        <w:pStyle w:val="GvdeMetni"/>
        <w:spacing w:line="242" w:lineRule="auto"/>
        <w:ind w:right="138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Yatırım alanları; finansal enstrümanlar; menkul kıymet işlemleri; halka arzlar; piyasa emirleri; sınırda alım; açığa satışlar; risk ve getiri; risk primi; riskten kaçınma; sermaye tahsisat doğrusu; sermaye piyasası eğrisi;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optimal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riskli portföyler; minimum riskli portföy; Markowitz portföy seçimi; sermaye varlıklarını fiyatlandırma modeli; arbitraj fiyatlama teorisi; faktör modelleri; piyasa etkinliği; simülasyon uygulaması.</w:t>
      </w:r>
    </w:p>
    <w:p w:rsidR="00621D7F" w:rsidRPr="00A01264" w:rsidRDefault="00712EEC">
      <w:pPr>
        <w:pStyle w:val="Balk1"/>
        <w:spacing w:before="247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FNS305 Uluslararasi Finans (3-0-0-3-6)</w:t>
      </w:r>
    </w:p>
    <w:p w:rsidR="00621D7F" w:rsidRPr="00A01264" w:rsidRDefault="00712EEC">
      <w:pPr>
        <w:pStyle w:val="GvdeMetni"/>
        <w:ind w:right="14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Küreselleşme; uluslararası parasal sistemler; Avrupa para sistemi; sabit ve dalgalı döviz kurları; ödemeler dengesi muhasebesi; döviz piyasası; spot ve forward piyasalar; uluslararası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parite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ve döviz kurlarına yönelik tahminler; satın alma gücü paritesi; Şischer etkisi; uluslararası tahvil ve menkul kıymet piyasaları.</w:t>
      </w:r>
    </w:p>
    <w:p w:rsidR="00621D7F" w:rsidRPr="00A01264" w:rsidRDefault="00712EEC">
      <w:pPr>
        <w:pStyle w:val="Balk1"/>
        <w:spacing w:before="253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lastRenderedPageBreak/>
        <w:t>FNS306 Küresel Ekonomide Güncel Konular (3-0-0-3-6)</w:t>
      </w:r>
    </w:p>
    <w:p w:rsidR="00621D7F" w:rsidRPr="00A01264" w:rsidRDefault="00712EEC">
      <w:pPr>
        <w:pStyle w:val="GvdeMetni"/>
        <w:spacing w:before="1"/>
        <w:ind w:right="136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Makroekonomik veri analizi; sektör analizi; ekonomik göstergeler ve yorumlaması; emtia pazarı; küresel piyasalar; uluslararası yatırım riskleri; faiz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paritesi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ve carry trade; yatırım fonları; emeklilik fonları; yatırım bankacılığı; finansal krizler; subprime ipotek piyasası krizi; menkul kıymetleştirme; teminatlı borç yükümlülüğü; finansal krizlerin yayılması; sınır ötesi sermaye hareketleri; küresel finansal dengesizlikler.</w:t>
      </w:r>
    </w:p>
    <w:p w:rsidR="00621D7F" w:rsidRPr="00A01264" w:rsidRDefault="00621D7F">
      <w:pPr>
        <w:pStyle w:val="GvdeMetni"/>
        <w:spacing w:before="1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FNS311 Uluslararasi Ekonomi (3-0-0-3-6)</w:t>
      </w:r>
    </w:p>
    <w:p w:rsidR="00621D7F" w:rsidRPr="00A01264" w:rsidRDefault="00712EEC" w:rsidP="00D43E2F">
      <w:pPr>
        <w:pStyle w:val="GvdeMetni"/>
        <w:spacing w:before="2"/>
        <w:ind w:right="138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Uluslararası ticaretin Ricardian modeli; Heckscher-Ohlin modeli; belirli faktörler modeli; standart ticaret modeli; faktör hareketleri; Eksik rekabet ve diğer alternatif ticaret modelleri; ticaret politikası araçları; koruma ve ticaret politikasının ekonomi politiği için ekonomik argümanlar; tercihli ticaret</w:t>
      </w:r>
      <w:r w:rsidR="00D43E2F">
        <w:rPr>
          <w:rFonts w:ascii="Times New Roman" w:hAnsi="Times New Roman" w:cs="Times New Roman"/>
          <w:color w:val="1F497D" w:themeColor="text2"/>
        </w:rPr>
        <w:t xml:space="preserve"> </w:t>
      </w:r>
      <w:r w:rsidRPr="00A01264">
        <w:rPr>
          <w:rFonts w:ascii="Times New Roman" w:hAnsi="Times New Roman" w:cs="Times New Roman"/>
          <w:color w:val="1F497D" w:themeColor="text2"/>
        </w:rPr>
        <w:t xml:space="preserve">düzenlemeleri; gümrük birlikleri ve ekonomik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entegrasyon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>; gelişmekte olan ekonomilerde ticaret politikası.</w:t>
      </w:r>
    </w:p>
    <w:p w:rsidR="00621D7F" w:rsidRPr="00A01264" w:rsidRDefault="00712EEC">
      <w:pPr>
        <w:pStyle w:val="Balk1"/>
        <w:spacing w:before="25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FNS315 Ekonometri (3-0-0-3-6)</w:t>
      </w:r>
    </w:p>
    <w:p w:rsidR="00621D7F" w:rsidRPr="00A01264" w:rsidRDefault="00712EEC">
      <w:pPr>
        <w:pStyle w:val="GvdeMetni"/>
        <w:spacing w:before="1"/>
        <w:ind w:right="14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Temel veri analizi; ekonometrik model oluşturmaya giriş; Tek denklem modelleri; regresyon analizi; tahmin teknikleri; sıradan en küçük kareler yöntemi; model şartname testleri; hipotez testi; çıkarım; ekonometrik tahmin.</w:t>
      </w:r>
    </w:p>
    <w:p w:rsidR="00621D7F" w:rsidRPr="00A01264" w:rsidRDefault="00621D7F">
      <w:pPr>
        <w:pStyle w:val="GvdeMetni"/>
        <w:spacing w:before="1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FNS401 Küresel Bankacilik İşlemleri (3-0-0-3-6)</w:t>
      </w:r>
    </w:p>
    <w:p w:rsidR="00621D7F" w:rsidRPr="00A01264" w:rsidRDefault="00712EEC">
      <w:pPr>
        <w:pStyle w:val="GvdeMetni"/>
        <w:ind w:right="139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Bankacılık sistemi ve ticari bankalar; bankalarda organizasyon yapısı; bankacılıkta düzenleyici kurullar; temel bankacılık işlemleri; banka muhasebe yapısı; bankalarda faaliyet alanları; muhabir banka; mevduatlar; krediler; fon transferleri; çek işlemleri; döviz işlemleri; sermaye piyasası işlemleri; dış ticaret işlemleri; internet ve mobil bankacılık.</w:t>
      </w:r>
    </w:p>
    <w:p w:rsidR="00621D7F" w:rsidRPr="00A01264" w:rsidRDefault="00712EEC">
      <w:pPr>
        <w:pStyle w:val="Balk1"/>
        <w:spacing w:before="252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FNS403 Türev Piyasalar ve Risk Yönetimi (3-0-0-3-6)</w:t>
      </w:r>
    </w:p>
    <w:p w:rsidR="00621D7F" w:rsidRPr="00A01264" w:rsidRDefault="00712EEC">
      <w:pPr>
        <w:pStyle w:val="GvdeMetni"/>
        <w:spacing w:before="2"/>
        <w:ind w:right="137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Türev ürünleri; piyasa riski; karşı taraf riski; vadeli işlemler piyasası; vadeli menkul kıymet işlemleri; vadeli mal işlemleri; faiz oranı vadeli işlemleri; hedging; swaps;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opsiyon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piyasaları; hisse opsiyonları; opsiyonlarda alım satım stratejileri; binominal yöntem; Black-Scholes-Merton yöntemi.</w:t>
      </w:r>
    </w:p>
    <w:p w:rsidR="00621D7F" w:rsidRPr="00A01264" w:rsidRDefault="00712EEC">
      <w:pPr>
        <w:pStyle w:val="Balk1"/>
        <w:spacing w:before="253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FNS404 Davranişsal Finans (3-0-0-3-6)</w:t>
      </w:r>
    </w:p>
    <w:p w:rsidR="00621D7F" w:rsidRPr="00A01264" w:rsidRDefault="00712EEC">
      <w:pPr>
        <w:pStyle w:val="GvdeMetni"/>
        <w:ind w:right="14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Etkin piyasa hipotezi; uzun vadeli getiriler; tesadüfi hareket; fiyatlama sorunları; beklenti teorisi; finansal kararlara yönelik psikolojik kanıtlar; rasyonalite kavramı; piyasalarda fiyatlama sorunları; balon fiyatlar; etkisiz piyasalar; finansal piyasa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anomalileri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ve teoriler; yatırımcı psikolojisi; riskten kaçınma; piyasa çöküşleri; piyasalarda aşırı tepki.</w:t>
      </w:r>
    </w:p>
    <w:p w:rsidR="00621D7F" w:rsidRPr="00A01264" w:rsidRDefault="00621D7F">
      <w:pPr>
        <w:pStyle w:val="GvdeMetni"/>
        <w:spacing w:before="2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FNS405 Merkez Bankaciliği ve Para Politikalari (3-0-0-3-6)</w:t>
      </w:r>
    </w:p>
    <w:p w:rsidR="00621D7F" w:rsidRPr="00A01264" w:rsidRDefault="00712EEC">
      <w:pPr>
        <w:pStyle w:val="GvdeMetni"/>
        <w:ind w:right="137"/>
        <w:rPr>
          <w:rFonts w:ascii="Times New Roman" w:hAnsi="Times New Roman" w:cs="Times New Roman"/>
          <w:b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Merkez bankalarının hedefleri, merkez bankasının bilançosu; parasal taban; çoklu mevduat yaratma; para çarpanı; bankalararası piyasa (rezervler için piyasa); açık piyasa işlemleri; indirim politikası; rezerv şartları; parasal hedefleme; enflasyon hedeflemesi; Taylor kuralı;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steril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olmayan ve sterilize müdahaleler; döviz kuru hedeflemesi; para politikasının aktarım mekanizmaları; sıfır faiz oranı politikası; parasal genişleme politikası; Modern para yaratma ve ekonomik faaliyet üzerindeki etkileri üzerine tartışma.</w:t>
      </w:r>
    </w:p>
    <w:p w:rsidR="00621D7F" w:rsidRPr="00A01264" w:rsidRDefault="00712EEC">
      <w:pPr>
        <w:pStyle w:val="Balk1"/>
        <w:spacing w:before="253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FNS406 Girişimcilik Finansmani (3-0-0-3-6)</w:t>
      </w:r>
    </w:p>
    <w:p w:rsidR="00621D7F" w:rsidRPr="00A01264" w:rsidRDefault="00712EEC">
      <w:pPr>
        <w:pStyle w:val="GvdeMetni"/>
        <w:spacing w:before="1"/>
        <w:ind w:right="137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ĩirket değerlendirme, sermaye yapısı analizi; fonlama kaynakları; yatırım değerleme; yatırım projelerinin analizi, önceliklendirme ve seçimi; risk sermayesi; işletme sermayesi yönetimi; nakit akışı yönetimi; menkul kıymet devir şartları; teknik değerleme; halka arzlar; birleşme ve satınalmalar; şirket büyümesi yönetimi.</w:t>
      </w:r>
    </w:p>
    <w:p w:rsidR="00621D7F" w:rsidRPr="00A01264" w:rsidRDefault="00712EEC">
      <w:pPr>
        <w:pStyle w:val="Balk1"/>
        <w:spacing w:before="25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FNS407 Finansal Planlama ve Bütçeleme (3-0-0-3-7)</w:t>
      </w:r>
    </w:p>
    <w:p w:rsidR="00621D7F" w:rsidRPr="00A01264" w:rsidRDefault="00712EEC">
      <w:pPr>
        <w:pStyle w:val="GvdeMetni"/>
        <w:spacing w:before="1"/>
        <w:ind w:right="137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Şinansal planlama tanımı; finansal planlama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modelleri;dış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finansman ve büyüme; çalışma sermayesi; uzun ve kısa vadeli finansman arasındaki ilişkiler; nakit bütçesi;kısa vadeli finansman planı; kısa vadeli finansman kaynakları; kar, karlılık, başa baş noktası analizi ve proforma finansal tablolar; çalışma sermayesi yönetimi ve nakit akım yönetimi; risk altında sermaye bütçelemesi ve proje analizi; borç finansmanı (mikrofinansman, leasing, factoring ve forfaiting); özsermaye finansmanı (risk sermayesi ve franchising).</w:t>
      </w:r>
    </w:p>
    <w:p w:rsidR="00621D7F" w:rsidRPr="00A01264" w:rsidRDefault="00712EEC">
      <w:pPr>
        <w:pStyle w:val="Balk1"/>
        <w:spacing w:before="254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FNS410 Uluslararasi Finansal Yönetim (3-0-0-3-6)</w:t>
      </w:r>
    </w:p>
    <w:p w:rsidR="00621D7F" w:rsidRPr="00A01264" w:rsidRDefault="00712EEC">
      <w:pPr>
        <w:pStyle w:val="GvdeMetni"/>
        <w:spacing w:before="1"/>
        <w:ind w:right="136"/>
        <w:rPr>
          <w:rFonts w:ascii="Times New Roman" w:hAnsi="Times New Roman" w:cs="Times New Roman"/>
          <w:b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Döviz kuru ve opsiyonları; döviz kuru spekülasyonu; temel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opsiyon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fiyatlama ilişkileri ve değerlemesi; </w:t>
      </w:r>
      <w:r w:rsidRPr="00A01264">
        <w:rPr>
          <w:rFonts w:ascii="Times New Roman" w:hAnsi="Times New Roman" w:cs="Times New Roman"/>
          <w:color w:val="1F497D" w:themeColor="text2"/>
        </w:rPr>
        <w:lastRenderedPageBreak/>
        <w:t>döviz ve faiz oranı takasları; Faiz oranı ve döviz kuru risklerinin yönetimi; işlem riskinin yönetimi; çalışma maruziyetinin yönetimi; çeviri maruziyetinin yönetimi; uluslararası portföy teorisi ve çeşitlendirme; yabancı doğrudan yatırım teorisi ve politik risk.</w:t>
      </w:r>
    </w:p>
    <w:p w:rsidR="00621D7F" w:rsidRPr="00A01264" w:rsidRDefault="00712EEC">
      <w:pPr>
        <w:pStyle w:val="Balk1"/>
        <w:spacing w:before="25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FNS421 Türkiye Ekonomisi (3-0-0-3-6)</w:t>
      </w:r>
    </w:p>
    <w:p w:rsidR="00621D7F" w:rsidRPr="00A01264" w:rsidRDefault="00712EEC">
      <w:pPr>
        <w:pStyle w:val="GvdeMetni"/>
        <w:spacing w:before="75"/>
        <w:ind w:right="136"/>
        <w:rPr>
          <w:rFonts w:ascii="Times New Roman" w:hAnsi="Times New Roman" w:cs="Times New Roman"/>
          <w:b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Cumhuriyet döneminde Türk ekonomisinin yapısı; Özellikle, göçün, üretimin, ticaretin genişlemesinin ve çok taraflı ilişkilerin odaklandığı ekonominin endüstriyel gelişimi; vasıflı ve vasıfsız işgücünün istihdamı ve değişen demografik özellikleri; Türk ekonomisinin yapısı ve kurumlarının gelişimi; büyüme, üretim, ticaret ve dağıtım modelleri; ekonomik politikanın evrimi ve mevcut ekonomik konular; Türk ekonomisindeki gelişmelerin temel ekonomik kavram ve araçları kullanarak incelenmesi ve değerlendirilmesi; 1980 sonrası Türk ekonomisinin mevcut politika konularına ve geleceğe yönelik beklentilerine vurgu yaparak incelenmesi.</w:t>
      </w:r>
      <w:proofErr w:type="gramEnd"/>
    </w:p>
    <w:p w:rsidR="00621D7F" w:rsidRPr="00A01264" w:rsidRDefault="00621D7F">
      <w:pPr>
        <w:pStyle w:val="GvdeMetni"/>
        <w:spacing w:before="6"/>
        <w:ind w:left="0"/>
        <w:jc w:val="left"/>
        <w:rPr>
          <w:rFonts w:ascii="Times New Roman" w:hAnsi="Times New Roman" w:cs="Times New Roman"/>
          <w:b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FNS422 Enerji Ekonomisi (3-0-0-3-6)</w:t>
      </w:r>
    </w:p>
    <w:p w:rsidR="00621D7F" w:rsidRPr="00A01264" w:rsidRDefault="00712EEC">
      <w:pPr>
        <w:pStyle w:val="GvdeMetni"/>
        <w:spacing w:line="242" w:lineRule="auto"/>
        <w:ind w:right="136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Enerji piyasalarına giriş; birincil ve ikincil enerji arasındaki ayrım; yerli ve uluslararası enerji piyasaları, kömür piyasaları, petrol piyasaları, doğal gaz piyasaları, elektrik piyasaları arasındaki fark ve ilişki; enerji piyasalarının yapıları; fiyat dinamiği; piyasa düzenlemesi; enerji piyasalarına yatırım; enerji piyasalarında rekabet; enerjide ticaret; enerji bağımlılığı ve enerji güvenliği sorunları; enerji politikaları ve bunların piyasa yapısı ve fiyat dinamikleri üzerindeki etkileri, küresel ısınma, enerji-iklim çelişkileri.</w:t>
      </w:r>
      <w:proofErr w:type="gramEnd"/>
    </w:p>
    <w:p w:rsidR="00621D7F" w:rsidRPr="00A01264" w:rsidRDefault="00712EEC">
      <w:pPr>
        <w:pStyle w:val="Balk1"/>
        <w:spacing w:before="25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FNS424 Sağlik Ekonomisi (3-0-0-3-6)</w:t>
      </w:r>
    </w:p>
    <w:p w:rsidR="00621D7F" w:rsidRPr="00A01264" w:rsidRDefault="00712EEC">
      <w:pPr>
        <w:pStyle w:val="GvdeMetni"/>
        <w:spacing w:before="1"/>
        <w:ind w:right="138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Sağlık üretim fonksiyonu; Sağlık talebi; Grossman Modeli; Sağlık sermayesinin ölçülmesi; Belirsizlik altında karar; Sağlık hizmetleri talebi; Ampirik araştırma çalışmaları; Özel sigorta talebi; Ters seçim; Hekim hizmetleri pazarı; Hastane davranışı; Piyasa başarısızlığı; Sağlık hizmetlerinde pazar yapısı; Sağlık sistemleri; Maliyet etkinliği analizi; Maliyet fayda analizi</w:t>
      </w:r>
    </w:p>
    <w:p w:rsidR="00621D7F" w:rsidRPr="00A01264" w:rsidRDefault="00621D7F">
      <w:pPr>
        <w:pStyle w:val="GvdeMetni"/>
        <w:spacing w:before="2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FNS428 Zaman Serileri Analizi (3-0-0-3-6)</w:t>
      </w:r>
    </w:p>
    <w:p w:rsidR="00621D7F" w:rsidRPr="00A01264" w:rsidRDefault="00712EEC">
      <w:pPr>
        <w:pStyle w:val="GvdeMetni"/>
        <w:spacing w:before="2"/>
        <w:ind w:right="138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Zaman serileri analizine giriş; zaman serileri analizi kavramları ve yöntemleri ve uygulamaları; zaman serilerinde mevsimsellik; durağanlık; birim kök testleri; otoregresif (AR) modeller; hareketli ortalama (MA) modelleri; ARIMA modelleri; otokorelasyon ve kısmi otokorelasyon fonksiyonları; model şartname testleri; model tahmin teknikleri; çarpanları; istatistiksel çıkarım ve tahmin.</w:t>
      </w:r>
    </w:p>
    <w:p w:rsidR="00621D7F" w:rsidRPr="00A01264" w:rsidRDefault="00712EEC">
      <w:pPr>
        <w:pStyle w:val="Balk1"/>
        <w:spacing w:before="255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MUHD102 Finansal Muhasebe (2-2-0-3-7)</w:t>
      </w:r>
    </w:p>
    <w:p w:rsidR="00621D7F" w:rsidRPr="00A01264" w:rsidRDefault="00712EEC">
      <w:pPr>
        <w:pStyle w:val="GvdeMetni"/>
        <w:ind w:right="137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Muhasebenin tanımı; fonksiyonları ve işletme organizasyonu içindeki yeri ve önemi; muhasebe temel denklemi; mali tablolar; muhasebede kullanılan belgeler; muhasebede kullanılan defterler; muhasebede hesap kavramı; hesapların gruplandırılması ve işleyiş kuralları; hesap planı ve tek düzen hesap planı uygulaması; ülkemizde muhasebe uygulaması: dönen varlık, duran varlık, yabancı kaynaklar, öz kaynaklar ve gelir-gider hesaplarına ilişkin işlemler ve muhasebe kayıtları; muhasebe uygulamaları</w:t>
      </w:r>
      <w:proofErr w:type="gramEnd"/>
    </w:p>
    <w:p w:rsidR="00621D7F" w:rsidRPr="00A01264" w:rsidRDefault="00712EEC">
      <w:pPr>
        <w:pStyle w:val="Balk1"/>
        <w:spacing w:before="253" w:line="255" w:lineRule="exact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MUHD202 Yönetim Muhasebesi (3-0-0-3-6)</w:t>
      </w:r>
    </w:p>
    <w:p w:rsidR="00621D7F" w:rsidRPr="00A01264" w:rsidRDefault="00712EEC">
      <w:pPr>
        <w:pStyle w:val="GvdeMetni"/>
        <w:spacing w:line="242" w:lineRule="auto"/>
        <w:ind w:right="54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Yönetim muhasebesiyle ilgili temel bilgiler; maliyet davranışı; kar planlaması; yönetsel kararlar ve kar planlaması; tam ve değişken maliyet yöntemlerinin karşılaştırmalı uygulamaları; sorumluluk muhasebesi; maliyet merkezi başarı değerlemesi; maliyetler ve yönetsel kararlar; alternatifler arasında karar verme uygulamaları.</w:t>
      </w:r>
    </w:p>
    <w:p w:rsidR="00621D7F" w:rsidRPr="00A01264" w:rsidRDefault="00712EEC">
      <w:pPr>
        <w:pStyle w:val="Balk1"/>
        <w:spacing w:before="250" w:line="255" w:lineRule="exact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MUHD306 Maliyet Muhasebesi (3-0-0-3-6)</w:t>
      </w:r>
    </w:p>
    <w:p w:rsidR="00621D7F" w:rsidRPr="00A01264" w:rsidRDefault="00712EEC">
      <w:pPr>
        <w:pStyle w:val="GvdeMetni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Maliyet muhasebesi ile ilgili temel kavramlar; maliyetlerin sınıflandırılması; maliyet muhasebesi kayıt sistemi; maliyetin unsurları; hammadde maliyetleri, işçilik maliyetleri ve genel üretim giderleri; maliyet sistemleri: sipariş maliyeti yöntemi, safha maliyeti yöntemi ve standart maliyet yöntemi; stok değerleme yöntemleri; maliyet-miktar ilişkileri; maliyet hesaplamalarında fire sorunu; maliyet muhasebesi uygulamaları.</w:t>
      </w:r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MUHD308 Türk Vergi Sistemi (3-0-0-3-6)</w:t>
      </w:r>
    </w:p>
    <w:p w:rsidR="00621D7F" w:rsidRPr="00A01264" w:rsidRDefault="00712EEC">
      <w:pPr>
        <w:pStyle w:val="GvdeMetni"/>
        <w:spacing w:before="2"/>
        <w:jc w:val="left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Türk vergi sistemine ilişkin temel bilgiler; gelir vergisi kanunu; vergiyi doğuran olay; gelirin unsurları; muafiyet ve istisnalar; ticari-zirai-mesleki ve ücret kazançları ile gayrimenkul, menkul ve sair kazançiratların vergilendirilmesine ilişkin düzenlemeler; kurumlar vergisi kanunu; verginin mükellefleri; muafiyet ve istisnalar; safi kurum kazancının hesaplanması; katma değer vergisi; özel tüketim vergisi; harcama üzerinden alınan diğer vergiler; servet üzerinden alınan vergiler; damga vergisi ve harçlar.</w:t>
      </w:r>
      <w:proofErr w:type="gramEnd"/>
    </w:p>
    <w:p w:rsidR="00621D7F" w:rsidRPr="00A01264" w:rsidRDefault="00621D7F">
      <w:pPr>
        <w:pStyle w:val="GvdeMetni"/>
        <w:jc w:val="left"/>
        <w:rPr>
          <w:rFonts w:ascii="Times New Roman" w:hAnsi="Times New Roman" w:cs="Times New Roman"/>
          <w:color w:val="1F497D" w:themeColor="text2"/>
        </w:rPr>
        <w:sectPr w:rsidR="00621D7F" w:rsidRPr="00A01264">
          <w:pgSz w:w="11910" w:h="16840"/>
          <w:pgMar w:top="1320" w:right="1275" w:bottom="280" w:left="1275" w:header="708" w:footer="708" w:gutter="0"/>
          <w:cols w:space="708"/>
        </w:sectPr>
      </w:pPr>
    </w:p>
    <w:p w:rsidR="00621D7F" w:rsidRPr="00A01264" w:rsidRDefault="00712EEC">
      <w:pPr>
        <w:pStyle w:val="Balk1"/>
        <w:spacing w:before="75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lastRenderedPageBreak/>
        <w:t>UTIC202 Uluslararasi Ticaret (3-0-0-3-6)</w:t>
      </w:r>
    </w:p>
    <w:p w:rsidR="00621D7F" w:rsidRPr="00A01264" w:rsidRDefault="00712EEC">
      <w:pPr>
        <w:pStyle w:val="GvdeMetni"/>
        <w:spacing w:before="1"/>
        <w:ind w:right="136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Uluslararası ticareti belirleyen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mega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trendler; Türkiye’de dış ticaretten sorumlu kuruluşlar; dış ticarette kullanılan önemli veri tabanları; Türkiye’de ithalat ve ihracat mevzuatı; ihracat türleri, ihracat iş akışı; ithalat mevzuatı, ithalat iş akışı; korunma önlemleri; ICC 600; ICC 522.</w:t>
      </w:r>
    </w:p>
    <w:p w:rsidR="00621D7F" w:rsidRPr="00A01264" w:rsidRDefault="00712EEC">
      <w:pPr>
        <w:pStyle w:val="Balk1"/>
        <w:spacing w:before="254"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UTIC302 Diş Ticaret Finansmani (3-0-0-3-6)</w:t>
      </w:r>
    </w:p>
    <w:p w:rsidR="00621D7F" w:rsidRPr="00A01264" w:rsidRDefault="00712EEC">
      <w:pPr>
        <w:pStyle w:val="GvdeMetni"/>
        <w:ind w:right="139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Sermaye hareketleri genelgesinin ana hatlarının açıklanması; ihracat ve döviz kredileri; prefinansman kredileri; belgeli / belgesiz kredileri; nakit/gayri nakit krediler; alternatif finansman teknikleri: factoring; forfaiting; leasing; riskler; vadeli işlemler; post finansman; Eximbank kredileri; devlet yardımları; ihracat teşvikleri; alıcı kredileri; ülke kredileri; proje finansmanı; emtia ve nakliye kredileri (döviz kazandırıcı hizmet ve faaliyet olarak); varlığa dayalı kredileri; sendikasyon kredileri; karşılıklı ticaret</w:t>
      </w:r>
      <w:proofErr w:type="gramEnd"/>
    </w:p>
    <w:p w:rsidR="00621D7F" w:rsidRPr="00A01264" w:rsidRDefault="00621D7F">
      <w:pPr>
        <w:pStyle w:val="GvdeMetni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UTIC401 Kambiyo Rejimleri (3-0-0-3-6)</w:t>
      </w:r>
    </w:p>
    <w:p w:rsidR="00621D7F" w:rsidRPr="00A01264" w:rsidRDefault="00712EEC">
      <w:pPr>
        <w:pStyle w:val="GvdeMetni"/>
        <w:ind w:right="136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 xml:space="preserve">Kambiyo rejimlerini düzenleyen ana yasaları ve mevzuatı tanımlamak; kambiyo rejiminin dayanakları 1567 TPKK; 32 sayılı karar; 1-m sayılı genelge; dış ticaret işlemlerinde vergi ve fonların açıklanması; VRHİB; tecil-terkin sistemi; sınır ticareti; bavul ticareti; şİTES (girdi tedarik sistemi) programı; transit ticaret rejimi; serbest bölgeler; </w:t>
      </w:r>
      <w:proofErr w:type="gramStart"/>
      <w:r w:rsidRPr="00A01264">
        <w:rPr>
          <w:rFonts w:ascii="Times New Roman" w:hAnsi="Times New Roman" w:cs="Times New Roman"/>
          <w:color w:val="1F497D" w:themeColor="text2"/>
        </w:rPr>
        <w:t>dahilde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işleme rejimi; yatırım teşvik mevzuatı (2012/3305); sektörel dış ticaret şirketleri; dış ticaret sermaye şirketleri; statü belgeleri A-B-C grubu.</w:t>
      </w:r>
    </w:p>
    <w:p w:rsidR="00621D7F" w:rsidRPr="00A01264" w:rsidRDefault="00621D7F">
      <w:pPr>
        <w:pStyle w:val="GvdeMetni"/>
        <w:spacing w:before="1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line="255" w:lineRule="exac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UTIC407 Diş Ticaret ve Dünya Ekonomisi (3-0-0-3-6)</w:t>
      </w:r>
    </w:p>
    <w:p w:rsidR="00621D7F" w:rsidRPr="00A01264" w:rsidRDefault="00712EEC">
      <w:pPr>
        <w:pStyle w:val="GvdeMetni"/>
        <w:ind w:right="138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Ekonominin sınıflandırılması: malların sınıflandırılması; yatay sınıflandırma; dikey sınıflandırma; teknolojik yönden sınıflandırma; ekonomik kalkınma: kalkınmanın anlamı ve göstergeleri; ülkelerin kalkınma yönünden sınıflandırılması; gelişmiş ve gelişmekte olan ülkeler arasındaki farklar; küresel ticaretin kökenleri: feodal toplum; coğrafi keşifler; merkantilizm; sanayi devrimi; kolonyalizm; kalkınma ve ticaret stratejileri: uluslararası ticarette güncel sorunlar; ticaret hadleri; Singer-Prebisch hipotezi; ithal ikameci sanayileşme stratejisi; ihracatı teşvik stratejisi; küreselleşme: küreselleşmenin dinamikleri; ticarette küreselleşme; outsourcing ve offshoring; üretimin parçalanması ve üretim ağlarının ortaya çıkışı; küresel değer zincirleri; küreselleşmede kalkınma stratejileri; Türkiye ve küresel değer zincirleri; küresel değer zincirlerinde yükselme; sektörel örnekler.</w:t>
      </w:r>
      <w:proofErr w:type="gramEnd"/>
    </w:p>
    <w:p w:rsidR="00621D7F" w:rsidRPr="00A01264" w:rsidRDefault="00621D7F">
      <w:pPr>
        <w:pStyle w:val="GvdeMetni"/>
        <w:spacing w:before="6"/>
        <w:ind w:left="0"/>
        <w:jc w:val="left"/>
        <w:rPr>
          <w:rFonts w:ascii="Times New Roman" w:hAnsi="Times New Roman" w:cs="Times New Roman"/>
          <w:color w:val="1F497D" w:themeColor="text2"/>
        </w:rPr>
      </w:pPr>
    </w:p>
    <w:p w:rsidR="00621D7F" w:rsidRPr="00A01264" w:rsidRDefault="00712EEC">
      <w:pPr>
        <w:pStyle w:val="Balk1"/>
        <w:spacing w:before="1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Seçmeli İkinci Yabanci Dil I / II (2-2-0-3-4)</w:t>
      </w:r>
    </w:p>
    <w:p w:rsidR="00621D7F" w:rsidRPr="00A01264" w:rsidRDefault="00712EEC">
      <w:pPr>
        <w:pStyle w:val="GvdeMetni"/>
        <w:spacing w:before="1" w:line="255" w:lineRule="exact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İngilizce / Rusça / Almanca / Çince / Arapça</w:t>
      </w:r>
    </w:p>
    <w:p w:rsidR="00621D7F" w:rsidRPr="00A01264" w:rsidRDefault="00712EEC">
      <w:pPr>
        <w:pStyle w:val="GvdeMetni"/>
        <w:spacing w:line="255" w:lineRule="exact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Başlangıç seviyesi Rusça; Çince; Almanca; Arapça; temel dil uygulaması ve gramer; Türkçe programda</w:t>
      </w:r>
    </w:p>
    <w:p w:rsidR="00621D7F" w:rsidRPr="00A01264" w:rsidRDefault="00712EEC">
      <w:pPr>
        <w:pStyle w:val="GvdeMetni"/>
        <w:spacing w:before="1"/>
        <w:jc w:val="left"/>
        <w:rPr>
          <w:rFonts w:ascii="Times New Roman" w:hAnsi="Times New Roman" w:cs="Times New Roman"/>
          <w:color w:val="1F497D" w:themeColor="text2"/>
        </w:rPr>
      </w:pPr>
      <w:proofErr w:type="gramStart"/>
      <w:r w:rsidRPr="00A01264">
        <w:rPr>
          <w:rFonts w:ascii="Times New Roman" w:hAnsi="Times New Roman" w:cs="Times New Roman"/>
          <w:color w:val="1F497D" w:themeColor="text2"/>
        </w:rPr>
        <w:t>okuyan</w:t>
      </w:r>
      <w:proofErr w:type="gramEnd"/>
      <w:r w:rsidRPr="00A01264">
        <w:rPr>
          <w:rFonts w:ascii="Times New Roman" w:hAnsi="Times New Roman" w:cs="Times New Roman"/>
          <w:color w:val="1F497D" w:themeColor="text2"/>
        </w:rPr>
        <w:t xml:space="preserve"> öğrenciler ikinci yabancı dil olarak İngilizce dersi almaya devam edebilir</w:t>
      </w:r>
    </w:p>
    <w:p w:rsidR="00621D7F" w:rsidRPr="00A01264" w:rsidRDefault="00712EEC">
      <w:pPr>
        <w:pStyle w:val="Balk1"/>
        <w:spacing w:before="254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STJ001 Staj (0-0-0-0-8)</w:t>
      </w:r>
    </w:p>
    <w:p w:rsidR="00621D7F" w:rsidRPr="00A01264" w:rsidRDefault="00712EEC">
      <w:pPr>
        <w:pStyle w:val="GvdeMetni"/>
        <w:spacing w:before="1"/>
        <w:jc w:val="left"/>
        <w:rPr>
          <w:rFonts w:ascii="Times New Roman" w:hAnsi="Times New Roman" w:cs="Times New Roman"/>
          <w:color w:val="1F497D" w:themeColor="text2"/>
        </w:rPr>
      </w:pPr>
      <w:r w:rsidRPr="00A01264">
        <w:rPr>
          <w:rFonts w:ascii="Times New Roman" w:hAnsi="Times New Roman" w:cs="Times New Roman"/>
          <w:color w:val="1F497D" w:themeColor="text2"/>
        </w:rPr>
        <w:t>ĩirketler bünyesinde pratik uygulamaya yönelik staj yapılır.</w:t>
      </w:r>
    </w:p>
    <w:sectPr w:rsidR="00621D7F" w:rsidRPr="00A01264">
      <w:pgSz w:w="11910" w:h="16840"/>
      <w:pgMar w:top="132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D7F"/>
    <w:rsid w:val="001257C5"/>
    <w:rsid w:val="00152C10"/>
    <w:rsid w:val="001739AB"/>
    <w:rsid w:val="00621D7F"/>
    <w:rsid w:val="00712EEC"/>
    <w:rsid w:val="00910726"/>
    <w:rsid w:val="00952986"/>
    <w:rsid w:val="00A01264"/>
    <w:rsid w:val="00AF042D"/>
    <w:rsid w:val="00B77274"/>
    <w:rsid w:val="00D43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C1039"/>
  <w15:docId w15:val="{2B38AFC3-7029-4517-80DB-B98F087C6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tr-TR"/>
    </w:rPr>
  </w:style>
  <w:style w:type="paragraph" w:styleId="Balk1">
    <w:name w:val="heading 1"/>
    <w:basedOn w:val="Normal"/>
    <w:uiPriority w:val="1"/>
    <w:qFormat/>
    <w:pPr>
      <w:ind w:left="141"/>
      <w:jc w:val="both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141"/>
      <w:jc w:val="both"/>
    </w:pPr>
  </w:style>
  <w:style w:type="paragraph" w:styleId="KonuBal">
    <w:name w:val="Title"/>
    <w:basedOn w:val="Normal"/>
    <w:uiPriority w:val="1"/>
    <w:qFormat/>
    <w:pPr>
      <w:ind w:left="1" w:right="2"/>
      <w:jc w:val="center"/>
    </w:pPr>
    <w:rPr>
      <w:sz w:val="44"/>
      <w:szCs w:val="4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166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4702</Words>
  <Characters>26804</Characters>
  <Application>Microsoft Office Word</Application>
  <DocSecurity>0</DocSecurity>
  <Lines>223</Lines>
  <Paragraphs>62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Untitled</vt:lpstr>
    </vt:vector>
  </TitlesOfParts>
  <Company/>
  <LinksUpToDate>false</LinksUpToDate>
  <CharactersWithSpaces>31444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creator>Turgay Münyas</dc:creator>
  <cp:lastModifiedBy>Turgay Münyas</cp:lastModifiedBy>
  <cp:revision>5</cp:revision>
  <dcterms:created xsi:type="dcterms:W3CDTF">2025-07-11T09:40:00Z</dcterms:created>
  <dcterms:modified xsi:type="dcterms:W3CDTF">2025-07-11T09:54:00Z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2025-07-11T00:00:00Z</vt:filetime>
  </property>
  <property fmtid="{D5CDD505-2E9C-101B-9397-08002B2CF9AE}" pid="5" name="Producer">
    <vt:lpwstr>GPL Ghostscript 10.02.0</vt:lpwstr>
  </property>
</Properties>
</file>