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5F" w:rsidRDefault="00B9275F" w:rsidP="00316612">
      <w:pPr>
        <w:jc w:val="center"/>
        <w:rPr>
          <w:b/>
          <w:bCs/>
        </w:rPr>
      </w:pPr>
    </w:p>
    <w:p w:rsidR="008512DE" w:rsidRPr="00D76AF4" w:rsidRDefault="008512DE" w:rsidP="00247722">
      <w:pPr>
        <w:spacing w:line="360" w:lineRule="auto"/>
        <w:jc w:val="center"/>
        <w:rPr>
          <w:b/>
          <w:bCs/>
        </w:rPr>
      </w:pPr>
      <w:r w:rsidRPr="00D76AF4">
        <w:rPr>
          <w:b/>
          <w:bCs/>
        </w:rPr>
        <w:t xml:space="preserve">SAĞLIK YÖNETİMİ </w:t>
      </w:r>
      <w:r w:rsidR="00D76AF4" w:rsidRPr="00D76AF4">
        <w:rPr>
          <w:b/>
          <w:bCs/>
        </w:rPr>
        <w:t>BÖLÜMÜ DERS İÇERİKLERİ</w:t>
      </w:r>
    </w:p>
    <w:p w:rsidR="008512DE" w:rsidRPr="00D76AF4" w:rsidRDefault="008512DE" w:rsidP="00316612">
      <w:pPr>
        <w:jc w:val="both"/>
        <w:rPr>
          <w:b/>
          <w:bCs/>
          <w:sz w:val="20"/>
          <w:szCs w:val="20"/>
        </w:rPr>
      </w:pPr>
    </w:p>
    <w:p w:rsidR="008512DE" w:rsidRPr="00D76AF4" w:rsidRDefault="008512DE" w:rsidP="00316612">
      <w:pPr>
        <w:jc w:val="center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BİRİNCİ YIL</w:t>
      </w:r>
    </w:p>
    <w:p w:rsidR="008512DE" w:rsidRPr="00D76AF4" w:rsidRDefault="008512DE" w:rsidP="00316612">
      <w:pPr>
        <w:jc w:val="both"/>
        <w:rPr>
          <w:b/>
          <w:bCs/>
          <w:sz w:val="20"/>
          <w:szCs w:val="20"/>
        </w:rPr>
      </w:pPr>
    </w:p>
    <w:p w:rsidR="008512DE" w:rsidRPr="00D76AF4" w:rsidRDefault="008512DE" w:rsidP="00B20F6F">
      <w:pPr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Güz Yarıyılı</w:t>
      </w:r>
    </w:p>
    <w:p w:rsidR="008512DE" w:rsidRPr="00D76AF4" w:rsidRDefault="008512DE" w:rsidP="00316612">
      <w:pPr>
        <w:jc w:val="both"/>
        <w:rPr>
          <w:b/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TRD101 - TÜRK DİLİ 1 (2+0)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Yazım Kuralları / Ses Bilgisi/ Biçimbilim / Söz Dizimi / Dil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ATA101 - ATATÜRK İLKELERİ VE İNKILÂP TARİHİ I (2+0)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Devrimin Amacı ve Bağlantılı Konular / Osmanlı İmparatorluğunun Gerileme ve Yıkılması / Birinci Dünya Savaşı / Mondros ve Sevr Anlaşmaları / Mustafa Kemal ve Kurtuluş Savaşının Örgütlenmesi / Son Osmanlı Meclisi ve Misak-ı Milli Sınırlarının İlanı / TBMM’nin Kuruluşu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ISLT101 İŞLETMEYE GİRİŞ (3+0)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  <w:proofErr w:type="gramStart"/>
      <w:r w:rsidRPr="00D76AF4">
        <w:rPr>
          <w:bCs/>
          <w:sz w:val="20"/>
          <w:szCs w:val="20"/>
        </w:rPr>
        <w:t>İşletme Kavramı / İşletme ile İlgili Temel Kavramlar / İşletmenin Amaçları ve İlkeleri / İşletmeciliğin Tarihsel Gelişim Süreci / İşletme ve Çevresi / İşletmenin Kuruluş Çalışmaları / İşletmelerin Sınıflandırılması ve Hukuki Yapıları / İşletmelerin Büyümesi / İşletmeler arası İşbirliği Şekilleri / İşletmenin Yönetim Fonksiyonu / İşletmenin İnsan Kaynakları Fonksiyonu / İşletmenin Muhasebe Fonksiyonu / İşletmenin Finans Fonksiyonu / İşletmenin Üretim Fonksiyonu / İşletmenin Pazarlama Fonksiyonu</w:t>
      </w:r>
      <w:proofErr w:type="gramEnd"/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ISLT181- İŞLETME MATEMATİĞİ(4+0)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Sayılar / Doğrusal Denklemler / Eşitsizlikler / Koordinat Düzlemi ve Grafikler / Fonksiyonlar ve Ters Fonksiyonlar / Fonksiyonların Uygulamaları / Üstel ve Logaritmik Fonksiyonlar ve Uygulamaları / Limit ve Süreklilik / Türev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 xml:space="preserve">EKO101 – </w:t>
      </w:r>
      <w:proofErr w:type="gramStart"/>
      <w:r w:rsidRPr="00D76AF4">
        <w:rPr>
          <w:b/>
          <w:bCs/>
          <w:sz w:val="20"/>
          <w:szCs w:val="20"/>
        </w:rPr>
        <w:t>MİKRO EKONOMİ</w:t>
      </w:r>
      <w:proofErr w:type="gramEnd"/>
      <w:r w:rsidRPr="00D76AF4">
        <w:rPr>
          <w:b/>
          <w:bCs/>
          <w:sz w:val="20"/>
          <w:szCs w:val="20"/>
        </w:rPr>
        <w:t xml:space="preserve"> (3+0)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 xml:space="preserve">İktisadın Temel Kavramları / Tüketici Teorisi: Bütçe </w:t>
      </w:r>
      <w:proofErr w:type="spellStart"/>
      <w:r w:rsidRPr="00D76AF4">
        <w:rPr>
          <w:bCs/>
          <w:sz w:val="20"/>
          <w:szCs w:val="20"/>
        </w:rPr>
        <w:t>Kısıtı</w:t>
      </w:r>
      <w:proofErr w:type="spellEnd"/>
      <w:r w:rsidRPr="00D76AF4">
        <w:rPr>
          <w:bCs/>
          <w:sz w:val="20"/>
          <w:szCs w:val="20"/>
        </w:rPr>
        <w:t xml:space="preserve">, Tercihler, Fayda /  Talep ve Talepteki Değişmeler / Tüketici Artığı / Bireysel ve Piyasa Talebi / </w:t>
      </w:r>
      <w:proofErr w:type="spellStart"/>
      <w:r w:rsidRPr="00D76AF4">
        <w:rPr>
          <w:bCs/>
          <w:sz w:val="20"/>
          <w:szCs w:val="20"/>
        </w:rPr>
        <w:t>Zamanlararası</w:t>
      </w:r>
      <w:proofErr w:type="spellEnd"/>
      <w:r w:rsidRPr="00D76AF4">
        <w:rPr>
          <w:bCs/>
          <w:sz w:val="20"/>
          <w:szCs w:val="20"/>
        </w:rPr>
        <w:t xml:space="preserve"> Tercih, Belirsizlik ve Bilgilenme / Firma Teorisi: Teknoloji, Üreticinin Problemi / Maliyet Eğrileri, Firma Arzı, Endüstri Arzı / Eksik Rekabet: Monopol, </w:t>
      </w:r>
      <w:proofErr w:type="spellStart"/>
      <w:r w:rsidRPr="00D76AF4">
        <w:rPr>
          <w:bCs/>
          <w:sz w:val="20"/>
          <w:szCs w:val="20"/>
        </w:rPr>
        <w:t>Monopolcü</w:t>
      </w:r>
      <w:proofErr w:type="spellEnd"/>
      <w:r w:rsidRPr="00D76AF4">
        <w:rPr>
          <w:bCs/>
          <w:sz w:val="20"/>
          <w:szCs w:val="20"/>
        </w:rPr>
        <w:t xml:space="preserve"> Rekabet, Oligopol / Faktör Fiyatlandırması ve Bölüşüm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KYPOO1 – KARİYER VE YAŞAM PROGRAMI (0+2)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Profesyonel ve Kişisel Gelişim Dersleri/ Seminerler/ Atölye çalışmaları/ Uzmanlık Sertifikası Programları/ Sektör ve İş Alanı Tanıtımları/ Profesyonellerle Buluşmalar/ Yerinde Eğitim Çalışmaları (Staj ve Yarı Zamanlı Çalışma)/ Sosyal Sportif- Kültürel Aktiviteler</w:t>
      </w:r>
    </w:p>
    <w:p w:rsidR="00F46444" w:rsidRDefault="00F46444" w:rsidP="00B20F6F">
      <w:pPr>
        <w:spacing w:line="360" w:lineRule="auto"/>
        <w:rPr>
          <w:bCs/>
          <w:sz w:val="20"/>
          <w:szCs w:val="20"/>
        </w:rPr>
      </w:pPr>
    </w:p>
    <w:p w:rsidR="00012D14" w:rsidRPr="00D76AF4" w:rsidRDefault="00012D14" w:rsidP="00B20F6F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Seçimlik Dersler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ENG111 - ENGLISH I / ENG113 – ACADEMIC READING AND WRITING I (2+2)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İleri Düzeyde Temel Zaman Kalıpları / İsim</w:t>
      </w:r>
      <w:r w:rsidR="00012D14" w:rsidRPr="00D76AF4">
        <w:rPr>
          <w:sz w:val="20"/>
          <w:szCs w:val="20"/>
        </w:rPr>
        <w:t xml:space="preserve"> </w:t>
      </w:r>
      <w:r w:rsidRPr="00D76AF4">
        <w:rPr>
          <w:sz w:val="20"/>
          <w:szCs w:val="20"/>
        </w:rPr>
        <w:t>fiil, mastar ve ‘</w:t>
      </w:r>
      <w:proofErr w:type="spellStart"/>
      <w:r w:rsidRPr="00D76AF4">
        <w:rPr>
          <w:sz w:val="20"/>
          <w:szCs w:val="20"/>
        </w:rPr>
        <w:t>participle</w:t>
      </w:r>
      <w:proofErr w:type="spellEnd"/>
      <w:r w:rsidRPr="00D76AF4">
        <w:rPr>
          <w:sz w:val="20"/>
          <w:szCs w:val="20"/>
        </w:rPr>
        <w:t xml:space="preserve">’ yapılar /Kitle ve Birim / Sıfat ve Zarflar / </w:t>
      </w:r>
      <w:proofErr w:type="spellStart"/>
      <w:r w:rsidRPr="00D76AF4">
        <w:rPr>
          <w:sz w:val="20"/>
          <w:szCs w:val="20"/>
        </w:rPr>
        <w:t>Relative</w:t>
      </w:r>
      <w:proofErr w:type="spellEnd"/>
      <w:r w:rsidRPr="00D76AF4">
        <w:rPr>
          <w:sz w:val="20"/>
          <w:szCs w:val="20"/>
        </w:rPr>
        <w:t xml:space="preserve"> </w:t>
      </w:r>
      <w:proofErr w:type="spellStart"/>
      <w:r w:rsidRPr="00D76AF4">
        <w:rPr>
          <w:sz w:val="20"/>
          <w:szCs w:val="20"/>
        </w:rPr>
        <w:t>Clauses</w:t>
      </w:r>
      <w:proofErr w:type="spellEnd"/>
      <w:r w:rsidRPr="00D76AF4">
        <w:rPr>
          <w:sz w:val="20"/>
          <w:szCs w:val="20"/>
        </w:rPr>
        <w:t xml:space="preserve"> / </w:t>
      </w:r>
      <w:proofErr w:type="spellStart"/>
      <w:r w:rsidRPr="00D76AF4">
        <w:rPr>
          <w:sz w:val="20"/>
          <w:szCs w:val="20"/>
        </w:rPr>
        <w:t>Modal</w:t>
      </w:r>
      <w:proofErr w:type="spellEnd"/>
      <w:r w:rsidRPr="00D76AF4">
        <w:rPr>
          <w:sz w:val="20"/>
          <w:szCs w:val="20"/>
        </w:rPr>
        <w:t xml:space="preserve"> Yapılar / Pasif Cümleler / Dolaylı Anlatım / Koşul Cümleleri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lastRenderedPageBreak/>
        <w:t>Bahar Yarıyılı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TRD102 - TÜRK DİLİ II (2+0)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Dil Aileleri / Ağız ve Diyalektler / Sözlü ve Yazılı Anlatım</w:t>
      </w: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ATA102 - ATATÜRK İLKELERİ VE İNKILAP TARİHİ II (2+0)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Kurtuluş Savaşı / Doğu ve Batı Cepheleri / Mudanya Anlaşması ve Saltanatın Sona Ermesi / Lozan Barış Konferansı ve Cumhuriyet’in Kuruluşu / Yeni Cumhuriyet / Muhalefet / Eğitim ve Kültürde Yenilikler / Musul Sorunu / Çok Partili Sistem Denemeleri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MUHD102 - FİNANSAL MUHASEBE (3+0)</w:t>
      </w:r>
    </w:p>
    <w:p w:rsidR="00243FB4" w:rsidRPr="00D76AF4" w:rsidRDefault="00243FB4" w:rsidP="007E7799">
      <w:pPr>
        <w:spacing w:line="360" w:lineRule="auto"/>
        <w:jc w:val="both"/>
        <w:rPr>
          <w:bCs/>
          <w:sz w:val="20"/>
          <w:szCs w:val="20"/>
        </w:rPr>
      </w:pPr>
      <w:proofErr w:type="gramStart"/>
      <w:r w:rsidRPr="00D76AF4">
        <w:rPr>
          <w:bCs/>
          <w:sz w:val="20"/>
          <w:szCs w:val="20"/>
        </w:rPr>
        <w:t xml:space="preserve">Muhasebenin tanımı; fonksiyonları ve işletme organizasyonu içindeki yeri ve önemi; muhasebe temel denklemi; mali tablolar; muhasebede kullanılan belgeler; muhasebede kullanılan defterler; muhasebede hesap kavramı; hesapların gruplandırılması ve işleyiş kuralları; hesap planı ve tek düzen hesap planı uygulaması; ülkemizde muhasebe uygulaması: dönen varlık, duran varlık, yabancı kaynaklar, </w:t>
      </w:r>
      <w:proofErr w:type="spellStart"/>
      <w:r w:rsidRPr="00D76AF4">
        <w:rPr>
          <w:bCs/>
          <w:sz w:val="20"/>
          <w:szCs w:val="20"/>
        </w:rPr>
        <w:t>özkaynaklar</w:t>
      </w:r>
      <w:proofErr w:type="spellEnd"/>
      <w:r w:rsidRPr="00D76AF4">
        <w:rPr>
          <w:bCs/>
          <w:sz w:val="20"/>
          <w:szCs w:val="20"/>
        </w:rPr>
        <w:t xml:space="preserve"> ve gelir-gider hesaplarına ilişkin işlemler ve muhasebe kayıtları; muhasebe uygulamaları.</w:t>
      </w:r>
      <w:proofErr w:type="gramEnd"/>
    </w:p>
    <w:p w:rsidR="00243FB4" w:rsidRPr="00D76AF4" w:rsidRDefault="00243FB4" w:rsidP="007E7799">
      <w:pPr>
        <w:spacing w:line="360" w:lineRule="auto"/>
        <w:jc w:val="both"/>
        <w:rPr>
          <w:bCs/>
          <w:sz w:val="20"/>
          <w:szCs w:val="20"/>
        </w:rPr>
      </w:pPr>
    </w:p>
    <w:p w:rsidR="00012D14" w:rsidRPr="00D76AF4" w:rsidRDefault="00012D1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 xml:space="preserve">EKO102– </w:t>
      </w:r>
      <w:proofErr w:type="gramStart"/>
      <w:r w:rsidR="003E3FEC" w:rsidRPr="00D76AF4">
        <w:rPr>
          <w:b/>
          <w:bCs/>
          <w:sz w:val="20"/>
          <w:szCs w:val="20"/>
        </w:rPr>
        <w:t>MAKRO EKONOMİ</w:t>
      </w:r>
      <w:proofErr w:type="gramEnd"/>
      <w:r w:rsidRPr="00D76AF4">
        <w:rPr>
          <w:b/>
          <w:bCs/>
          <w:sz w:val="20"/>
          <w:szCs w:val="20"/>
        </w:rPr>
        <w:t xml:space="preserve"> (3+0)</w:t>
      </w:r>
    </w:p>
    <w:p w:rsidR="00012D14" w:rsidRPr="00D76AF4" w:rsidRDefault="00012D14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 xml:space="preserve">Milli Gelir Hesapları / Milli Gelirin Belirlenmesi / Toplam Talep ve Çarpan / Para ve Modern Bankacılık Sistemi / Merkez Bankacılığı ve Parasal Sistem / Kapalı Bir Ekonomide Para ve Maliye Politikaları / İşsizlik / Enflasyon / Açık Ekonomi </w:t>
      </w:r>
      <w:proofErr w:type="spellStart"/>
      <w:r w:rsidRPr="00D76AF4">
        <w:rPr>
          <w:bCs/>
          <w:sz w:val="20"/>
          <w:szCs w:val="20"/>
        </w:rPr>
        <w:t>Makroiktisadı</w:t>
      </w:r>
      <w:proofErr w:type="spellEnd"/>
      <w:r w:rsidRPr="00D76AF4">
        <w:rPr>
          <w:bCs/>
          <w:sz w:val="20"/>
          <w:szCs w:val="20"/>
        </w:rPr>
        <w:t xml:space="preserve"> / Uluslararası Para Sistemi ve Uluslararası Finans / Açık Ekonomide Para ve Maliye Politikaları / Gelişmekte Olan Ülkelerin Problemleri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3E3FEC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ISLT104</w:t>
      </w:r>
      <w:r w:rsidR="008512DE" w:rsidRPr="00D76AF4">
        <w:rPr>
          <w:b/>
          <w:bCs/>
          <w:sz w:val="20"/>
          <w:szCs w:val="20"/>
        </w:rPr>
        <w:t xml:space="preserve"> </w:t>
      </w:r>
      <w:r w:rsidRPr="00D76AF4">
        <w:rPr>
          <w:b/>
          <w:bCs/>
          <w:sz w:val="20"/>
          <w:szCs w:val="20"/>
        </w:rPr>
        <w:t>–</w:t>
      </w:r>
      <w:r w:rsidR="008512DE" w:rsidRPr="00D76AF4">
        <w:rPr>
          <w:b/>
          <w:bCs/>
          <w:sz w:val="20"/>
          <w:szCs w:val="20"/>
        </w:rPr>
        <w:t xml:space="preserve"> </w:t>
      </w:r>
      <w:r w:rsidRPr="00D76AF4">
        <w:rPr>
          <w:b/>
          <w:bCs/>
          <w:sz w:val="20"/>
          <w:szCs w:val="20"/>
        </w:rPr>
        <w:t>YÖNETİM VE ORGANİZASYON</w:t>
      </w:r>
      <w:r w:rsidR="008512DE" w:rsidRPr="00D76AF4">
        <w:rPr>
          <w:b/>
          <w:bCs/>
          <w:sz w:val="20"/>
          <w:szCs w:val="20"/>
        </w:rPr>
        <w:t xml:space="preserve"> (3+0)</w:t>
      </w:r>
    </w:p>
    <w:p w:rsidR="008512DE" w:rsidRPr="00D76AF4" w:rsidRDefault="003E3FEC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Yönetim ve organizasyonda temel kavramlar/ modeller ve teoriler; yönetimsel düşüncenin evrimi; yönetimin planlama, organize etme, yönetme ve kontrol etme fonksiyonları/ Organizasyon yapısı ve tasarımı/ Organizasyonda iç sistemler/ Organizasyon ve çevresi/ Organizasyon uyumu/ Organizasyon kültürü/ Organizasyon performansı/ Sosyal sorumluluk ve etik/ Yönetimsel karar verme/ Liderlik teorileri ve uygulamaları.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Seçimlik Dersler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3E3FEC" w:rsidRPr="00D76AF4" w:rsidRDefault="003E3FEC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ENG112 - ENGLISH II / ENG114 – ACADEMIC READING AND WRITING II (2+2)</w:t>
      </w:r>
    </w:p>
    <w:p w:rsidR="003E3FEC" w:rsidRPr="00D76AF4" w:rsidRDefault="003E3FEC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Okuma, Dinleme, Yazma ve Sözlü Sunum Yapma Becerilerine Yönelik İleri Düzey Uygulamalar</w:t>
      </w:r>
    </w:p>
    <w:p w:rsidR="008512DE" w:rsidRDefault="008512DE" w:rsidP="007A0A06">
      <w:pPr>
        <w:spacing w:line="360" w:lineRule="auto"/>
        <w:rPr>
          <w:b/>
          <w:bCs/>
          <w:sz w:val="20"/>
          <w:szCs w:val="20"/>
        </w:rPr>
      </w:pPr>
    </w:p>
    <w:p w:rsidR="007A0A06" w:rsidRPr="00D76AF4" w:rsidRDefault="007A0A06" w:rsidP="007A0A06">
      <w:pPr>
        <w:spacing w:line="360" w:lineRule="auto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center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İKİNCİ YIL</w:t>
      </w:r>
    </w:p>
    <w:p w:rsidR="00FB25FD" w:rsidRPr="00D76AF4" w:rsidRDefault="008512DE" w:rsidP="00F46444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Güz Yarıyılı</w:t>
      </w:r>
    </w:p>
    <w:p w:rsidR="00F46444" w:rsidRDefault="00FB25FD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SAG255 - SAĞLIK YÖNETİMİ I (3+0)</w:t>
      </w:r>
    </w:p>
    <w:p w:rsidR="00FB25FD" w:rsidRPr="00F46444" w:rsidRDefault="00FB25FD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Cs/>
          <w:sz w:val="20"/>
          <w:szCs w:val="20"/>
        </w:rPr>
        <w:t>Yönetim kavramı, Yönetim teorileri ve tarihsel gelişimi/Yönetim fonksiyonları /Sağlığın yönetiminde yönetim süreci ve fonksiyonlarının örnek uygulamalarla belirlenmesi/Sağlık hizmetlerinin tanımı, sınıflandırılması ve özellikleri/Türkiye’de sağlık yönetimi/Sağlığın alt sistemleri, kurumları, özellikleri ve yönetimi</w:t>
      </w:r>
    </w:p>
    <w:p w:rsidR="00FB25FD" w:rsidRPr="00D76AF4" w:rsidRDefault="00FB25FD" w:rsidP="007E7799">
      <w:pPr>
        <w:spacing w:line="360" w:lineRule="auto"/>
        <w:jc w:val="both"/>
        <w:rPr>
          <w:bCs/>
          <w:sz w:val="20"/>
          <w:szCs w:val="20"/>
        </w:rPr>
      </w:pPr>
    </w:p>
    <w:p w:rsidR="00FB25FD" w:rsidRPr="00D76AF4" w:rsidRDefault="00FB25FD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SAG201 - HALK SAĞLIĞI (3+0)</w:t>
      </w:r>
    </w:p>
    <w:p w:rsidR="00FB25FD" w:rsidRPr="00D76AF4" w:rsidRDefault="00FB25FD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Halk Sağlığının temel kavram ve yaklaşımları / Önemli sağlık sorunlarının değerlendirilmesi / Temel Sağlık Hizmetleri / Sağlık göstergeleri, demografi / Epidemiyoloji (Türkiye’de çocuk sağlığı, yaşlı sağlığı, kronik hastalıklar, ruh sağlığı, cinsel yolla bulaşan hastalıklar, bulaşıcı hastalıklar) / Çevre sağlığı / Beslenme / Sağlığı geliştirme.</w:t>
      </w:r>
    </w:p>
    <w:p w:rsidR="00FB25FD" w:rsidRPr="00D76AF4" w:rsidRDefault="00FB25FD" w:rsidP="007E7799">
      <w:pPr>
        <w:spacing w:line="360" w:lineRule="auto"/>
        <w:jc w:val="both"/>
        <w:rPr>
          <w:bCs/>
          <w:sz w:val="20"/>
          <w:szCs w:val="20"/>
        </w:rPr>
      </w:pPr>
    </w:p>
    <w:p w:rsidR="00FB25FD" w:rsidRPr="00D76AF4" w:rsidRDefault="00FB25FD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MUHD203- DÖNEM SONU MUHASEBE (3+0)</w:t>
      </w:r>
    </w:p>
    <w:p w:rsidR="00FB25FD" w:rsidRPr="00D76AF4" w:rsidRDefault="00FB25FD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 xml:space="preserve">Temel kavramlar; değerleme ölçütleri; dönen varlıkların </w:t>
      </w:r>
      <w:proofErr w:type="gramStart"/>
      <w:r w:rsidRPr="00D76AF4">
        <w:rPr>
          <w:bCs/>
          <w:sz w:val="20"/>
          <w:szCs w:val="20"/>
        </w:rPr>
        <w:t>envanteri</w:t>
      </w:r>
      <w:proofErr w:type="gramEnd"/>
      <w:r w:rsidRPr="00D76AF4">
        <w:rPr>
          <w:bCs/>
          <w:sz w:val="20"/>
          <w:szCs w:val="20"/>
        </w:rPr>
        <w:t xml:space="preserve">; duran varlıkların envanteri, kısa vadeli yabancı kaynakların envanteri; uzun vadeli yabancı kaynakların envanteri; </w:t>
      </w:r>
      <w:proofErr w:type="spellStart"/>
      <w:r w:rsidRPr="00D76AF4">
        <w:rPr>
          <w:bCs/>
          <w:sz w:val="20"/>
          <w:szCs w:val="20"/>
        </w:rPr>
        <w:t>özkaynakların</w:t>
      </w:r>
      <w:proofErr w:type="spellEnd"/>
      <w:r w:rsidRPr="00D76AF4">
        <w:rPr>
          <w:bCs/>
          <w:sz w:val="20"/>
          <w:szCs w:val="20"/>
        </w:rPr>
        <w:t xml:space="preserve"> envanteri; gelir tablosu hesaplarının envanteri; maliyet hesaplarının envanteri; nazım hesapların envanteri; mali tabloların hazırlanması.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C17DD0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Seçimlik Dersler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 xml:space="preserve">ENG213 – ACADEMIC LISTENING&amp; SPEAKING I (2+2) </w:t>
      </w:r>
      <w:r w:rsidR="00FB25FD" w:rsidRPr="00D76AF4">
        <w:rPr>
          <w:b/>
          <w:bCs/>
          <w:sz w:val="20"/>
          <w:szCs w:val="20"/>
        </w:rPr>
        <w:t xml:space="preserve">/ </w:t>
      </w:r>
      <w:r w:rsidRPr="00D76AF4">
        <w:rPr>
          <w:b/>
          <w:bCs/>
          <w:sz w:val="20"/>
          <w:szCs w:val="20"/>
        </w:rPr>
        <w:t xml:space="preserve">ENG215- ENGLISH FOR BUSINESS COMMUNICATION I (2+2) 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SAG20</w:t>
      </w:r>
      <w:r w:rsidR="00EB54D6" w:rsidRPr="00D76AF4">
        <w:rPr>
          <w:b/>
          <w:bCs/>
          <w:sz w:val="20"/>
          <w:szCs w:val="20"/>
        </w:rPr>
        <w:t>9</w:t>
      </w:r>
      <w:r w:rsidRPr="00D76AF4">
        <w:rPr>
          <w:b/>
          <w:bCs/>
          <w:sz w:val="20"/>
          <w:szCs w:val="20"/>
        </w:rPr>
        <w:t xml:space="preserve"> – SAĞLIK ANTROPOLOJİSİ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Antropoloji ve Sağlık Antropolojisi Kavramları / Toplumların sağlık davranışları / Sağlık olayları ile toplumsal kültür olgusu arasındaki etkileşim / Toplumun sağlığını olumlu ve olumsuz etkileyen kültürel doku öğeleri / sağlık davranışlarını olumsuz etkileyen kalıpların değiştirilmesi yol ve yöntemleri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ISL</w:t>
      </w:r>
      <w:r w:rsidR="00EB54D6" w:rsidRPr="00D76AF4">
        <w:rPr>
          <w:b/>
          <w:bCs/>
          <w:sz w:val="20"/>
          <w:szCs w:val="20"/>
        </w:rPr>
        <w:t>T203</w:t>
      </w:r>
      <w:r w:rsidRPr="00D76AF4">
        <w:rPr>
          <w:b/>
          <w:bCs/>
          <w:sz w:val="20"/>
          <w:szCs w:val="20"/>
        </w:rPr>
        <w:t xml:space="preserve"> </w:t>
      </w:r>
      <w:r w:rsidR="00EB54D6" w:rsidRPr="00D76AF4">
        <w:rPr>
          <w:b/>
          <w:bCs/>
          <w:sz w:val="20"/>
          <w:szCs w:val="20"/>
        </w:rPr>
        <w:t xml:space="preserve">–KÜLTÜRLER ARASI İLETİŞİM VE ETİK </w:t>
      </w:r>
      <w:r w:rsidRPr="00D76AF4">
        <w:rPr>
          <w:b/>
          <w:bCs/>
          <w:sz w:val="20"/>
          <w:szCs w:val="20"/>
        </w:rPr>
        <w:t>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İletişim Tanımı / Etkin İletişim Kuralları / Müzakere Teknikleri / Çatışma Çözümü / İletişim Becerisi Geliştirme / Örgütsel İletişim</w:t>
      </w:r>
    </w:p>
    <w:p w:rsidR="00EB54D6" w:rsidRPr="00D76AF4" w:rsidRDefault="00EB54D6" w:rsidP="007E7799">
      <w:pPr>
        <w:spacing w:line="360" w:lineRule="auto"/>
        <w:jc w:val="both"/>
        <w:rPr>
          <w:sz w:val="20"/>
          <w:szCs w:val="20"/>
        </w:rPr>
      </w:pPr>
    </w:p>
    <w:p w:rsidR="00EB54D6" w:rsidRPr="00D76AF4" w:rsidRDefault="00EB54D6" w:rsidP="007E7799">
      <w:pPr>
        <w:spacing w:line="360" w:lineRule="auto"/>
        <w:jc w:val="both"/>
        <w:rPr>
          <w:b/>
          <w:sz w:val="20"/>
          <w:szCs w:val="20"/>
        </w:rPr>
      </w:pPr>
      <w:r w:rsidRPr="00D76AF4">
        <w:rPr>
          <w:b/>
          <w:sz w:val="20"/>
          <w:szCs w:val="20"/>
        </w:rPr>
        <w:t>SAG217 - TIBBİ ETİK VE HASTA HAKLARI (3+0)</w:t>
      </w:r>
    </w:p>
    <w:p w:rsidR="00EB54D6" w:rsidRPr="00D76AF4" w:rsidRDefault="00EB54D6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Tıbbi Etik Kavramı / Tıbbi Etikle ilgili vakalar / Hasta Hakları / sağlık çalışanlarının hak ve sorumlulukları</w:t>
      </w:r>
    </w:p>
    <w:p w:rsidR="00EB54D6" w:rsidRPr="00D76AF4" w:rsidRDefault="00EB54D6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EB54D6" w:rsidRPr="00D76AF4" w:rsidRDefault="00EB54D6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SAG203 - SAĞLIK SOSYOLOJİSİ (3+0)</w:t>
      </w:r>
    </w:p>
    <w:p w:rsidR="008512DE" w:rsidRPr="00D76AF4" w:rsidRDefault="00EB54D6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Sosyolojinin temel kavramları / Davranış bilimleri, / Sağlık davranışları sağlığın algılanması.</w:t>
      </w:r>
    </w:p>
    <w:p w:rsidR="007A0A06" w:rsidRDefault="007A0A06" w:rsidP="007E7799">
      <w:pPr>
        <w:spacing w:line="360" w:lineRule="auto"/>
        <w:jc w:val="center"/>
        <w:rPr>
          <w:b/>
          <w:bCs/>
          <w:sz w:val="20"/>
          <w:szCs w:val="20"/>
        </w:rPr>
      </w:pPr>
    </w:p>
    <w:p w:rsidR="00F46444" w:rsidRPr="00D76AF4" w:rsidRDefault="00F46444" w:rsidP="007E7799">
      <w:pPr>
        <w:spacing w:line="360" w:lineRule="auto"/>
        <w:jc w:val="center"/>
        <w:rPr>
          <w:b/>
          <w:bCs/>
          <w:sz w:val="20"/>
          <w:szCs w:val="20"/>
        </w:rPr>
      </w:pPr>
    </w:p>
    <w:p w:rsidR="008512DE" w:rsidRPr="00D76AF4" w:rsidRDefault="008512DE" w:rsidP="00B5175A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Bahar Yarıyılı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EB54D6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SAG256</w:t>
      </w:r>
      <w:r w:rsidR="008512DE" w:rsidRPr="00D76AF4">
        <w:rPr>
          <w:b/>
          <w:bCs/>
          <w:sz w:val="20"/>
          <w:szCs w:val="20"/>
        </w:rPr>
        <w:t xml:space="preserve"> </w:t>
      </w:r>
      <w:r w:rsidRPr="00D76AF4">
        <w:rPr>
          <w:b/>
          <w:bCs/>
          <w:sz w:val="20"/>
          <w:szCs w:val="20"/>
        </w:rPr>
        <w:t>–SAĞLIK YÖNETİMİ</w:t>
      </w:r>
      <w:r w:rsidR="008512DE" w:rsidRPr="00D76AF4">
        <w:rPr>
          <w:b/>
          <w:bCs/>
          <w:sz w:val="20"/>
          <w:szCs w:val="20"/>
        </w:rPr>
        <w:t xml:space="preserve"> II (3+0)</w:t>
      </w:r>
    </w:p>
    <w:p w:rsidR="008512DE" w:rsidRPr="00D76AF4" w:rsidRDefault="00EB54D6" w:rsidP="007E7799">
      <w:pPr>
        <w:spacing w:line="360" w:lineRule="auto"/>
        <w:jc w:val="both"/>
        <w:rPr>
          <w:sz w:val="20"/>
          <w:szCs w:val="20"/>
        </w:rPr>
      </w:pPr>
      <w:proofErr w:type="gramStart"/>
      <w:r w:rsidRPr="00D76AF4">
        <w:rPr>
          <w:sz w:val="20"/>
          <w:szCs w:val="20"/>
        </w:rPr>
        <w:t>Hastane Yönetimi ve Yöneticisi/Klinik Hizmetler Yönetimi/ Hasta Bakım Hizmetleri Yönetimi/ Hastane Destek Hizmetleri Yönetimi/ 112 Acil Sağlık Hizmetleri Yönetimi/ Sağlık Kurumlarında Acil Hizmetler Yönetimi/Adli Tıp Hizmetleri Yönetimi/Ruh Sağlığı Hizmetleri Yönetimi/ Olağanüstü Durumlarda Sağlık Hizmetleri Yönetimi/Sağlık Eğitimi/ Yaşlı Sağlığı Hizmetleri Yönetimi/Evde Bakım Hizmetleri/ Yataklı Tedavi Kurumlar Yönetmeliği</w:t>
      </w:r>
      <w:proofErr w:type="gramEnd"/>
    </w:p>
    <w:p w:rsidR="00EB54D6" w:rsidRDefault="00EB54D6" w:rsidP="007E7799">
      <w:pPr>
        <w:spacing w:line="360" w:lineRule="auto"/>
        <w:jc w:val="both"/>
        <w:rPr>
          <w:sz w:val="20"/>
          <w:szCs w:val="20"/>
        </w:rPr>
      </w:pPr>
    </w:p>
    <w:p w:rsidR="00F46444" w:rsidRDefault="00F46444" w:rsidP="007E7799">
      <w:pPr>
        <w:spacing w:line="360" w:lineRule="auto"/>
        <w:jc w:val="both"/>
        <w:rPr>
          <w:sz w:val="20"/>
          <w:szCs w:val="20"/>
        </w:rPr>
      </w:pPr>
    </w:p>
    <w:p w:rsidR="00F46444" w:rsidRPr="00D76AF4" w:rsidRDefault="00F46444" w:rsidP="007E7799">
      <w:pPr>
        <w:spacing w:line="360" w:lineRule="auto"/>
        <w:jc w:val="both"/>
        <w:rPr>
          <w:sz w:val="20"/>
          <w:szCs w:val="20"/>
        </w:rPr>
      </w:pPr>
    </w:p>
    <w:p w:rsidR="00F46444" w:rsidRDefault="00F46444" w:rsidP="007E7799">
      <w:pPr>
        <w:spacing w:line="360" w:lineRule="auto"/>
        <w:jc w:val="both"/>
        <w:rPr>
          <w:b/>
          <w:sz w:val="20"/>
          <w:szCs w:val="20"/>
        </w:rPr>
      </w:pPr>
    </w:p>
    <w:p w:rsidR="00EB54D6" w:rsidRPr="00D76AF4" w:rsidRDefault="00EB54D6" w:rsidP="007E7799">
      <w:pPr>
        <w:spacing w:line="360" w:lineRule="auto"/>
        <w:jc w:val="both"/>
        <w:rPr>
          <w:b/>
          <w:sz w:val="20"/>
          <w:szCs w:val="20"/>
        </w:rPr>
      </w:pPr>
      <w:r w:rsidRPr="00D76AF4">
        <w:rPr>
          <w:b/>
          <w:sz w:val="20"/>
          <w:szCs w:val="20"/>
        </w:rPr>
        <w:t>ISL224 - GİRİŞİMCİLİK (2+0)</w:t>
      </w:r>
    </w:p>
    <w:p w:rsidR="00EB54D6" w:rsidRPr="00D76AF4" w:rsidRDefault="00EB54D6" w:rsidP="007E7799">
      <w:pPr>
        <w:spacing w:line="360" w:lineRule="auto"/>
        <w:jc w:val="both"/>
        <w:rPr>
          <w:sz w:val="20"/>
          <w:szCs w:val="20"/>
        </w:rPr>
      </w:pPr>
      <w:proofErr w:type="gramStart"/>
      <w:r w:rsidRPr="00D76AF4">
        <w:rPr>
          <w:sz w:val="20"/>
          <w:szCs w:val="20"/>
        </w:rPr>
        <w:t>Yeni dünya</w:t>
      </w:r>
      <w:proofErr w:type="gramEnd"/>
      <w:r w:rsidRPr="00D76AF4">
        <w:rPr>
          <w:sz w:val="20"/>
          <w:szCs w:val="20"/>
        </w:rPr>
        <w:t xml:space="preserve"> düzeninde stratejik yönetim, girişimcilik, yaratıcılık, insan kaynakları yönetimi ve iletişim / Girişimcilik, finansal yönetim, stratejik pazarlama / Türkiye’de girişimcilik / Başarı öyküleri</w:t>
      </w:r>
    </w:p>
    <w:p w:rsidR="00EB54D6" w:rsidRPr="00D76AF4" w:rsidRDefault="00EB54D6" w:rsidP="007E7799">
      <w:pPr>
        <w:spacing w:line="360" w:lineRule="auto"/>
        <w:jc w:val="both"/>
        <w:rPr>
          <w:sz w:val="20"/>
          <w:szCs w:val="20"/>
        </w:rPr>
      </w:pPr>
    </w:p>
    <w:p w:rsidR="00EB54D6" w:rsidRPr="00D76AF4" w:rsidRDefault="00EB54D6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SAG212 - SAĞLIK BİLGİSİ VE TIBBİ TERMİNOLOJİ (3+0)</w:t>
      </w:r>
    </w:p>
    <w:p w:rsidR="00EB54D6" w:rsidRPr="00D76AF4" w:rsidRDefault="00EB54D6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 xml:space="preserve">Sağlık bilimlerinde kullanılan terimlerin kökleri, kullanımı, tanıtımı ve Türkçe karşılıkları / İnsan Anatomisi ve fizyolojisi / mikrobiyoloji / hastane </w:t>
      </w:r>
      <w:proofErr w:type="gramStart"/>
      <w:r w:rsidRPr="00D76AF4">
        <w:rPr>
          <w:bCs/>
          <w:sz w:val="20"/>
          <w:szCs w:val="20"/>
        </w:rPr>
        <w:t>enfeksiyonları</w:t>
      </w:r>
      <w:proofErr w:type="gramEnd"/>
      <w:r w:rsidRPr="00D76AF4">
        <w:rPr>
          <w:bCs/>
          <w:sz w:val="20"/>
          <w:szCs w:val="20"/>
        </w:rPr>
        <w:t xml:space="preserve"> / ilaç bilimi / hastalıklar ile ilgili terminoloji /Tıbbi terminoloji Söyleyiş kuralları/Tıbbi terimleri meydana getiren öğeler/Kökler Önekler, Sonekler/ </w:t>
      </w:r>
      <w:proofErr w:type="spellStart"/>
      <w:r w:rsidRPr="00D76AF4">
        <w:rPr>
          <w:bCs/>
          <w:sz w:val="20"/>
          <w:szCs w:val="20"/>
        </w:rPr>
        <w:t>Eponim</w:t>
      </w:r>
      <w:proofErr w:type="spellEnd"/>
      <w:r w:rsidRPr="00D76AF4">
        <w:rPr>
          <w:bCs/>
          <w:sz w:val="20"/>
          <w:szCs w:val="20"/>
        </w:rPr>
        <w:t xml:space="preserve"> terimler/ hareket sistemine ilişkin terimler (anatomik semptomlarla ilgili terimler, tanısal terimler)/sindirim sistemine ilişkin terimler (anatomik, tanısal, </w:t>
      </w:r>
      <w:proofErr w:type="spellStart"/>
      <w:r w:rsidRPr="00D76AF4">
        <w:rPr>
          <w:bCs/>
          <w:sz w:val="20"/>
          <w:szCs w:val="20"/>
        </w:rPr>
        <w:t>semptomatik</w:t>
      </w:r>
      <w:proofErr w:type="spellEnd"/>
      <w:r w:rsidRPr="00D76AF4">
        <w:rPr>
          <w:bCs/>
          <w:sz w:val="20"/>
          <w:szCs w:val="20"/>
        </w:rPr>
        <w:t xml:space="preserve">, ameliyatlara ilişkin terimler)/solunum sistemine ilişkin terimler (anatomik, tanısal, ameliyatlara ilişkin terimler)/ dolaşım sistemine ilişkin terimler (anatomik, tanısal, </w:t>
      </w:r>
      <w:proofErr w:type="spellStart"/>
      <w:r w:rsidRPr="00D76AF4">
        <w:rPr>
          <w:bCs/>
          <w:sz w:val="20"/>
          <w:szCs w:val="20"/>
        </w:rPr>
        <w:t>semptomatik</w:t>
      </w:r>
      <w:proofErr w:type="spellEnd"/>
      <w:r w:rsidRPr="00D76AF4">
        <w:rPr>
          <w:bCs/>
          <w:sz w:val="20"/>
          <w:szCs w:val="20"/>
        </w:rPr>
        <w:t xml:space="preserve"> ve ameliyatlara ilişkin terimler)/</w:t>
      </w:r>
      <w:proofErr w:type="spellStart"/>
      <w:r w:rsidRPr="00D76AF4">
        <w:rPr>
          <w:bCs/>
          <w:sz w:val="20"/>
          <w:szCs w:val="20"/>
        </w:rPr>
        <w:t>ürogenital</w:t>
      </w:r>
      <w:proofErr w:type="spellEnd"/>
      <w:r w:rsidRPr="00D76AF4">
        <w:rPr>
          <w:bCs/>
          <w:sz w:val="20"/>
          <w:szCs w:val="20"/>
        </w:rPr>
        <w:t xml:space="preserve"> sisteme ilişkin terimler (anatomik, tanısal, </w:t>
      </w:r>
      <w:proofErr w:type="spellStart"/>
      <w:r w:rsidRPr="00D76AF4">
        <w:rPr>
          <w:bCs/>
          <w:sz w:val="20"/>
          <w:szCs w:val="20"/>
        </w:rPr>
        <w:t>semptomatik</w:t>
      </w:r>
      <w:proofErr w:type="spellEnd"/>
      <w:r w:rsidRPr="00D76AF4">
        <w:rPr>
          <w:bCs/>
          <w:sz w:val="20"/>
          <w:szCs w:val="20"/>
        </w:rPr>
        <w:t xml:space="preserve"> terimler)/sinir sistemine ilişkin terimler (anatomik, tanısal, </w:t>
      </w:r>
      <w:proofErr w:type="spellStart"/>
      <w:r w:rsidRPr="00D76AF4">
        <w:rPr>
          <w:bCs/>
          <w:sz w:val="20"/>
          <w:szCs w:val="20"/>
        </w:rPr>
        <w:t>semptomatik</w:t>
      </w:r>
      <w:proofErr w:type="spellEnd"/>
      <w:r w:rsidRPr="00D76AF4">
        <w:rPr>
          <w:bCs/>
          <w:sz w:val="20"/>
          <w:szCs w:val="20"/>
        </w:rPr>
        <w:t xml:space="preserve"> terimler)/endokrin sisteme ilişkin terimler (anatomik, tanısal, </w:t>
      </w:r>
      <w:proofErr w:type="spellStart"/>
      <w:r w:rsidRPr="00D76AF4">
        <w:rPr>
          <w:bCs/>
          <w:sz w:val="20"/>
          <w:szCs w:val="20"/>
        </w:rPr>
        <w:t>semptomatik</w:t>
      </w:r>
      <w:proofErr w:type="spellEnd"/>
      <w:r w:rsidRPr="00D76AF4">
        <w:rPr>
          <w:bCs/>
          <w:sz w:val="20"/>
          <w:szCs w:val="20"/>
        </w:rPr>
        <w:t xml:space="preserve"> ve ameliyatlara ilişkin terimler)/kan ve kan yapıcı organlara ilişkin terimler</w:t>
      </w:r>
    </w:p>
    <w:p w:rsidR="001E0F58" w:rsidRPr="00D76AF4" w:rsidRDefault="001E0F58" w:rsidP="007E7799">
      <w:pPr>
        <w:spacing w:line="360" w:lineRule="auto"/>
        <w:jc w:val="both"/>
        <w:rPr>
          <w:bCs/>
          <w:sz w:val="20"/>
          <w:szCs w:val="20"/>
        </w:rPr>
      </w:pPr>
    </w:p>
    <w:p w:rsidR="001E0F58" w:rsidRPr="00D76AF4" w:rsidRDefault="001E0F58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SAG214 - SAĞLIK HUKUKU VE MEVZUATI (3+0)</w:t>
      </w:r>
    </w:p>
    <w:p w:rsidR="001E0F58" w:rsidRPr="00D76AF4" w:rsidRDefault="001E0F58" w:rsidP="007E7799">
      <w:pPr>
        <w:spacing w:line="360" w:lineRule="auto"/>
        <w:jc w:val="both"/>
        <w:rPr>
          <w:bCs/>
          <w:sz w:val="20"/>
          <w:szCs w:val="20"/>
        </w:rPr>
      </w:pPr>
      <w:proofErr w:type="gramStart"/>
      <w:r w:rsidRPr="00D76AF4">
        <w:rPr>
          <w:bCs/>
          <w:sz w:val="20"/>
          <w:szCs w:val="20"/>
        </w:rPr>
        <w:t>Temel Hukuk Kavramları / Sağlık Mevzuatı / Türkiye’deki Yasal Düzenlemeler ve Son Değişiklikler / Hasta Hakları / Sağlık Çalışanlarının Hak ve Sorumlulukları / Etik /</w:t>
      </w:r>
      <w:r w:rsidRPr="00D76AF4">
        <w:t xml:space="preserve"> </w:t>
      </w:r>
      <w:r w:rsidRPr="00D76AF4">
        <w:rPr>
          <w:bCs/>
          <w:sz w:val="20"/>
          <w:szCs w:val="20"/>
        </w:rPr>
        <w:t>Anayasa'da ve İnsan Hakları Belgelerinde sağlıkla ilgili düzenlemeler/Sağlık alanında insan hakları/Sağlık teşkilatı/Kamu sağlığının korunması/Sağlık mesleklerinin uygulanmasına ilişkin kurallar/Sağlık alanındaki meslek mensuplarının özel yetki ve sorumlulukları/ Hukuk alanında kişi kavramı ve alt ayrımlar/Kamu sağlık kuruluşları/Özel sağlık kuruluşları mevzuatı /Genel sağlık sigortası mevzuatı</w:t>
      </w:r>
      <w:proofErr w:type="gramEnd"/>
    </w:p>
    <w:p w:rsidR="00EB54D6" w:rsidRPr="00D76AF4" w:rsidRDefault="00EB54D6" w:rsidP="007E7799">
      <w:pPr>
        <w:spacing w:line="360" w:lineRule="auto"/>
        <w:jc w:val="both"/>
        <w:rPr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B5175A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Seçimlik Dersler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 xml:space="preserve">ENG214 – ACADEMIC LISTENING&amp; SPEAKING I (2+2) </w:t>
      </w:r>
      <w:r w:rsidR="006E436B" w:rsidRPr="00D76AF4">
        <w:rPr>
          <w:b/>
          <w:bCs/>
          <w:sz w:val="20"/>
          <w:szCs w:val="20"/>
        </w:rPr>
        <w:t xml:space="preserve">/ </w:t>
      </w:r>
      <w:r w:rsidRPr="00D76AF4">
        <w:rPr>
          <w:b/>
          <w:bCs/>
          <w:sz w:val="20"/>
          <w:szCs w:val="20"/>
        </w:rPr>
        <w:t xml:space="preserve">ENG216- ENGLISH FOR BUSINESS COMMUNICATION I (2+2) 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SAG202 - İŞ SAĞLIĞI VE GÜVENLİĞİ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İş sağlığının kapsamı ve gelişmesi / iş ve sağlık ilişkileri / iş sağlığı uygulama ilkeleri / meslek hastalıkları ve korunma yolları / ergonomi / iş kazaları /  iş sağlığı hukuku.</w:t>
      </w:r>
    </w:p>
    <w:p w:rsidR="007A0A06" w:rsidRDefault="007A0A06" w:rsidP="007E7799">
      <w:pPr>
        <w:spacing w:line="360" w:lineRule="auto"/>
        <w:jc w:val="both"/>
        <w:rPr>
          <w:sz w:val="20"/>
          <w:szCs w:val="20"/>
        </w:rPr>
      </w:pPr>
    </w:p>
    <w:p w:rsidR="007A0A06" w:rsidRPr="00D76AF4" w:rsidRDefault="007A0A06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SAG210 - SAĞLIK EĞİTİMİ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Eğitim ve sağlık eğitiminin temel kavramları / program geliştirme ve sunum becerileri.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1E0F58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MUHD202</w:t>
      </w:r>
      <w:r w:rsidR="008512DE" w:rsidRPr="00D76AF4">
        <w:rPr>
          <w:b/>
          <w:bCs/>
          <w:sz w:val="20"/>
          <w:szCs w:val="20"/>
        </w:rPr>
        <w:t>- YÖNETİM MUHASEBESİ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Yönetimin Muhasebesinin Tanımı/ Yönetimin Muhasebesinin Amaçları ve Fonksiyonları /Maliyet-hacim Kar Analizleri/ Bütçelerin Planlaması / Bütçelerin Planlamalarının Kullanılması, önemi ve yararı / Bütçe Türleri (üretim bütçesi, </w:t>
      </w:r>
      <w:r w:rsidRPr="00D76AF4">
        <w:rPr>
          <w:sz w:val="20"/>
          <w:szCs w:val="20"/>
        </w:rPr>
        <w:lastRenderedPageBreak/>
        <w:t xml:space="preserve">hammadde ve malzeme bütçeleri, işçilik bütçeleri, genel üretim giderleri bütçeleri) / Satışların tahmini / Standart maliyetlerin muhasebeleştirilmesi 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F46444" w:rsidRDefault="00F46444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UI208 - ULUSLARARASI SİYASET (3+0)</w:t>
      </w:r>
    </w:p>
    <w:p w:rsidR="00535EAD" w:rsidRPr="007E7799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Temel Kavramlar / Genel Teorik Yaklaşımlar / Uluslararası İlişkiler ve Dış Politikayı Belirleyen Faktörler / Uluslararası Siyasal Sistem / Karar Verme Süreçleri / Dış Politika Araç ve Yöntemleri / Çatışma ve Savaş Olgusu / Uluslararası Güvenlik Sorunları / Uluslararası Enerji Politikaları / Uluslararası </w:t>
      </w:r>
      <w:proofErr w:type="spellStart"/>
      <w:r w:rsidRPr="00D76AF4">
        <w:rPr>
          <w:sz w:val="20"/>
          <w:szCs w:val="20"/>
        </w:rPr>
        <w:t>Politika’da</w:t>
      </w:r>
      <w:proofErr w:type="spellEnd"/>
      <w:r w:rsidRPr="00D76AF4">
        <w:rPr>
          <w:sz w:val="20"/>
          <w:szCs w:val="20"/>
        </w:rPr>
        <w:t xml:space="preserve"> Çevre / İnsan Hakları / Göç ve Göçmenler</w:t>
      </w:r>
    </w:p>
    <w:p w:rsidR="00535EAD" w:rsidRPr="00D76AF4" w:rsidRDefault="00535EAD" w:rsidP="007E7799">
      <w:pPr>
        <w:spacing w:line="360" w:lineRule="auto"/>
        <w:jc w:val="center"/>
        <w:rPr>
          <w:b/>
          <w:bCs/>
          <w:sz w:val="20"/>
          <w:szCs w:val="20"/>
        </w:rPr>
      </w:pPr>
    </w:p>
    <w:p w:rsidR="00535EAD" w:rsidRDefault="00535EAD" w:rsidP="007E7799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STJ001 YAZ STAJI</w:t>
      </w:r>
    </w:p>
    <w:p w:rsidR="006E436B" w:rsidRPr="00D76AF4" w:rsidRDefault="006E436B" w:rsidP="00557384">
      <w:pPr>
        <w:spacing w:line="360" w:lineRule="auto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center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ÜÇÜNCÜ YIL</w:t>
      </w:r>
    </w:p>
    <w:p w:rsidR="008512DE" w:rsidRDefault="008512DE" w:rsidP="00B5175A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Güz Yarıyılı</w:t>
      </w:r>
    </w:p>
    <w:p w:rsidR="00B5175A" w:rsidRPr="00D76AF4" w:rsidRDefault="00B5175A" w:rsidP="00B5175A">
      <w:pPr>
        <w:spacing w:line="360" w:lineRule="auto"/>
        <w:rPr>
          <w:b/>
          <w:bCs/>
          <w:sz w:val="20"/>
          <w:szCs w:val="20"/>
        </w:rPr>
      </w:pPr>
    </w:p>
    <w:p w:rsidR="008512DE" w:rsidRPr="00D76AF4" w:rsidRDefault="00C00895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SAG309- SAĞLIK İLETİŞİMİ (3+0)</w:t>
      </w:r>
    </w:p>
    <w:p w:rsidR="00C00895" w:rsidRPr="00D76AF4" w:rsidRDefault="00C00895" w:rsidP="007E7799">
      <w:pPr>
        <w:spacing w:line="360" w:lineRule="auto"/>
        <w:jc w:val="both"/>
        <w:rPr>
          <w:bCs/>
          <w:sz w:val="20"/>
          <w:szCs w:val="20"/>
        </w:rPr>
      </w:pPr>
      <w:proofErr w:type="gramStart"/>
      <w:r w:rsidRPr="00D76AF4">
        <w:rPr>
          <w:bCs/>
          <w:sz w:val="20"/>
          <w:szCs w:val="20"/>
        </w:rPr>
        <w:t>İletişim, iletişim süreci, temel öğeleri/</w:t>
      </w:r>
      <w:r w:rsidR="0058728C" w:rsidRPr="00D76AF4">
        <w:rPr>
          <w:bCs/>
          <w:sz w:val="20"/>
          <w:szCs w:val="20"/>
        </w:rPr>
        <w:t xml:space="preserve"> S</w:t>
      </w:r>
      <w:r w:rsidRPr="00D76AF4">
        <w:rPr>
          <w:bCs/>
          <w:sz w:val="20"/>
          <w:szCs w:val="20"/>
        </w:rPr>
        <w:t>ağlık kavramının tanımı, sağlık kaynakları ve riskleri, sağlığın geliştiri</w:t>
      </w:r>
      <w:r w:rsidR="0058728C" w:rsidRPr="00D76AF4">
        <w:rPr>
          <w:bCs/>
          <w:sz w:val="20"/>
          <w:szCs w:val="20"/>
        </w:rPr>
        <w:t>lmesi</w:t>
      </w:r>
      <w:r w:rsidRPr="00D76AF4">
        <w:rPr>
          <w:bCs/>
          <w:sz w:val="20"/>
          <w:szCs w:val="20"/>
        </w:rPr>
        <w:t>/</w:t>
      </w:r>
      <w:r w:rsidR="0058728C" w:rsidRPr="00D76AF4">
        <w:rPr>
          <w:bCs/>
          <w:sz w:val="20"/>
          <w:szCs w:val="20"/>
        </w:rPr>
        <w:t xml:space="preserve"> </w:t>
      </w:r>
      <w:r w:rsidRPr="00D76AF4">
        <w:rPr>
          <w:bCs/>
          <w:sz w:val="20"/>
          <w:szCs w:val="20"/>
        </w:rPr>
        <w:t xml:space="preserve">Sağlık iletişimi kavramının gelişimi, </w:t>
      </w:r>
      <w:r w:rsidR="0058728C" w:rsidRPr="00D76AF4">
        <w:rPr>
          <w:bCs/>
          <w:sz w:val="20"/>
          <w:szCs w:val="20"/>
        </w:rPr>
        <w:t>tarihçesi, s</w:t>
      </w:r>
      <w:r w:rsidRPr="00D76AF4">
        <w:rPr>
          <w:bCs/>
          <w:sz w:val="20"/>
          <w:szCs w:val="20"/>
        </w:rPr>
        <w:t>ağlık ile</w:t>
      </w:r>
      <w:r w:rsidR="0058728C" w:rsidRPr="00D76AF4">
        <w:rPr>
          <w:bCs/>
          <w:sz w:val="20"/>
          <w:szCs w:val="20"/>
        </w:rPr>
        <w:t xml:space="preserve">tişimini etkileyen disiplinler, </w:t>
      </w:r>
      <w:r w:rsidRPr="00D76AF4">
        <w:rPr>
          <w:bCs/>
          <w:sz w:val="20"/>
          <w:szCs w:val="20"/>
        </w:rPr>
        <w:t xml:space="preserve">sağlık iletişimi alanının sınırları/ Sağlık İletişim düzeyleri; grup iletişimi, örgütsel iletişim, iletişimin kurumsal önemi ve işlevler, kitle iletişimi ve bilimsel alanda enformasyon, sağlıkla ilgili enformasyon kontrolü ve medya, küreselleşme ve kamu sağlığı enformasyonu üzerine etkileri, sağlık </w:t>
      </w:r>
      <w:r w:rsidR="00535EAD" w:rsidRPr="00D76AF4">
        <w:rPr>
          <w:bCs/>
          <w:sz w:val="20"/>
          <w:szCs w:val="20"/>
        </w:rPr>
        <w:t>okuryazarlığı</w:t>
      </w:r>
      <w:r w:rsidRPr="00D76AF4">
        <w:rPr>
          <w:bCs/>
          <w:sz w:val="20"/>
          <w:szCs w:val="20"/>
        </w:rPr>
        <w:t xml:space="preserve"> ve medya/ Sağlık alanında davranış değişikl</w:t>
      </w:r>
      <w:r w:rsidR="0058728C" w:rsidRPr="00D76AF4">
        <w:rPr>
          <w:bCs/>
          <w:sz w:val="20"/>
          <w:szCs w:val="20"/>
        </w:rPr>
        <w:t xml:space="preserve">iği, sağlık davranışı teorileri: </w:t>
      </w:r>
      <w:r w:rsidRPr="00D76AF4">
        <w:rPr>
          <w:bCs/>
          <w:sz w:val="20"/>
          <w:szCs w:val="20"/>
        </w:rPr>
        <w:t>Açıklayıcı Teoriler</w:t>
      </w:r>
      <w:r w:rsidR="0058728C" w:rsidRPr="00D76AF4">
        <w:rPr>
          <w:bCs/>
          <w:sz w:val="20"/>
          <w:szCs w:val="20"/>
        </w:rPr>
        <w:t xml:space="preserve">, Sebepli eylem Teorisi, </w:t>
      </w:r>
      <w:r w:rsidRPr="00D76AF4">
        <w:rPr>
          <w:bCs/>
          <w:sz w:val="20"/>
          <w:szCs w:val="20"/>
        </w:rPr>
        <w:t>Nedene Dayalı eylem</w:t>
      </w:r>
      <w:r w:rsidR="0058728C" w:rsidRPr="00D76AF4">
        <w:rPr>
          <w:bCs/>
          <w:sz w:val="20"/>
          <w:szCs w:val="20"/>
        </w:rPr>
        <w:t xml:space="preserve"> kuramı, </w:t>
      </w:r>
      <w:r w:rsidRPr="00D76AF4">
        <w:rPr>
          <w:bCs/>
          <w:sz w:val="20"/>
          <w:szCs w:val="20"/>
        </w:rPr>
        <w:t>Planlanmış Davran</w:t>
      </w:r>
      <w:r w:rsidR="0058728C" w:rsidRPr="00D76AF4">
        <w:rPr>
          <w:bCs/>
          <w:sz w:val="20"/>
          <w:szCs w:val="20"/>
        </w:rPr>
        <w:t xml:space="preserve">ış Teorisi, Sağlık İnanç Modeli, </w:t>
      </w:r>
      <w:r w:rsidRPr="00D76AF4">
        <w:rPr>
          <w:bCs/>
          <w:sz w:val="20"/>
          <w:szCs w:val="20"/>
        </w:rPr>
        <w:t>Tük</w:t>
      </w:r>
      <w:r w:rsidR="0058728C" w:rsidRPr="00D76AF4">
        <w:rPr>
          <w:bCs/>
          <w:sz w:val="20"/>
          <w:szCs w:val="20"/>
        </w:rPr>
        <w:t xml:space="preserve">etici enformasyon işleme modeli, </w:t>
      </w:r>
      <w:r w:rsidRPr="00D76AF4">
        <w:rPr>
          <w:bCs/>
          <w:sz w:val="20"/>
          <w:szCs w:val="20"/>
        </w:rPr>
        <w:t>Yeniliklerin yayılması kuramı</w:t>
      </w:r>
      <w:r w:rsidR="0058728C" w:rsidRPr="00D76AF4">
        <w:rPr>
          <w:bCs/>
          <w:sz w:val="20"/>
          <w:szCs w:val="20"/>
        </w:rPr>
        <w:t xml:space="preserve">/ </w:t>
      </w:r>
      <w:r w:rsidRPr="00D76AF4">
        <w:rPr>
          <w:bCs/>
          <w:sz w:val="20"/>
          <w:szCs w:val="20"/>
        </w:rPr>
        <w:t>Sağlık İletişimi Programı Geliştirm</w:t>
      </w:r>
      <w:r w:rsidR="0058728C" w:rsidRPr="00D76AF4">
        <w:rPr>
          <w:bCs/>
          <w:sz w:val="20"/>
          <w:szCs w:val="20"/>
        </w:rPr>
        <w:t>e, Sağlık İletişim kampanyaları; Hedef Kitle Kavramı, s</w:t>
      </w:r>
      <w:r w:rsidRPr="00D76AF4">
        <w:rPr>
          <w:bCs/>
          <w:sz w:val="20"/>
          <w:szCs w:val="20"/>
        </w:rPr>
        <w:t>ağlık iletişimi yöntemlerinden halk ilişkiler çalışmaları ve savunuculuk/</w:t>
      </w:r>
      <w:r w:rsidR="0058728C" w:rsidRPr="00D76AF4">
        <w:rPr>
          <w:bCs/>
          <w:sz w:val="20"/>
          <w:szCs w:val="20"/>
        </w:rPr>
        <w:t xml:space="preserve"> </w:t>
      </w:r>
      <w:r w:rsidRPr="00D76AF4">
        <w:rPr>
          <w:bCs/>
          <w:sz w:val="20"/>
          <w:szCs w:val="20"/>
        </w:rPr>
        <w:t>Sağlık İletişimi Programı Geliştirme (Uygulama- tasarım evresi)</w:t>
      </w:r>
      <w:r w:rsidRPr="00D76AF4">
        <w:rPr>
          <w:bCs/>
          <w:sz w:val="20"/>
          <w:szCs w:val="20"/>
        </w:rPr>
        <w:tab/>
        <w:t>Sağlık İletişim kampanyası ile yapılabilecekler, planlama, ihtiyaç temelli planlama, iletişim stratejileri geliştirme, hedeflerin belirlenmesi/ Sağlık iletişimi programı etki değerlendirmesi.</w:t>
      </w:r>
      <w:proofErr w:type="gramEnd"/>
      <w:r w:rsidRPr="00D76AF4">
        <w:rPr>
          <w:bCs/>
          <w:sz w:val="20"/>
          <w:szCs w:val="20"/>
        </w:rPr>
        <w:tab/>
      </w:r>
    </w:p>
    <w:p w:rsidR="00C00895" w:rsidRPr="00D76AF4" w:rsidRDefault="00C00895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A90D57" w:rsidRPr="00D76AF4" w:rsidRDefault="00A90D57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SBF302- BİYOİSTATİSTİK (2+0)</w:t>
      </w:r>
    </w:p>
    <w:p w:rsidR="00C00895" w:rsidRPr="00D76AF4" w:rsidRDefault="00A90D57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 xml:space="preserve">İstatistik Kavramı/ Tanımı/ Veri Toplama ve Sınıflandırma/ Verilerin Sınıflandırılması/ Frekans Dağılımları/ Merkezi Eğilim Ölçüleri/ Aritmetik/ Geometrik ve </w:t>
      </w:r>
      <w:proofErr w:type="spellStart"/>
      <w:r w:rsidRPr="00D76AF4">
        <w:rPr>
          <w:bCs/>
          <w:sz w:val="20"/>
          <w:szCs w:val="20"/>
        </w:rPr>
        <w:t>Harmonik</w:t>
      </w:r>
      <w:proofErr w:type="spellEnd"/>
      <w:r w:rsidRPr="00D76AF4">
        <w:rPr>
          <w:bCs/>
          <w:sz w:val="20"/>
          <w:szCs w:val="20"/>
        </w:rPr>
        <w:t xml:space="preserve"> Ortalamalar/ Medyan/ </w:t>
      </w:r>
      <w:proofErr w:type="spellStart"/>
      <w:r w:rsidRPr="00D76AF4">
        <w:rPr>
          <w:bCs/>
          <w:sz w:val="20"/>
          <w:szCs w:val="20"/>
        </w:rPr>
        <w:t>Mod</w:t>
      </w:r>
      <w:proofErr w:type="spellEnd"/>
      <w:r w:rsidRPr="00D76AF4">
        <w:rPr>
          <w:bCs/>
          <w:sz w:val="20"/>
          <w:szCs w:val="20"/>
        </w:rPr>
        <w:t>/ Zaman Serileri Analizi/ Olasılık/ Olasılık Dağılımı/ Rasgele Değişkenler ve Örnekleme/ Hipotez Sınamaları ve Tahmin.</w:t>
      </w:r>
    </w:p>
    <w:p w:rsidR="00C85A75" w:rsidRPr="00D76AF4" w:rsidRDefault="00C85A75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A90D57" w:rsidRPr="00D76AF4" w:rsidRDefault="00A90D57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SAG317 - HASTALIKLAR BİLGİSİ (3+0)</w:t>
      </w:r>
    </w:p>
    <w:p w:rsidR="00A90D57" w:rsidRPr="00D76AF4" w:rsidRDefault="00A90D57" w:rsidP="007E7799">
      <w:pPr>
        <w:spacing w:line="360" w:lineRule="auto"/>
        <w:jc w:val="both"/>
        <w:rPr>
          <w:bCs/>
          <w:sz w:val="20"/>
          <w:szCs w:val="20"/>
        </w:rPr>
      </w:pPr>
      <w:proofErr w:type="spellStart"/>
      <w:proofErr w:type="gramStart"/>
      <w:r w:rsidRPr="00D76AF4">
        <w:rPr>
          <w:bCs/>
          <w:sz w:val="20"/>
          <w:szCs w:val="20"/>
        </w:rPr>
        <w:t>Sağlık,hastalık</w:t>
      </w:r>
      <w:proofErr w:type="spellEnd"/>
      <w:proofErr w:type="gramEnd"/>
      <w:r w:rsidRPr="00D76AF4">
        <w:rPr>
          <w:bCs/>
          <w:sz w:val="20"/>
          <w:szCs w:val="20"/>
        </w:rPr>
        <w:t xml:space="preserve"> tanımı. Sağlığı etkileyen faktörler/Solunum / Dolaşım / Sindirim / Kan / Endokrin / </w:t>
      </w:r>
      <w:proofErr w:type="spellStart"/>
      <w:r w:rsidRPr="00D76AF4">
        <w:rPr>
          <w:bCs/>
          <w:sz w:val="20"/>
          <w:szCs w:val="20"/>
        </w:rPr>
        <w:t>Üriner</w:t>
      </w:r>
      <w:proofErr w:type="spellEnd"/>
      <w:r w:rsidRPr="00D76AF4">
        <w:rPr>
          <w:bCs/>
          <w:sz w:val="20"/>
          <w:szCs w:val="20"/>
        </w:rPr>
        <w:t xml:space="preserve"> / </w:t>
      </w:r>
      <w:proofErr w:type="spellStart"/>
      <w:r w:rsidRPr="00D76AF4">
        <w:rPr>
          <w:bCs/>
          <w:sz w:val="20"/>
          <w:szCs w:val="20"/>
        </w:rPr>
        <w:t>Genital</w:t>
      </w:r>
      <w:proofErr w:type="spellEnd"/>
      <w:r w:rsidRPr="00D76AF4">
        <w:rPr>
          <w:bCs/>
          <w:sz w:val="20"/>
          <w:szCs w:val="20"/>
        </w:rPr>
        <w:t xml:space="preserve"> Sistem Hastalıkları / Nörolojik Hastalıklar / Göz / Kulak-Burun-Boğaz / Cilt Hastalıkları / Eklem ve Bağdoku Hastalıkları / Acil Durumlar.</w:t>
      </w:r>
    </w:p>
    <w:p w:rsidR="007E7799" w:rsidRPr="00D76AF4" w:rsidRDefault="007E7799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A90D57" w:rsidP="007E7799">
      <w:pPr>
        <w:spacing w:line="360" w:lineRule="auto"/>
        <w:jc w:val="both"/>
        <w:rPr>
          <w:b/>
          <w:sz w:val="20"/>
          <w:szCs w:val="20"/>
        </w:rPr>
      </w:pPr>
      <w:r w:rsidRPr="00D76AF4">
        <w:rPr>
          <w:b/>
          <w:sz w:val="20"/>
          <w:szCs w:val="20"/>
        </w:rPr>
        <w:t>SAG311 – HASTANE UYGULAMALARI I (0+8)</w:t>
      </w:r>
    </w:p>
    <w:p w:rsidR="00A90D57" w:rsidRPr="00D76AF4" w:rsidRDefault="00A90D57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Hastane işleyişi hakkında gözlem yoluyla </w:t>
      </w:r>
      <w:r w:rsidR="00F27C13" w:rsidRPr="00D76AF4">
        <w:rPr>
          <w:sz w:val="20"/>
          <w:szCs w:val="20"/>
        </w:rPr>
        <w:t>genel bilgi</w:t>
      </w:r>
    </w:p>
    <w:p w:rsidR="008512DE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F46444" w:rsidRDefault="00F46444" w:rsidP="007E7799">
      <w:pPr>
        <w:spacing w:line="360" w:lineRule="auto"/>
        <w:jc w:val="both"/>
        <w:rPr>
          <w:sz w:val="20"/>
          <w:szCs w:val="20"/>
        </w:rPr>
      </w:pPr>
    </w:p>
    <w:p w:rsidR="00F46444" w:rsidRPr="00D76AF4" w:rsidRDefault="00F46444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Seçimlik Dersler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ENG313 TOEFL IBT COURSE I (2+2)</w:t>
      </w:r>
      <w:r w:rsidR="00A90D57" w:rsidRPr="00D76AF4">
        <w:t xml:space="preserve"> </w:t>
      </w:r>
      <w:r w:rsidR="00A90D57" w:rsidRPr="00D76AF4">
        <w:rPr>
          <w:b/>
          <w:bCs/>
          <w:sz w:val="20"/>
          <w:szCs w:val="20"/>
        </w:rPr>
        <w:t>RUS/CHN/GER/ARB111–BASIC RUSSIAN I/BASIC CHINESE I/BASIC GERMAN I/BASIC ARABIC I (2+2)</w:t>
      </w:r>
    </w:p>
    <w:p w:rsidR="00A90D57" w:rsidRPr="00D76AF4" w:rsidRDefault="00A90D57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A90D57" w:rsidRPr="00D76AF4" w:rsidRDefault="00A90D57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SAG315- SAĞLIKTA TEDARİK LOJİSTİĞİ (3+0)</w:t>
      </w:r>
    </w:p>
    <w:p w:rsidR="00A90D57" w:rsidRPr="00D76AF4" w:rsidRDefault="00A90D57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A90D57" w:rsidRPr="00D76AF4" w:rsidRDefault="00A90D57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Lojistiğin temel esasları / sağlık sektöründe lojistik süreçlere konu olan malzemeler / talep tahmini / malzeme yönetimi / satın alma planlaması / satın alma teknikleri / sözleşme yönetimi ilkeleri / sözleşme uygulamaları / sözleşme tasarımı / sipariş takibi / teslim alma / depolama / tedarikçi değerleme ve yönetimi / sözleşme ve satın alma yönetimi için örnek uygulamalar</w:t>
      </w:r>
    </w:p>
    <w:p w:rsidR="00A90D57" w:rsidRPr="00D76AF4" w:rsidRDefault="00A90D57" w:rsidP="007E7799">
      <w:pPr>
        <w:spacing w:line="360" w:lineRule="auto"/>
        <w:jc w:val="both"/>
        <w:rPr>
          <w:bCs/>
          <w:sz w:val="20"/>
          <w:szCs w:val="20"/>
        </w:rPr>
      </w:pPr>
    </w:p>
    <w:p w:rsidR="00A90D57" w:rsidRPr="00D76AF4" w:rsidRDefault="00A90D57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ISLT 281 – ARAŞTIRMA YÖNTEMLERİ (3+0)</w:t>
      </w:r>
    </w:p>
    <w:p w:rsidR="008512DE" w:rsidRPr="00D76AF4" w:rsidRDefault="00A90D57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 xml:space="preserve">Araştırma yönetme sürecine giriş; araştırmanın aşamaları; araştırma sorusu ve hipotezi belirleme; araştırma sorularını oluşturma; </w:t>
      </w:r>
      <w:proofErr w:type="gramStart"/>
      <w:r w:rsidRPr="00D76AF4">
        <w:rPr>
          <w:bCs/>
          <w:sz w:val="20"/>
          <w:szCs w:val="20"/>
        </w:rPr>
        <w:t>literatür</w:t>
      </w:r>
      <w:proofErr w:type="gramEnd"/>
      <w:r w:rsidRPr="00D76AF4">
        <w:rPr>
          <w:bCs/>
          <w:sz w:val="20"/>
          <w:szCs w:val="20"/>
        </w:rPr>
        <w:t xml:space="preserve"> taraması; araştırmada etik; kalitatif araştırma: kalitatif verinin temeli, örneklem, veri toplama teknikleri; kalitatif veriyi yorumlama: kalitatif veri analiz yöntemleri, kodlama, tema geliştirme; kantitatif araştırma: kantitatif araştırmanın temeli, veri toplama ve analiz teknikleri, örneklem, ; veri toplama araçları; uygulamalı istatistik; bağımlı ve bağımsız değişkenleri belirleme; güven aralığı; tanımlayıcı istatistik; </w:t>
      </w:r>
      <w:proofErr w:type="spellStart"/>
      <w:r w:rsidRPr="00D76AF4">
        <w:rPr>
          <w:bCs/>
          <w:sz w:val="20"/>
          <w:szCs w:val="20"/>
        </w:rPr>
        <w:t>çıkarımsal</w:t>
      </w:r>
      <w:proofErr w:type="spellEnd"/>
      <w:r w:rsidRPr="00D76AF4">
        <w:rPr>
          <w:bCs/>
          <w:sz w:val="20"/>
          <w:szCs w:val="20"/>
        </w:rPr>
        <w:t xml:space="preserve"> istatistik: veriden çıkarım yapma, modelleme varsayımları, veri analizi; regresyon analizi; SPSS uygulaması; APA yazım kuralları, araştırma taksonomisi, araştırma projesi sunumu.</w:t>
      </w:r>
    </w:p>
    <w:p w:rsidR="00A90D57" w:rsidRPr="00D76AF4" w:rsidRDefault="00A90D57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A90D57" w:rsidRPr="00D76AF4" w:rsidRDefault="00A90D57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ISLT 201- ÖRGÜTSEL DAVRANIŞ</w:t>
      </w:r>
    </w:p>
    <w:p w:rsidR="00535EAD" w:rsidRPr="00D76AF4" w:rsidRDefault="00A90D57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 xml:space="preserve">Örgütsel davranışın tanımı; çeşitlilik ve kültürel değerler; etik; kişilik ve tutumlar; tutumlar ve iş tatmini; duygular ve ruh hali; algı ve bireysel karar verme; </w:t>
      </w:r>
      <w:proofErr w:type="gramStart"/>
      <w:r w:rsidRPr="00D76AF4">
        <w:rPr>
          <w:bCs/>
          <w:sz w:val="20"/>
          <w:szCs w:val="20"/>
        </w:rPr>
        <w:t>motivasyon</w:t>
      </w:r>
      <w:proofErr w:type="gramEnd"/>
      <w:r w:rsidRPr="00D76AF4">
        <w:rPr>
          <w:bCs/>
          <w:sz w:val="20"/>
          <w:szCs w:val="20"/>
        </w:rPr>
        <w:t xml:space="preserve"> kavramları ve uygulamaları; grup davranışının temelleri; iş takımlarını anlamak; iletişim; liderlik; güç ve politika; çatışma ve uzlaşma; organizasyon yapısının temelleri; örgütsel kültür, insan kaynakları politikaları ve uygulamaları; örgütsel değişim ve stres yönetimi.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C85A75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Bahar Yarıyılı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9C5534" w:rsidRPr="00D76AF4" w:rsidRDefault="009C553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SAG322 - SAĞLIK KURUMLARINDA TEKNOLOJİ YÖNETİMİ (3+0)</w:t>
      </w:r>
    </w:p>
    <w:p w:rsidR="009C5534" w:rsidRPr="00D76AF4" w:rsidRDefault="009C5534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Sağlık teknolojisi satın alma süreci/Tıbbi cihaz olarak tıbbi yazılım/Sağlık için bilgi ve iletişim teknolojileri/Tıbbi cihazların etkisini ölçmek için standart yöntemler: yaşam kalitesi/</w:t>
      </w:r>
      <w:r w:rsidRPr="00D76AF4">
        <w:t xml:space="preserve"> </w:t>
      </w:r>
      <w:r w:rsidRPr="00D76AF4">
        <w:rPr>
          <w:bCs/>
          <w:sz w:val="20"/>
          <w:szCs w:val="20"/>
        </w:rPr>
        <w:t xml:space="preserve">Sağlık hizmetlerinde kullanılan teknik malzemeler: röntgen, </w:t>
      </w:r>
      <w:proofErr w:type="gramStart"/>
      <w:r w:rsidRPr="00D76AF4">
        <w:rPr>
          <w:bCs/>
          <w:sz w:val="20"/>
          <w:szCs w:val="20"/>
        </w:rPr>
        <w:t>ultrason</w:t>
      </w:r>
      <w:proofErr w:type="gramEnd"/>
      <w:r w:rsidRPr="00D76AF4">
        <w:rPr>
          <w:bCs/>
          <w:sz w:val="20"/>
          <w:szCs w:val="20"/>
        </w:rPr>
        <w:t xml:space="preserve">, MR, bilgisayarlı tomografi, </w:t>
      </w:r>
      <w:proofErr w:type="spellStart"/>
      <w:r w:rsidRPr="00D76AF4">
        <w:rPr>
          <w:bCs/>
          <w:sz w:val="20"/>
          <w:szCs w:val="20"/>
        </w:rPr>
        <w:t>fako</w:t>
      </w:r>
      <w:proofErr w:type="spellEnd"/>
      <w:r w:rsidRPr="00D76AF4">
        <w:rPr>
          <w:bCs/>
          <w:sz w:val="20"/>
          <w:szCs w:val="20"/>
        </w:rPr>
        <w:t xml:space="preserve">, </w:t>
      </w:r>
      <w:proofErr w:type="spellStart"/>
      <w:r w:rsidRPr="00D76AF4">
        <w:rPr>
          <w:bCs/>
          <w:sz w:val="20"/>
          <w:szCs w:val="20"/>
        </w:rPr>
        <w:t>laser</w:t>
      </w:r>
      <w:proofErr w:type="spellEnd"/>
      <w:r w:rsidRPr="00D76AF4">
        <w:rPr>
          <w:bCs/>
          <w:sz w:val="20"/>
          <w:szCs w:val="20"/>
        </w:rPr>
        <w:t xml:space="preserve"> gibi cihazların tanıtımı, işlevleri / sağlık hizmetlerinde teknolojinin yeri / geleneksel yöntemler ve yüksek teknoloji gerektiren yöntemler / verimliliğin sağlanması / fizibilite / yatırım planları / biyomedikal mühendislik hizmetleri / bakım onarım ve koruyucu bakım / eğitim hizmetleri.</w:t>
      </w:r>
    </w:p>
    <w:p w:rsidR="00557384" w:rsidRDefault="00557384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9C5534" w:rsidRPr="00D76AF4" w:rsidRDefault="009C553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ISLT 202 - İNSAN KAYNAKLARI YÖNETİMİ (3+0)</w:t>
      </w:r>
    </w:p>
    <w:p w:rsidR="009C5534" w:rsidRPr="00D76AF4" w:rsidRDefault="009C5534" w:rsidP="007E7799">
      <w:pPr>
        <w:spacing w:line="360" w:lineRule="auto"/>
        <w:jc w:val="both"/>
        <w:rPr>
          <w:bCs/>
          <w:sz w:val="20"/>
          <w:szCs w:val="20"/>
        </w:rPr>
      </w:pPr>
      <w:proofErr w:type="gramStart"/>
      <w:r w:rsidRPr="00D76AF4">
        <w:rPr>
          <w:bCs/>
          <w:sz w:val="20"/>
          <w:szCs w:val="20"/>
        </w:rPr>
        <w:t>Personel Yönetimine Giriş/ Personel Politikası/ Is Analizi/ İşgücü Planlaması/ Is gören Bulma ve Seçme/ Is gören Eğitimi ve Gelişimi/ Is gören Değerlemesi/ Kariyer Planlaması/ Is görenlerin Motivasyonu/ Ücret ve Maaş Yönetimi/</w:t>
      </w:r>
      <w:r w:rsidRPr="00D76AF4">
        <w:t xml:space="preserve"> </w:t>
      </w:r>
      <w:r w:rsidRPr="00D76AF4">
        <w:rPr>
          <w:bCs/>
          <w:sz w:val="20"/>
          <w:szCs w:val="20"/>
        </w:rPr>
        <w:t xml:space="preserve">İnsan kaynakları yönetiminin tanımı/ temel kavramlar/ firmada insan kaynağının stratejik rolü/ insan kaynakları yönetiminin </w:t>
      </w:r>
      <w:r w:rsidRPr="00D76AF4">
        <w:rPr>
          <w:bCs/>
          <w:sz w:val="20"/>
          <w:szCs w:val="20"/>
        </w:rPr>
        <w:lastRenderedPageBreak/>
        <w:t xml:space="preserve">önemli fonksiyonları/ iş </w:t>
      </w:r>
      <w:proofErr w:type="spellStart"/>
      <w:r w:rsidRPr="00D76AF4">
        <w:rPr>
          <w:bCs/>
          <w:sz w:val="20"/>
          <w:szCs w:val="20"/>
        </w:rPr>
        <w:t>güçü</w:t>
      </w:r>
      <w:proofErr w:type="spellEnd"/>
      <w:r w:rsidRPr="00D76AF4">
        <w:rPr>
          <w:bCs/>
          <w:sz w:val="20"/>
          <w:szCs w:val="20"/>
        </w:rPr>
        <w:t xml:space="preserve"> planlama/ işe alım; gelişim/performans değerlendirme/ kariyer yönetimi/ tazminat/ etik prensipler/ işçi ilişkilerinin temelleri ve problemleri/işveren ve işçi ilişkisi/ kurumsal kültür/çeşitlilik yönetimi/ Sağlık hizmetlerinde insan gücü planlaması</w:t>
      </w:r>
      <w:proofErr w:type="gramEnd"/>
    </w:p>
    <w:p w:rsidR="009C5534" w:rsidRPr="00D76AF4" w:rsidRDefault="009C5534" w:rsidP="007E7799">
      <w:pPr>
        <w:spacing w:line="360" w:lineRule="auto"/>
        <w:jc w:val="both"/>
        <w:rPr>
          <w:bCs/>
          <w:sz w:val="20"/>
          <w:szCs w:val="20"/>
        </w:rPr>
      </w:pPr>
    </w:p>
    <w:p w:rsidR="009C5534" w:rsidRPr="00D76AF4" w:rsidRDefault="009C553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 xml:space="preserve">SAG324 SAĞLIK BİLİŞİMİ (3+0) </w:t>
      </w:r>
    </w:p>
    <w:p w:rsidR="009C5534" w:rsidRPr="00D76AF4" w:rsidRDefault="009C5534" w:rsidP="007E7799">
      <w:pPr>
        <w:spacing w:line="360" w:lineRule="auto"/>
        <w:jc w:val="both"/>
        <w:rPr>
          <w:bCs/>
          <w:sz w:val="20"/>
          <w:szCs w:val="20"/>
        </w:rPr>
      </w:pPr>
      <w:proofErr w:type="gramStart"/>
      <w:r w:rsidRPr="00D76AF4">
        <w:rPr>
          <w:bCs/>
          <w:sz w:val="20"/>
          <w:szCs w:val="20"/>
        </w:rPr>
        <w:t xml:space="preserve">Bilişim ve sağlık bilişimi kavramı / bilişim araçları (donanım, yazılım, internet), sağlık bilişimi kaynakları, sağlık verileri, elektronik kayıt sistemi (EKS) / bilgiyi hastalarla paylaşmak için bilgisayarlardan nasıl yararlanılır / </w:t>
      </w:r>
      <w:proofErr w:type="spellStart"/>
      <w:r w:rsidRPr="00D76AF4">
        <w:rPr>
          <w:bCs/>
          <w:sz w:val="20"/>
          <w:szCs w:val="20"/>
        </w:rPr>
        <w:t>konsultasyonların</w:t>
      </w:r>
      <w:proofErr w:type="spellEnd"/>
      <w:r w:rsidRPr="00D76AF4">
        <w:rPr>
          <w:bCs/>
          <w:sz w:val="20"/>
          <w:szCs w:val="20"/>
        </w:rPr>
        <w:t xml:space="preserve"> etkin kullanımı / hasta takibi / ICD 10 / bilişim teknolojilerinin tıp uygulamalarındaki yeri / kişisel bilgiye erişim olanakları / bilginin yönetilmesine katkı sağlayabilecek teknolojik araçlar / bilgi üretimi / bilginin paylaşımı, tıbbi karar destek sistemi / veri-bilgi, bilgi- iletişim, veri işleme, veri tabanı yönetimi / hasta kayıtları,  medikal görüntüleme sistemleri / merkezi hasta enformasyon sistemleri / klinik raporlama sistemleri / eczane sistemleri / hemşirelik bilgi sistemleri / kalite sistemleri / stratejik analizler / yönetim enformasyon sistemi oluşumu / enformasyon sisteminin güvenliği / uluslararası alanlarda enformasyon sisteminin uygulanması.</w:t>
      </w:r>
      <w:proofErr w:type="gramEnd"/>
    </w:p>
    <w:p w:rsidR="009C5534" w:rsidRPr="00D76AF4" w:rsidRDefault="009C5534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9C5534" w:rsidRPr="00D76AF4" w:rsidRDefault="009C553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FNS 302- FİNANSAL YÖNETİM (3+0)</w:t>
      </w:r>
    </w:p>
    <w:p w:rsidR="009C5534" w:rsidRPr="00D76AF4" w:rsidRDefault="00243FB4" w:rsidP="007E7799">
      <w:pPr>
        <w:spacing w:line="360" w:lineRule="auto"/>
        <w:jc w:val="both"/>
        <w:rPr>
          <w:bCs/>
          <w:sz w:val="20"/>
          <w:szCs w:val="20"/>
        </w:rPr>
      </w:pPr>
      <w:proofErr w:type="gramStart"/>
      <w:r w:rsidRPr="00D76AF4">
        <w:rPr>
          <w:bCs/>
          <w:sz w:val="20"/>
          <w:szCs w:val="20"/>
        </w:rPr>
        <w:t xml:space="preserve">Firma teorisi; şirketlerin rolü; sermaye yapısı; borç sermayesi- öz kaynak ilişkisi; tahvil değerleme; Gordon büyüme modeli ve hisse değerleme; yatırım bütçelemesi; net bugünkü değer; iç </w:t>
      </w:r>
      <w:proofErr w:type="spellStart"/>
      <w:r w:rsidRPr="00D76AF4">
        <w:rPr>
          <w:bCs/>
          <w:sz w:val="20"/>
          <w:szCs w:val="20"/>
        </w:rPr>
        <w:t>veimlilik</w:t>
      </w:r>
      <w:proofErr w:type="spellEnd"/>
      <w:r w:rsidRPr="00D76AF4">
        <w:rPr>
          <w:bCs/>
          <w:sz w:val="20"/>
          <w:szCs w:val="20"/>
        </w:rPr>
        <w:t xml:space="preserve"> oranı; düzeltilmiş iç verim oranı; geri ödeme kuralı; iskontolu geri ödeme kuralı; ortalama muhasebe getirisi; risk ve getiri; risk primi; sistematik risk; sistematik olmayan risk; çeşitlendirme; menkul piyasa eğrisi; borç sermayesinin maliyeti; öz sermaye maliyeti; sermayenin ortalama </w:t>
      </w:r>
      <w:proofErr w:type="spellStart"/>
      <w:r w:rsidRPr="00D76AF4">
        <w:rPr>
          <w:bCs/>
          <w:sz w:val="20"/>
          <w:szCs w:val="20"/>
        </w:rPr>
        <w:t>ağırlıklandırılmış</w:t>
      </w:r>
      <w:proofErr w:type="spellEnd"/>
      <w:r w:rsidRPr="00D76AF4">
        <w:rPr>
          <w:bCs/>
          <w:sz w:val="20"/>
          <w:szCs w:val="20"/>
        </w:rPr>
        <w:t xml:space="preserve"> maliyeti; finansal kaldıraç; temettü politikası.</w:t>
      </w:r>
      <w:proofErr w:type="gramEnd"/>
    </w:p>
    <w:p w:rsidR="00243FB4" w:rsidRPr="00D76AF4" w:rsidRDefault="00243FB4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83121E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Seçimlik Dersler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243FB4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ENG314 TOEFL IBTCOURSE II (2+2)</w:t>
      </w:r>
      <w:r w:rsidR="00243FB4" w:rsidRPr="00D76AF4">
        <w:t xml:space="preserve"> </w:t>
      </w:r>
      <w:r w:rsidR="00243FB4" w:rsidRPr="00D76AF4">
        <w:rPr>
          <w:b/>
          <w:bCs/>
          <w:sz w:val="20"/>
          <w:szCs w:val="20"/>
        </w:rPr>
        <w:t>RUS/CHN/GER/ARB112–BASIC RUSSIAN II/BASIC CHINESE II/BASIC GERMAN II/BASIC ARABIC II (2+2)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243FB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SAG316</w:t>
      </w:r>
      <w:r w:rsidR="008512DE" w:rsidRPr="00D76AF4">
        <w:rPr>
          <w:b/>
          <w:bCs/>
          <w:sz w:val="20"/>
          <w:szCs w:val="20"/>
        </w:rPr>
        <w:t xml:space="preserve"> - ÇEVRE SAĞLIĞI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Çevre sağlığı kavramları / çevre-sağlık ilişkileri / toplum sağlığı ve çevre etkileşimi / çevre sağlığı sorunları / çevre sağlığı yönetimi ve koruyucu çevre sağlığı hizmetleri / hastanede çevre sağlığı yönetimi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243FB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SAG318</w:t>
      </w:r>
      <w:r w:rsidR="008512DE" w:rsidRPr="00D76AF4">
        <w:rPr>
          <w:b/>
          <w:bCs/>
          <w:sz w:val="20"/>
          <w:szCs w:val="20"/>
        </w:rPr>
        <w:t xml:space="preserve"> - ACİL SAĞLIK HİZMETLERİ YÖNETİMİ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Sağlık durumu değerlendirilmesi / tıbbı gereksinimlerin belirlenmesi ve yardımların organizasyonu /  olağanüstü durumlarda çevre sağlığı yönetimi /  bulaşıcı hastalıklara yaklaşım /  olağanüstü durumlarda risk grupları / olağanüstü durumların ruh sağlığına etkileri / kamp koşullarında çevre sağlığı hizmetleri / olağanüstü durumlarda beslenme / olağanüstü durumlara hazırlık planları / olağanüstü durumlarda tıbbı etik / uluslararası örgütler. </w:t>
      </w:r>
    </w:p>
    <w:p w:rsidR="007A0A06" w:rsidRDefault="007A0A06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7A0A06" w:rsidRDefault="007A0A06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243FB4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SAG326</w:t>
      </w:r>
      <w:r w:rsidR="008512DE" w:rsidRPr="00D76AF4">
        <w:rPr>
          <w:b/>
          <w:bCs/>
          <w:sz w:val="20"/>
          <w:szCs w:val="20"/>
        </w:rPr>
        <w:t xml:space="preserve"> – SAĞLIKTA MALİYET MUHASEBESİ (3+0)</w:t>
      </w:r>
    </w:p>
    <w:p w:rsidR="00E02B67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Profesyonel sorumluluk / Denetçinin yasal sorumluluğu / Denetim faaliyeti, denetim programları ve çalışmaları / Denetim riski Analizi / İç kontrol Kavramı - Kontrol Riskinin İç kontrol değerlemesi / İç kontrol ve EDP/ Kontrol Prosedürünün </w:t>
      </w:r>
    </w:p>
    <w:p w:rsidR="00E02B67" w:rsidRDefault="00E02B67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proofErr w:type="gramStart"/>
      <w:r w:rsidRPr="00D76AF4">
        <w:rPr>
          <w:sz w:val="20"/>
          <w:szCs w:val="20"/>
        </w:rPr>
        <w:t>istatistiki</w:t>
      </w:r>
      <w:proofErr w:type="gramEnd"/>
      <w:r w:rsidRPr="00D76AF4">
        <w:rPr>
          <w:sz w:val="20"/>
          <w:szCs w:val="20"/>
        </w:rPr>
        <w:t xml:space="preserve"> örnekleme ile test edilmesi / Statistical </w:t>
      </w:r>
      <w:proofErr w:type="spellStart"/>
      <w:r w:rsidRPr="00D76AF4">
        <w:rPr>
          <w:sz w:val="20"/>
          <w:szCs w:val="20"/>
        </w:rPr>
        <w:t>Sampling</w:t>
      </w:r>
      <w:proofErr w:type="spellEnd"/>
      <w:r w:rsidRPr="00D76AF4">
        <w:rPr>
          <w:sz w:val="20"/>
          <w:szCs w:val="20"/>
        </w:rPr>
        <w:t xml:space="preserve"> </w:t>
      </w:r>
      <w:proofErr w:type="spellStart"/>
      <w:r w:rsidRPr="00D76AF4">
        <w:rPr>
          <w:sz w:val="20"/>
          <w:szCs w:val="20"/>
        </w:rPr>
        <w:t>for</w:t>
      </w:r>
      <w:proofErr w:type="spellEnd"/>
      <w:r w:rsidRPr="00D76AF4">
        <w:rPr>
          <w:sz w:val="20"/>
          <w:szCs w:val="20"/>
        </w:rPr>
        <w:t xml:space="preserve"> </w:t>
      </w:r>
      <w:proofErr w:type="spellStart"/>
      <w:r w:rsidRPr="00D76AF4">
        <w:rPr>
          <w:sz w:val="20"/>
          <w:szCs w:val="20"/>
        </w:rPr>
        <w:t>Substantive</w:t>
      </w:r>
      <w:proofErr w:type="spellEnd"/>
      <w:r w:rsidRPr="00D76AF4">
        <w:rPr>
          <w:sz w:val="20"/>
          <w:szCs w:val="20"/>
        </w:rPr>
        <w:t xml:space="preserve"> </w:t>
      </w:r>
      <w:proofErr w:type="spellStart"/>
      <w:r w:rsidRPr="00D76AF4">
        <w:rPr>
          <w:sz w:val="20"/>
          <w:szCs w:val="20"/>
        </w:rPr>
        <w:t>Testing</w:t>
      </w:r>
      <w:proofErr w:type="spellEnd"/>
      <w:r w:rsidRPr="00D76AF4">
        <w:rPr>
          <w:sz w:val="20"/>
          <w:szCs w:val="20"/>
        </w:rPr>
        <w:t xml:space="preserve"> / Denetim kontrolü: Gelir Döngüsü / Denetim Kontrolü: Gider döngüsü / Denetim Kontrolü:  Finansman ve Yatırım döngüsü ve Denetimin tamamlanması / Denetim Raporları.</w:t>
      </w:r>
      <w:r w:rsidR="00243FB4" w:rsidRPr="00D76AF4">
        <w:rPr>
          <w:sz w:val="20"/>
          <w:szCs w:val="20"/>
        </w:rPr>
        <w:t xml:space="preserve"> -Maliyet muhasebesinin tanımı, temel kavramları, amaçları/maliyet unsurlarının sınıflaması, muhasebeleştirilmesi /hastanelerde 1. ve 2. gider dağılım yöntemleri/birim maliyet hesaplama yöntemleri ile maliyet, hacim, kâr analizlerini içerir.</w:t>
      </w:r>
    </w:p>
    <w:p w:rsidR="00243FB4" w:rsidRPr="00D76AF4" w:rsidRDefault="00243FB4" w:rsidP="007E7799">
      <w:pPr>
        <w:spacing w:line="360" w:lineRule="auto"/>
        <w:jc w:val="both"/>
        <w:rPr>
          <w:b/>
          <w:sz w:val="20"/>
          <w:szCs w:val="20"/>
        </w:rPr>
      </w:pPr>
    </w:p>
    <w:p w:rsidR="00243FB4" w:rsidRPr="00D76AF4" w:rsidRDefault="00243FB4" w:rsidP="007E7799">
      <w:pPr>
        <w:spacing w:line="360" w:lineRule="auto"/>
        <w:jc w:val="both"/>
        <w:rPr>
          <w:b/>
          <w:sz w:val="20"/>
          <w:szCs w:val="20"/>
        </w:rPr>
      </w:pPr>
      <w:r w:rsidRPr="00D76AF4">
        <w:rPr>
          <w:b/>
          <w:sz w:val="20"/>
          <w:szCs w:val="20"/>
        </w:rPr>
        <w:t>ISLT341- PAZARLAMA YÖNETİMİ (3+0)</w:t>
      </w:r>
    </w:p>
    <w:p w:rsidR="00243FB4" w:rsidRPr="00D76AF4" w:rsidRDefault="00243FB4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Pazarlama stratejileri ve planları geliştirme; müşterilerle iletişim kurma; uzun dönemli sadakat yaratma; ; güçlü markalar oluşturma; pazar bölümlerini ve hedef kitleleri belirleme; marka değeri yaratma; ürün ve hizmet stratejileri; fiyatlandırma stratejileri; dağıtım kanallarının yönetimi; bütünleşik pazarlama iletişiminin unsurları; dijital iletişim; reklam, satış </w:t>
      </w:r>
      <w:proofErr w:type="gramStart"/>
      <w:r w:rsidRPr="00D76AF4">
        <w:rPr>
          <w:sz w:val="20"/>
          <w:szCs w:val="20"/>
        </w:rPr>
        <w:t>promosyonu</w:t>
      </w:r>
      <w:proofErr w:type="gramEnd"/>
      <w:r w:rsidRPr="00D76AF4">
        <w:rPr>
          <w:sz w:val="20"/>
          <w:szCs w:val="20"/>
        </w:rPr>
        <w:t>, halkla ilişkiler; doğrudan pazarlama; ağızdan ağıza reklam ve kişisel satış.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243FB4" w:rsidRPr="00D76AF4" w:rsidRDefault="00535EAD" w:rsidP="007E7799">
      <w:pPr>
        <w:spacing w:line="360" w:lineRule="auto"/>
        <w:jc w:val="both"/>
        <w:rPr>
          <w:b/>
          <w:sz w:val="20"/>
          <w:szCs w:val="20"/>
          <w:highlight w:val="yellow"/>
        </w:rPr>
      </w:pPr>
      <w:r w:rsidRPr="00D76AF4">
        <w:rPr>
          <w:b/>
          <w:sz w:val="20"/>
          <w:szCs w:val="20"/>
        </w:rPr>
        <w:t>STJ002 YAZ STAJI</w:t>
      </w:r>
    </w:p>
    <w:p w:rsidR="008512DE" w:rsidRPr="00D76AF4" w:rsidRDefault="008512DE" w:rsidP="007E7799">
      <w:pPr>
        <w:spacing w:line="360" w:lineRule="auto"/>
        <w:jc w:val="center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DÖRDÜNCÜ YIL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851369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Güz Yarıyılı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SAG401 - KARŞILAŞTIRMALI SAĞLIK SİSTEMLERİ VE POLİTİKALARI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Karşılaştırmalı olarak Türkiye ve diğer ülkelerin sağlık politikaları / sağlık politikası ta</w:t>
      </w:r>
      <w:r w:rsidR="00243FB4" w:rsidRPr="00D76AF4">
        <w:rPr>
          <w:sz w:val="20"/>
          <w:szCs w:val="20"/>
        </w:rPr>
        <w:t>rihçesi / öngörülen politikalar/ Sağlık sistemlerinin sınıflaması ve belirleyicileri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SAG403 - EPİDEMİYOLOJİ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Sağlık Durumu Değerlendirilmesi / Tıbbı Gereksinimlerin Belirlenmesi Ve Yardımların Organizasyonu /  Olağanüstü Durumlarda Çevre Sağlığı Yönetimi /  Bulaşıcı Hastalıklara Yaklaşım / Olağanüstü Durumlarda Risk Grupları / Olağanüstü Durumların Ruh Sağlığına Etkileri /  Kamp Koşullarında Çevre Sağlığı Hizmetleri /  Olağanüstü Durumlarda Beslenme /  Olağanüstü Durumlara Hazırlık Planları /  Olağanüstü Durumlarda Tıbbı Etik /  Uluslararası Örgütler  </w:t>
      </w:r>
    </w:p>
    <w:p w:rsidR="00243FB4" w:rsidRPr="00D76AF4" w:rsidRDefault="00243FB4" w:rsidP="007E7799">
      <w:pPr>
        <w:spacing w:line="360" w:lineRule="auto"/>
        <w:jc w:val="both"/>
        <w:rPr>
          <w:sz w:val="20"/>
          <w:szCs w:val="20"/>
        </w:rPr>
      </w:pPr>
    </w:p>
    <w:p w:rsidR="00243FB4" w:rsidRPr="00D76AF4" w:rsidRDefault="00243FB4" w:rsidP="007E7799">
      <w:pPr>
        <w:spacing w:line="360" w:lineRule="auto"/>
        <w:jc w:val="both"/>
        <w:rPr>
          <w:b/>
          <w:sz w:val="20"/>
          <w:szCs w:val="20"/>
        </w:rPr>
      </w:pPr>
      <w:r w:rsidRPr="00D76AF4">
        <w:rPr>
          <w:b/>
          <w:sz w:val="20"/>
          <w:szCs w:val="20"/>
        </w:rPr>
        <w:t>SAG402 - SAĞLIK EKONOMİSİ (3+0)</w:t>
      </w:r>
    </w:p>
    <w:p w:rsidR="00243FB4" w:rsidRPr="00D76AF4" w:rsidRDefault="00243FB4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Sağlık ekonomisinin temel kavramları / sağlık hizmetlerinde arz ve talep / sağlık sektöründe ekonomik analiz / maliyet fayda analizleri / Türkiye ekonomisi ve sağlık ekonomisi / uluslararası ekonomi ve uluslararası sağlık ekonomisi.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F27C13" w:rsidRPr="00D76AF4" w:rsidRDefault="00F27C13" w:rsidP="007E7799">
      <w:pPr>
        <w:spacing w:line="360" w:lineRule="auto"/>
        <w:jc w:val="both"/>
        <w:rPr>
          <w:b/>
          <w:sz w:val="20"/>
          <w:szCs w:val="20"/>
        </w:rPr>
      </w:pPr>
      <w:r w:rsidRPr="00D76AF4">
        <w:rPr>
          <w:b/>
          <w:sz w:val="20"/>
          <w:szCs w:val="20"/>
        </w:rPr>
        <w:t>ISLT 381 – İŞ ANALİTİĞİ VE KARAR VERME (3+0)</w:t>
      </w:r>
    </w:p>
    <w:p w:rsidR="00F27C13" w:rsidRPr="00D76AF4" w:rsidRDefault="00F27C13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İşletme Yönetiminde Kantitatif Karar Modellerinin Önemi/ Yön Eylem Araştırmasının Gelişimi ve Tanımı/ Teknikleri ve Uygulama Alanları/ Doğrusal Programlamanın Genel Yapısı/ Doğrusal Programlama Probleminin Çözüm Yöntemleri/ Grafik Yöntem/ Bilgisayar Uygulamaları/ </w:t>
      </w:r>
      <w:proofErr w:type="spellStart"/>
      <w:r w:rsidRPr="00D76AF4">
        <w:rPr>
          <w:sz w:val="20"/>
          <w:szCs w:val="20"/>
        </w:rPr>
        <w:t>Simpleks</w:t>
      </w:r>
      <w:proofErr w:type="spellEnd"/>
      <w:r w:rsidRPr="00D76AF4">
        <w:rPr>
          <w:sz w:val="20"/>
          <w:szCs w:val="20"/>
        </w:rPr>
        <w:t xml:space="preserve"> Yöntemi/ Dual Model ve Duyarlılık Analizi/ Doğrusal Programlamada Özel Model Türleri ve Ulaştırma Modeli/ Atama Modeli.</w:t>
      </w:r>
      <w:r w:rsidRPr="00D76AF4">
        <w:t xml:space="preserve"> </w:t>
      </w:r>
      <w:r w:rsidRPr="00D76AF4">
        <w:rPr>
          <w:sz w:val="20"/>
          <w:szCs w:val="20"/>
        </w:rPr>
        <w:t xml:space="preserve">Olasılık kavramları ve uygulamaları; karar analizi; </w:t>
      </w:r>
      <w:proofErr w:type="spellStart"/>
      <w:r w:rsidRPr="00D76AF4">
        <w:rPr>
          <w:sz w:val="20"/>
          <w:szCs w:val="20"/>
        </w:rPr>
        <w:t>tahminleme</w:t>
      </w:r>
      <w:proofErr w:type="spellEnd"/>
      <w:r w:rsidRPr="00D76AF4">
        <w:rPr>
          <w:sz w:val="20"/>
          <w:szCs w:val="20"/>
        </w:rPr>
        <w:t xml:space="preserve">; </w:t>
      </w:r>
      <w:proofErr w:type="gramStart"/>
      <w:r w:rsidRPr="00D76AF4">
        <w:rPr>
          <w:sz w:val="20"/>
          <w:szCs w:val="20"/>
        </w:rPr>
        <w:t>envanter</w:t>
      </w:r>
      <w:proofErr w:type="gramEnd"/>
      <w:r w:rsidRPr="00D76AF4">
        <w:rPr>
          <w:sz w:val="20"/>
          <w:szCs w:val="20"/>
        </w:rPr>
        <w:t xml:space="preserve"> kontrol modelleri; lineer programlama; ulaştırma, atama ve ağ modelleri; </w:t>
      </w:r>
      <w:proofErr w:type="spellStart"/>
      <w:r w:rsidRPr="00D76AF4">
        <w:rPr>
          <w:sz w:val="20"/>
          <w:szCs w:val="20"/>
        </w:rPr>
        <w:t>tamsayılı</w:t>
      </w:r>
      <w:proofErr w:type="spellEnd"/>
      <w:r w:rsidRPr="00D76AF4">
        <w:rPr>
          <w:sz w:val="20"/>
          <w:szCs w:val="20"/>
        </w:rPr>
        <w:t xml:space="preserve"> ve hedef programlama; proje yönetimi; bekleme ve kuyruk teorisi modelleri; Monte Carlo simülasyon modellemesi; </w:t>
      </w:r>
      <w:proofErr w:type="spellStart"/>
      <w:r w:rsidRPr="00D76AF4">
        <w:rPr>
          <w:sz w:val="20"/>
          <w:szCs w:val="20"/>
        </w:rPr>
        <w:t>Markov</w:t>
      </w:r>
      <w:proofErr w:type="spellEnd"/>
      <w:r w:rsidRPr="00D76AF4">
        <w:rPr>
          <w:sz w:val="20"/>
          <w:szCs w:val="20"/>
        </w:rPr>
        <w:t xml:space="preserve"> zinciri; istatistiksel kalite kontrol</w:t>
      </w:r>
    </w:p>
    <w:p w:rsidR="00F46444" w:rsidRPr="00D76AF4" w:rsidRDefault="00F46444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851369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lastRenderedPageBreak/>
        <w:t>Seçimlik Dersler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RUS/CHN/GER/ARB211–READING AND SPEAKING IN RUSSIAN I/ READING AND SPEAKING IN CHINESE I/ READING AND SPEAKING IN GERMAN I/ READING AND SPEAKING IN ARABIC I (2+2)</w:t>
      </w:r>
      <w:r w:rsidR="006E436B" w:rsidRPr="00D76AF4">
        <w:rPr>
          <w:b/>
          <w:bCs/>
          <w:sz w:val="20"/>
          <w:szCs w:val="20"/>
        </w:rPr>
        <w:t xml:space="preserve">/ </w:t>
      </w:r>
      <w:r w:rsidRPr="00D76AF4">
        <w:rPr>
          <w:b/>
          <w:bCs/>
          <w:sz w:val="20"/>
          <w:szCs w:val="20"/>
        </w:rPr>
        <w:t>ENG313 TOEFL IBT COURSE I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F27C13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SAG41</w:t>
      </w:r>
      <w:r w:rsidR="008512DE" w:rsidRPr="00D76AF4">
        <w:rPr>
          <w:b/>
          <w:bCs/>
          <w:sz w:val="20"/>
          <w:szCs w:val="20"/>
        </w:rPr>
        <w:t>7 - SAĞLIK HİZMETLERİNDE KALİTE YÖNETİMİ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Kalite kavramı /  kalite ve teoriler / teorilerin sağlık hizmetlerine uygulanabilirliği / kalite ve müşteri /  kalite ve verimlilik /  kalite ve maliyet / Toplam Kalite Yönetimi / Sağlık hizmetlerinde kalitenin gelişimi / toplam kalite yönetiminin (TKY) sağlık hizmetlerine </w:t>
      </w:r>
      <w:proofErr w:type="gramStart"/>
      <w:r w:rsidRPr="00D76AF4">
        <w:rPr>
          <w:sz w:val="20"/>
          <w:szCs w:val="20"/>
        </w:rPr>
        <w:t>entegrasyonu</w:t>
      </w:r>
      <w:proofErr w:type="gramEnd"/>
      <w:r w:rsidRPr="00D76AF4">
        <w:rPr>
          <w:sz w:val="20"/>
          <w:szCs w:val="20"/>
        </w:rPr>
        <w:t xml:space="preserve"> / TKY kültürünün oluşturulması (takım çalışması, eğitim, örgütsel kültür) ve toplam kalite yönetiminde analitik metotlar / akreditasyon.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F27C13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SAG41</w:t>
      </w:r>
      <w:r w:rsidR="008512DE" w:rsidRPr="00D76AF4">
        <w:rPr>
          <w:b/>
          <w:bCs/>
          <w:sz w:val="20"/>
          <w:szCs w:val="20"/>
        </w:rPr>
        <w:t>9 – OLAĞANDIŞI DURUMLARDA SAĞLIK YÖNETİMİ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Sağlık Durumu Değerlendirilmesi / Tıbbı Gereksinimlerin Belirlenmesi Ve Yardımların Organizasyonu /  Olağanüstü Durumlarda Çevre Sağlığı Yönetimi /  Bulaşıcı Hastalıklara Yaklaşım / Olağanüstü Durumlarda Risk Grupları / Olağanüstü Durumların Ruh Sağlığına Etkileri /  Kamp Koşullarında Çevre Sağlığı Hizmetleri /  Olağanüstü Durumlarda Beslenme /  Olağanüstü Durumlara Hazırlık Planları /  Olağanüstü Durumlarda Tıbbı Etik /  Uluslararası Örgütler  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F27C13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SAG421</w:t>
      </w:r>
      <w:r w:rsidR="008512DE" w:rsidRPr="00D76AF4">
        <w:rPr>
          <w:b/>
          <w:bCs/>
          <w:sz w:val="20"/>
          <w:szCs w:val="20"/>
        </w:rPr>
        <w:t xml:space="preserve"> - SAĞLIK SİGORTACILIĞI (3+0)</w:t>
      </w:r>
    </w:p>
    <w:p w:rsidR="00F27C13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proofErr w:type="gramStart"/>
      <w:r w:rsidRPr="00D76AF4">
        <w:rPr>
          <w:sz w:val="20"/>
          <w:szCs w:val="20"/>
        </w:rPr>
        <w:t xml:space="preserve">Sosyal Güvenliğe Giriş (Aktif, Pasif, Bağımlı, Ömrün Uzamasının Etkisi, Yaşa Göre Artan Sağlık Harcamaları) / Türkiye’de Sosyal Güvenlik Sisteminin Özellikleri / Çok Başlı Olması / Yeni Düzenleme ile Nimet Külfet Dengesi ve Paralellik / Emekli Sandığı Yasası Emekli Sandığı Yasası Uygulamaları / Sosyal Sigortalar Yasası / Sosyal Sigortalar Yasası Uygulamaları / </w:t>
      </w:r>
      <w:proofErr w:type="spellStart"/>
      <w:r w:rsidRPr="00D76AF4">
        <w:rPr>
          <w:sz w:val="20"/>
          <w:szCs w:val="20"/>
        </w:rPr>
        <w:t>Bağkur</w:t>
      </w:r>
      <w:proofErr w:type="spellEnd"/>
      <w:r w:rsidRPr="00D76AF4">
        <w:rPr>
          <w:sz w:val="20"/>
          <w:szCs w:val="20"/>
        </w:rPr>
        <w:t xml:space="preserve"> Yasası / </w:t>
      </w:r>
      <w:proofErr w:type="spellStart"/>
      <w:r w:rsidRPr="00D76AF4">
        <w:rPr>
          <w:sz w:val="20"/>
          <w:szCs w:val="20"/>
        </w:rPr>
        <w:t>Bağkur</w:t>
      </w:r>
      <w:proofErr w:type="spellEnd"/>
      <w:r w:rsidRPr="00D76AF4">
        <w:rPr>
          <w:sz w:val="20"/>
          <w:szCs w:val="20"/>
        </w:rPr>
        <w:t xml:space="preserve"> Yasası Uygulamaları / HMO ve Uygulamaları / Özel Sigortacılık Sisteminde Branşlar / Mevzuat ve İstatistik Bilgi / Özel Sağlık Sigortaları Teknik Özellikleri / Genel ve Özel Şartlar / Primi Etkileyen Faktörler / Aracı Kurumlar ve Sigortacılık Sistemi İçinde Yer Alan Kurumlar / Dünyadaki Sosyal Güvenlik ve Özel Sigorta Uygulama Örnekleri.</w:t>
      </w:r>
      <w:proofErr w:type="gramEnd"/>
    </w:p>
    <w:p w:rsidR="006E436B" w:rsidRPr="00D76AF4" w:rsidRDefault="006E436B" w:rsidP="007E7799">
      <w:pPr>
        <w:spacing w:line="360" w:lineRule="auto"/>
        <w:jc w:val="center"/>
        <w:rPr>
          <w:b/>
          <w:bCs/>
          <w:sz w:val="20"/>
          <w:szCs w:val="20"/>
        </w:rPr>
      </w:pPr>
    </w:p>
    <w:p w:rsidR="008512DE" w:rsidRPr="00D76AF4" w:rsidRDefault="008512DE" w:rsidP="00851369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Bahar Yarıyılı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ISL</w:t>
      </w:r>
      <w:r w:rsidR="00535EAD" w:rsidRPr="00D76AF4">
        <w:rPr>
          <w:b/>
          <w:bCs/>
          <w:sz w:val="20"/>
          <w:szCs w:val="20"/>
        </w:rPr>
        <w:t>401</w:t>
      </w:r>
      <w:r w:rsidRPr="00D76AF4">
        <w:rPr>
          <w:b/>
          <w:bCs/>
          <w:sz w:val="20"/>
          <w:szCs w:val="20"/>
        </w:rPr>
        <w:t xml:space="preserve"> - STRATEJİK YÖNETİM (3+0)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İşletme Politikası ve Stratejisine Genel Bir Bakış/ Örgüt Amaçları/ Örgüt Misyon ve Vizyonu/ Dış Çevre ve İşletmenin Analizi/ Strateji Oluşturma/ Şirket Politikasının Belirlenmesi/ Stratejik Kontrol ve Değerlendirme konuları bu ders kapsamında ele alınacak olan konulardır. 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F27C13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SAG 416 – HASTANE UYGULAMALARI II (0+24)</w:t>
      </w:r>
    </w:p>
    <w:p w:rsidR="00AB6544" w:rsidRDefault="000C0DD7" w:rsidP="007E7799">
      <w:pPr>
        <w:spacing w:line="360" w:lineRule="auto"/>
        <w:jc w:val="both"/>
        <w:rPr>
          <w:bCs/>
          <w:sz w:val="20"/>
          <w:szCs w:val="20"/>
        </w:rPr>
      </w:pPr>
      <w:r w:rsidRPr="00D76AF4">
        <w:rPr>
          <w:bCs/>
          <w:sz w:val="20"/>
          <w:szCs w:val="20"/>
        </w:rPr>
        <w:t>Yönetim fonksiyonlarını yerine getiren hastane bölümlerinin uygulamalı olarak görülmesi</w:t>
      </w:r>
    </w:p>
    <w:p w:rsidR="00F46444" w:rsidRDefault="00F46444" w:rsidP="00851369">
      <w:pPr>
        <w:spacing w:line="360" w:lineRule="auto"/>
        <w:rPr>
          <w:b/>
          <w:bCs/>
          <w:sz w:val="20"/>
          <w:szCs w:val="20"/>
        </w:rPr>
      </w:pPr>
    </w:p>
    <w:p w:rsidR="00E02B67" w:rsidRDefault="00E02B67" w:rsidP="00851369">
      <w:pPr>
        <w:spacing w:line="360" w:lineRule="auto"/>
        <w:rPr>
          <w:b/>
          <w:bCs/>
          <w:sz w:val="20"/>
          <w:szCs w:val="20"/>
        </w:rPr>
      </w:pPr>
    </w:p>
    <w:p w:rsidR="00E02B67" w:rsidRDefault="00E02B67" w:rsidP="00851369">
      <w:pPr>
        <w:spacing w:line="360" w:lineRule="auto"/>
        <w:rPr>
          <w:b/>
          <w:bCs/>
          <w:sz w:val="20"/>
          <w:szCs w:val="20"/>
        </w:rPr>
      </w:pPr>
    </w:p>
    <w:p w:rsidR="00E02B67" w:rsidRDefault="00E02B67" w:rsidP="00851369">
      <w:pPr>
        <w:spacing w:line="360" w:lineRule="auto"/>
        <w:rPr>
          <w:b/>
          <w:bCs/>
          <w:sz w:val="20"/>
          <w:szCs w:val="20"/>
        </w:rPr>
      </w:pPr>
    </w:p>
    <w:p w:rsidR="008512DE" w:rsidRPr="00D76AF4" w:rsidRDefault="008512DE" w:rsidP="00851369">
      <w:pPr>
        <w:spacing w:line="360" w:lineRule="auto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lastRenderedPageBreak/>
        <w:t>Seçimlik Dersler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RUS/CHN/GER/ARB212–READING AND SPEAKING IN RUSSIAN II/ READING AND SPEAKING IN CHINESE II/ READING AND SPEAKING IN GERMAN II/ READING AND SPEAKING IN ARABIC II (2+2)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0C0DD7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ENG314 TOEFL IBTCOURSE II (2+2)</w:t>
      </w:r>
    </w:p>
    <w:p w:rsidR="00243FB4" w:rsidRPr="00D76AF4" w:rsidRDefault="00243FB4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243FB4" w:rsidRPr="00D76AF4" w:rsidRDefault="00243FB4" w:rsidP="007E7799">
      <w:pPr>
        <w:spacing w:line="360" w:lineRule="auto"/>
        <w:jc w:val="both"/>
        <w:rPr>
          <w:b/>
          <w:sz w:val="20"/>
          <w:szCs w:val="20"/>
        </w:rPr>
      </w:pPr>
      <w:r w:rsidRPr="00D76AF4">
        <w:rPr>
          <w:b/>
          <w:sz w:val="20"/>
          <w:szCs w:val="20"/>
        </w:rPr>
        <w:t>SAG310 – SAĞLIK HİZMETLERİNDE PAZARLAMA (3+0)</w:t>
      </w:r>
    </w:p>
    <w:p w:rsidR="008512DE" w:rsidRPr="00D76AF4" w:rsidRDefault="00243FB4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 xml:space="preserve">Pazarlama ve sağlık hizmeti pazarlaması kavramları/ tüketici davranışları ve tüketici pazarı/ kurumsal pazarlar ve kurumsal </w:t>
      </w:r>
      <w:proofErr w:type="spellStart"/>
      <w:r w:rsidRPr="00D76AF4">
        <w:rPr>
          <w:sz w:val="20"/>
          <w:szCs w:val="20"/>
        </w:rPr>
        <w:t>satınalma</w:t>
      </w:r>
      <w:proofErr w:type="spellEnd"/>
      <w:r w:rsidRPr="00D76AF4">
        <w:rPr>
          <w:sz w:val="20"/>
          <w:szCs w:val="20"/>
        </w:rPr>
        <w:t xml:space="preserve"> davranışları/  hedef ve konumlandırma stratejileri/ rekabet stratejileri/ sağlık hizmeti pazarlaması ve etik/ stratejik pazarlama planlaması/ sağlığı geliştirme stratejileri/ sağlık iletişimi     </w:t>
      </w: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</w:p>
    <w:p w:rsidR="008512DE" w:rsidRPr="00D76AF4" w:rsidRDefault="008512DE" w:rsidP="007E7799">
      <w:pPr>
        <w:spacing w:line="360" w:lineRule="auto"/>
        <w:jc w:val="both"/>
        <w:rPr>
          <w:b/>
          <w:bCs/>
          <w:sz w:val="20"/>
          <w:szCs w:val="20"/>
        </w:rPr>
      </w:pPr>
      <w:r w:rsidRPr="00D76AF4">
        <w:rPr>
          <w:b/>
          <w:bCs/>
          <w:sz w:val="20"/>
          <w:szCs w:val="20"/>
        </w:rPr>
        <w:t>ISL</w:t>
      </w:r>
      <w:r w:rsidR="000C0DD7" w:rsidRPr="00D76AF4">
        <w:rPr>
          <w:b/>
          <w:bCs/>
          <w:sz w:val="20"/>
          <w:szCs w:val="20"/>
        </w:rPr>
        <w:t>T 442</w:t>
      </w:r>
      <w:r w:rsidRPr="00D76AF4">
        <w:rPr>
          <w:b/>
          <w:bCs/>
          <w:sz w:val="20"/>
          <w:szCs w:val="20"/>
        </w:rPr>
        <w:t xml:space="preserve"> - MÜŞTERİ İLİŞKİLERİ YÖNETİMİ (3+0) </w:t>
      </w:r>
    </w:p>
    <w:p w:rsidR="008512DE" w:rsidRPr="00D76AF4" w:rsidRDefault="008512DE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Pazarlamada Müşteri İlişkileri Yönetimi / Müşteri İlişkileri Yönetimi ve Müşteri Hizmetleri / Satış Gücü Otomasyonu / E-Ticarette Müşteri İlişkileri Yönetimi / Analitik Müşteri İlişkileri Yönetimi / Müşteri İlişkileri Yönetimi Programının Planlanması / Müşteri İlişkileri Yönetimi Araçlarının Seçimi / Müşteri İlişkileri Yönetimi Projesinin Yönetilmesi / Müşteri İlişkileri Yönetiminin Geleceği</w:t>
      </w:r>
    </w:p>
    <w:p w:rsidR="000C0DD7" w:rsidRPr="00D76AF4" w:rsidRDefault="000C0DD7" w:rsidP="007E7799">
      <w:pPr>
        <w:spacing w:line="360" w:lineRule="auto"/>
        <w:jc w:val="both"/>
        <w:rPr>
          <w:sz w:val="20"/>
          <w:szCs w:val="20"/>
        </w:rPr>
      </w:pPr>
    </w:p>
    <w:p w:rsidR="000C0DD7" w:rsidRPr="00D76AF4" w:rsidRDefault="000C0DD7" w:rsidP="007E7799">
      <w:pPr>
        <w:spacing w:line="360" w:lineRule="auto"/>
        <w:jc w:val="both"/>
        <w:rPr>
          <w:b/>
          <w:sz w:val="20"/>
          <w:szCs w:val="20"/>
        </w:rPr>
      </w:pPr>
      <w:r w:rsidRPr="00D76AF4">
        <w:rPr>
          <w:b/>
          <w:sz w:val="20"/>
          <w:szCs w:val="20"/>
        </w:rPr>
        <w:t>HRE 102 - HALKLA İLİŞKİLERİN TEMELLERİ (3+0)</w:t>
      </w:r>
    </w:p>
    <w:p w:rsidR="000C0DD7" w:rsidRPr="00D76AF4" w:rsidRDefault="000C0DD7" w:rsidP="007E7799">
      <w:pPr>
        <w:spacing w:line="360" w:lineRule="auto"/>
        <w:jc w:val="both"/>
        <w:rPr>
          <w:sz w:val="20"/>
          <w:szCs w:val="20"/>
        </w:rPr>
      </w:pPr>
      <w:proofErr w:type="gramStart"/>
      <w:r w:rsidRPr="00D76AF4">
        <w:rPr>
          <w:sz w:val="20"/>
          <w:szCs w:val="20"/>
        </w:rPr>
        <w:t xml:space="preserve">Halkla ilişkilere genel bakış / Halkla ilişkilerin tanımı, önemi, tarihsel gelişimi / Halkla ilişkilerin prensipleri / Örgüt ve yönetim kavramı / Halkla ilişkilerin diğer disiplinlerle ilişkileri ve amaçları / Halkla ilişkilerin temel ilkeleri ve güncel uygulama örnekleri / Halkla ilişkilerde etik yaklaşımlar / Halkla ilişkilerde hedef kitlenin tespiti, sınıflandırılması ve etkinlik sağlama çalışmaları / Kitle iletişim araçlarının kullanımında halkla ilişkilerin rolü ve önemi / Etkili sunum teknikleri, etkili halkla ilişkiler toplantılarının düzenlenmesi. </w:t>
      </w:r>
      <w:proofErr w:type="gramEnd"/>
      <w:r w:rsidRPr="00D76AF4">
        <w:rPr>
          <w:sz w:val="20"/>
          <w:szCs w:val="20"/>
        </w:rPr>
        <w:t>Halkla ilişkiler çabalarının, hedef kampanyalarda uygulama örnekleri ve analizi.</w:t>
      </w:r>
    </w:p>
    <w:p w:rsidR="000C0DD7" w:rsidRPr="00D76AF4" w:rsidRDefault="000C0DD7" w:rsidP="007E7799">
      <w:pPr>
        <w:spacing w:line="360" w:lineRule="auto"/>
        <w:jc w:val="both"/>
        <w:rPr>
          <w:sz w:val="20"/>
          <w:szCs w:val="20"/>
        </w:rPr>
      </w:pPr>
    </w:p>
    <w:p w:rsidR="000C0DD7" w:rsidRPr="00D76AF4" w:rsidRDefault="000C0DD7" w:rsidP="007E7799">
      <w:pPr>
        <w:spacing w:line="360" w:lineRule="auto"/>
        <w:jc w:val="both"/>
        <w:rPr>
          <w:b/>
          <w:sz w:val="20"/>
          <w:szCs w:val="20"/>
        </w:rPr>
      </w:pPr>
      <w:r w:rsidRPr="00D76AF4">
        <w:rPr>
          <w:b/>
          <w:sz w:val="20"/>
          <w:szCs w:val="20"/>
        </w:rPr>
        <w:t>SAG420 – TIBBİ DÖKÜMANTASYON (3+0)</w:t>
      </w:r>
    </w:p>
    <w:p w:rsidR="000C0DD7" w:rsidRPr="00D76AF4" w:rsidRDefault="000C0DD7" w:rsidP="007E7799">
      <w:pPr>
        <w:spacing w:line="360" w:lineRule="auto"/>
        <w:jc w:val="both"/>
        <w:rPr>
          <w:sz w:val="20"/>
          <w:szCs w:val="20"/>
        </w:rPr>
      </w:pPr>
      <w:r w:rsidRPr="00D76AF4">
        <w:rPr>
          <w:sz w:val="20"/>
          <w:szCs w:val="20"/>
        </w:rPr>
        <w:t>Birinci Basamakta kullanılan formlar/ izlem formları, istatistik formları/ hastane kayıt formları/ yatan hasta formları/ depo formları/ istatistik formlar/ ICD 10/ hasta ilişkileri/</w:t>
      </w:r>
      <w:r w:rsidRPr="000C0D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76AF4">
        <w:rPr>
          <w:sz w:val="20"/>
          <w:szCs w:val="20"/>
        </w:rPr>
        <w:t>epikrizler</w:t>
      </w:r>
      <w:proofErr w:type="gramEnd"/>
      <w:r w:rsidRPr="00D76AF4">
        <w:rPr>
          <w:sz w:val="20"/>
          <w:szCs w:val="20"/>
        </w:rPr>
        <w:t>/ SGK/ bildirimi zorunlu hastalıklar.</w:t>
      </w:r>
    </w:p>
    <w:sectPr w:rsidR="000C0DD7" w:rsidRPr="00D76AF4" w:rsidSect="00103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3F" w:rsidRDefault="00C9263F">
      <w:r>
        <w:separator/>
      </w:r>
    </w:p>
  </w:endnote>
  <w:endnote w:type="continuationSeparator" w:id="0">
    <w:p w:rsidR="00C9263F" w:rsidRDefault="00C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64" w:rsidRDefault="00CA7F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3597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A7F64" w:rsidRDefault="00CA7F6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512DE" w:rsidRDefault="008512DE" w:rsidP="00103F91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64" w:rsidRDefault="00CA7F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3F" w:rsidRDefault="00C9263F">
      <w:r>
        <w:separator/>
      </w:r>
    </w:p>
  </w:footnote>
  <w:footnote w:type="continuationSeparator" w:id="0">
    <w:p w:rsidR="00C9263F" w:rsidRDefault="00C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64" w:rsidRDefault="00CA7F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F0" w:rsidRPr="00F106F0" w:rsidRDefault="008F18E7" w:rsidP="00F106F0">
    <w:pPr>
      <w:pStyle w:val="stBilgi"/>
      <w:jc w:val="center"/>
      <w:rPr>
        <w:b/>
      </w:rPr>
    </w:pPr>
    <w:r w:rsidRPr="00842185">
      <w:rPr>
        <w:noProof/>
      </w:rPr>
      <w:drawing>
        <wp:anchor distT="0" distB="0" distL="114300" distR="114300" simplePos="0" relativeHeight="251659264" behindDoc="0" locked="0" layoutInCell="1" allowOverlap="1" wp14:anchorId="7A6A22CF" wp14:editId="54C6518A">
          <wp:simplePos x="0" y="0"/>
          <wp:positionH relativeFrom="column">
            <wp:posOffset>-601345</wp:posOffset>
          </wp:positionH>
          <wp:positionV relativeFrom="paragraph">
            <wp:posOffset>-347345</wp:posOffset>
          </wp:positionV>
          <wp:extent cx="826770" cy="610235"/>
          <wp:effectExtent l="0" t="0" r="0" b="0"/>
          <wp:wrapSquare wrapText="bothSides"/>
          <wp:docPr id="2" name="Resim 2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384">
      <w:rPr>
        <w:b/>
      </w:rPr>
      <w:t xml:space="preserve">T.C İSTANBUL OKAN ÜNİVERSİTESİ                                                                                  </w:t>
    </w:r>
    <w:r w:rsidR="00F106F0" w:rsidRPr="00F106F0">
      <w:rPr>
        <w:b/>
      </w:rPr>
      <w:t>SAĞLIK BİLİMLERİ FAKÜLTESİ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64" w:rsidRDefault="00CA7F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67"/>
    <w:rsid w:val="0000122C"/>
    <w:rsid w:val="00001326"/>
    <w:rsid w:val="0000199B"/>
    <w:rsid w:val="000023C3"/>
    <w:rsid w:val="00002882"/>
    <w:rsid w:val="00003123"/>
    <w:rsid w:val="00004A16"/>
    <w:rsid w:val="00004F46"/>
    <w:rsid w:val="00012D14"/>
    <w:rsid w:val="00014CE4"/>
    <w:rsid w:val="00021403"/>
    <w:rsid w:val="00021817"/>
    <w:rsid w:val="00021E25"/>
    <w:rsid w:val="00021FF5"/>
    <w:rsid w:val="0002218D"/>
    <w:rsid w:val="00022264"/>
    <w:rsid w:val="00024F7E"/>
    <w:rsid w:val="00031270"/>
    <w:rsid w:val="0004317E"/>
    <w:rsid w:val="000432A0"/>
    <w:rsid w:val="00053A06"/>
    <w:rsid w:val="00055167"/>
    <w:rsid w:val="0006298D"/>
    <w:rsid w:val="000635AA"/>
    <w:rsid w:val="00066A8C"/>
    <w:rsid w:val="00066F4D"/>
    <w:rsid w:val="000726C9"/>
    <w:rsid w:val="00080DB7"/>
    <w:rsid w:val="00083D80"/>
    <w:rsid w:val="00084287"/>
    <w:rsid w:val="00085D0E"/>
    <w:rsid w:val="000905C3"/>
    <w:rsid w:val="0009190D"/>
    <w:rsid w:val="00093BD0"/>
    <w:rsid w:val="00095362"/>
    <w:rsid w:val="00096C0B"/>
    <w:rsid w:val="00096E50"/>
    <w:rsid w:val="000B13BA"/>
    <w:rsid w:val="000B3C6D"/>
    <w:rsid w:val="000C0DD7"/>
    <w:rsid w:val="000D1BFC"/>
    <w:rsid w:val="000D2353"/>
    <w:rsid w:val="000D26B1"/>
    <w:rsid w:val="000D2B33"/>
    <w:rsid w:val="000D56F1"/>
    <w:rsid w:val="000D6135"/>
    <w:rsid w:val="000D639E"/>
    <w:rsid w:val="000E076F"/>
    <w:rsid w:val="000E4777"/>
    <w:rsid w:val="000E5631"/>
    <w:rsid w:val="000E56BB"/>
    <w:rsid w:val="000E5B3E"/>
    <w:rsid w:val="000F084B"/>
    <w:rsid w:val="000F32AF"/>
    <w:rsid w:val="000F5149"/>
    <w:rsid w:val="00103729"/>
    <w:rsid w:val="00103F91"/>
    <w:rsid w:val="001045BE"/>
    <w:rsid w:val="001052AF"/>
    <w:rsid w:val="00105601"/>
    <w:rsid w:val="001058F1"/>
    <w:rsid w:val="001077A6"/>
    <w:rsid w:val="00114C1A"/>
    <w:rsid w:val="0011542E"/>
    <w:rsid w:val="001159AE"/>
    <w:rsid w:val="00120E57"/>
    <w:rsid w:val="00121FBC"/>
    <w:rsid w:val="00125BD7"/>
    <w:rsid w:val="00137EB8"/>
    <w:rsid w:val="0014093B"/>
    <w:rsid w:val="00140B21"/>
    <w:rsid w:val="00144B76"/>
    <w:rsid w:val="0014503A"/>
    <w:rsid w:val="00145624"/>
    <w:rsid w:val="00146F4D"/>
    <w:rsid w:val="001470F8"/>
    <w:rsid w:val="001473F1"/>
    <w:rsid w:val="00157084"/>
    <w:rsid w:val="001666DA"/>
    <w:rsid w:val="00170D02"/>
    <w:rsid w:val="0017271B"/>
    <w:rsid w:val="00172B0A"/>
    <w:rsid w:val="0017369B"/>
    <w:rsid w:val="00174398"/>
    <w:rsid w:val="00175441"/>
    <w:rsid w:val="00177552"/>
    <w:rsid w:val="001864E7"/>
    <w:rsid w:val="00186E06"/>
    <w:rsid w:val="001871B8"/>
    <w:rsid w:val="00190BDE"/>
    <w:rsid w:val="001930B1"/>
    <w:rsid w:val="001936B3"/>
    <w:rsid w:val="00195E26"/>
    <w:rsid w:val="001A62DF"/>
    <w:rsid w:val="001B314C"/>
    <w:rsid w:val="001B488E"/>
    <w:rsid w:val="001B5D98"/>
    <w:rsid w:val="001B733C"/>
    <w:rsid w:val="001B7518"/>
    <w:rsid w:val="001C2DEA"/>
    <w:rsid w:val="001C7C9C"/>
    <w:rsid w:val="001D035F"/>
    <w:rsid w:val="001D2E35"/>
    <w:rsid w:val="001D4F71"/>
    <w:rsid w:val="001D6B7F"/>
    <w:rsid w:val="001E0F58"/>
    <w:rsid w:val="001E732E"/>
    <w:rsid w:val="001F13B0"/>
    <w:rsid w:val="001F3C53"/>
    <w:rsid w:val="001F580C"/>
    <w:rsid w:val="00213636"/>
    <w:rsid w:val="00213997"/>
    <w:rsid w:val="0022099B"/>
    <w:rsid w:val="00220AAB"/>
    <w:rsid w:val="002215E0"/>
    <w:rsid w:val="00221831"/>
    <w:rsid w:val="002268B7"/>
    <w:rsid w:val="002302F3"/>
    <w:rsid w:val="00236229"/>
    <w:rsid w:val="00242645"/>
    <w:rsid w:val="00243FB4"/>
    <w:rsid w:val="00245FCD"/>
    <w:rsid w:val="00246BEF"/>
    <w:rsid w:val="00246EA6"/>
    <w:rsid w:val="00247722"/>
    <w:rsid w:val="0025199F"/>
    <w:rsid w:val="00251D35"/>
    <w:rsid w:val="00252E8C"/>
    <w:rsid w:val="00253BAA"/>
    <w:rsid w:val="0025405B"/>
    <w:rsid w:val="0025463B"/>
    <w:rsid w:val="00257671"/>
    <w:rsid w:val="00257673"/>
    <w:rsid w:val="002614BE"/>
    <w:rsid w:val="00264221"/>
    <w:rsid w:val="002662C1"/>
    <w:rsid w:val="00274622"/>
    <w:rsid w:val="00281F7D"/>
    <w:rsid w:val="00283312"/>
    <w:rsid w:val="00286CF4"/>
    <w:rsid w:val="002904D9"/>
    <w:rsid w:val="00290AC0"/>
    <w:rsid w:val="00290DDE"/>
    <w:rsid w:val="00291D0F"/>
    <w:rsid w:val="002934C2"/>
    <w:rsid w:val="00295E30"/>
    <w:rsid w:val="00295F69"/>
    <w:rsid w:val="002A4DB5"/>
    <w:rsid w:val="002A5881"/>
    <w:rsid w:val="002B1256"/>
    <w:rsid w:val="002B24EC"/>
    <w:rsid w:val="002B2A14"/>
    <w:rsid w:val="002B6316"/>
    <w:rsid w:val="002B73E6"/>
    <w:rsid w:val="002C65CA"/>
    <w:rsid w:val="002D23B3"/>
    <w:rsid w:val="002E0689"/>
    <w:rsid w:val="002E2D6F"/>
    <w:rsid w:val="002E52EE"/>
    <w:rsid w:val="002F1D42"/>
    <w:rsid w:val="002F1E08"/>
    <w:rsid w:val="002F46E3"/>
    <w:rsid w:val="00300A41"/>
    <w:rsid w:val="0030298F"/>
    <w:rsid w:val="00306AF7"/>
    <w:rsid w:val="00310DEC"/>
    <w:rsid w:val="0031304D"/>
    <w:rsid w:val="00315771"/>
    <w:rsid w:val="00316612"/>
    <w:rsid w:val="00317790"/>
    <w:rsid w:val="0032295E"/>
    <w:rsid w:val="003240D1"/>
    <w:rsid w:val="00324144"/>
    <w:rsid w:val="00324D74"/>
    <w:rsid w:val="0032546D"/>
    <w:rsid w:val="003355EA"/>
    <w:rsid w:val="00337B91"/>
    <w:rsid w:val="00342FF6"/>
    <w:rsid w:val="00350747"/>
    <w:rsid w:val="00353663"/>
    <w:rsid w:val="0035409D"/>
    <w:rsid w:val="00355719"/>
    <w:rsid w:val="003575A0"/>
    <w:rsid w:val="00360B3C"/>
    <w:rsid w:val="003616DE"/>
    <w:rsid w:val="00361E38"/>
    <w:rsid w:val="00362684"/>
    <w:rsid w:val="0036389A"/>
    <w:rsid w:val="00363EBD"/>
    <w:rsid w:val="00364552"/>
    <w:rsid w:val="00365285"/>
    <w:rsid w:val="00366799"/>
    <w:rsid w:val="00370FFD"/>
    <w:rsid w:val="0037408C"/>
    <w:rsid w:val="00375013"/>
    <w:rsid w:val="00375445"/>
    <w:rsid w:val="0037708E"/>
    <w:rsid w:val="00382605"/>
    <w:rsid w:val="00384E99"/>
    <w:rsid w:val="00387E2D"/>
    <w:rsid w:val="003967FC"/>
    <w:rsid w:val="003A32F5"/>
    <w:rsid w:val="003A433C"/>
    <w:rsid w:val="003A7137"/>
    <w:rsid w:val="003B30B9"/>
    <w:rsid w:val="003B3AD2"/>
    <w:rsid w:val="003B5EB6"/>
    <w:rsid w:val="003B6567"/>
    <w:rsid w:val="003B6703"/>
    <w:rsid w:val="003B725D"/>
    <w:rsid w:val="003B7C31"/>
    <w:rsid w:val="003C1946"/>
    <w:rsid w:val="003C1D66"/>
    <w:rsid w:val="003C2C01"/>
    <w:rsid w:val="003C494D"/>
    <w:rsid w:val="003C6341"/>
    <w:rsid w:val="003D0958"/>
    <w:rsid w:val="003D5C9F"/>
    <w:rsid w:val="003E3FEC"/>
    <w:rsid w:val="003E497C"/>
    <w:rsid w:val="003E4D3F"/>
    <w:rsid w:val="003E4EEF"/>
    <w:rsid w:val="003E5B29"/>
    <w:rsid w:val="003F053B"/>
    <w:rsid w:val="003F3109"/>
    <w:rsid w:val="00404C70"/>
    <w:rsid w:val="0040598B"/>
    <w:rsid w:val="00412751"/>
    <w:rsid w:val="004128C9"/>
    <w:rsid w:val="004134C5"/>
    <w:rsid w:val="004156D6"/>
    <w:rsid w:val="00423682"/>
    <w:rsid w:val="00424289"/>
    <w:rsid w:val="0042503B"/>
    <w:rsid w:val="00427418"/>
    <w:rsid w:val="00431357"/>
    <w:rsid w:val="0043387B"/>
    <w:rsid w:val="00433893"/>
    <w:rsid w:val="004368D4"/>
    <w:rsid w:val="00440327"/>
    <w:rsid w:val="0044147C"/>
    <w:rsid w:val="00443D76"/>
    <w:rsid w:val="00445AA9"/>
    <w:rsid w:val="00445ADC"/>
    <w:rsid w:val="00451AA1"/>
    <w:rsid w:val="00453161"/>
    <w:rsid w:val="0045742D"/>
    <w:rsid w:val="00461E90"/>
    <w:rsid w:val="00463F67"/>
    <w:rsid w:val="00465F9E"/>
    <w:rsid w:val="004672EB"/>
    <w:rsid w:val="00470A24"/>
    <w:rsid w:val="00472697"/>
    <w:rsid w:val="00473152"/>
    <w:rsid w:val="0047505B"/>
    <w:rsid w:val="00476A33"/>
    <w:rsid w:val="00476C2D"/>
    <w:rsid w:val="00497FBB"/>
    <w:rsid w:val="004A406A"/>
    <w:rsid w:val="004A443D"/>
    <w:rsid w:val="004A4B70"/>
    <w:rsid w:val="004A7183"/>
    <w:rsid w:val="004B41CD"/>
    <w:rsid w:val="004B6F12"/>
    <w:rsid w:val="004C034B"/>
    <w:rsid w:val="004C061B"/>
    <w:rsid w:val="004C0E86"/>
    <w:rsid w:val="004C0F3A"/>
    <w:rsid w:val="004C234A"/>
    <w:rsid w:val="004C4CB8"/>
    <w:rsid w:val="004C536E"/>
    <w:rsid w:val="004D0C00"/>
    <w:rsid w:val="004D2F1A"/>
    <w:rsid w:val="004D3CF7"/>
    <w:rsid w:val="004D4C6D"/>
    <w:rsid w:val="004E1325"/>
    <w:rsid w:val="004E42F6"/>
    <w:rsid w:val="004F2197"/>
    <w:rsid w:val="004F38EB"/>
    <w:rsid w:val="004F3D30"/>
    <w:rsid w:val="004F4D42"/>
    <w:rsid w:val="004F4F7C"/>
    <w:rsid w:val="004F6321"/>
    <w:rsid w:val="004F783E"/>
    <w:rsid w:val="00502458"/>
    <w:rsid w:val="005102C1"/>
    <w:rsid w:val="00513BEE"/>
    <w:rsid w:val="00514AFF"/>
    <w:rsid w:val="00515125"/>
    <w:rsid w:val="00522119"/>
    <w:rsid w:val="0053360E"/>
    <w:rsid w:val="00535EAD"/>
    <w:rsid w:val="00536D59"/>
    <w:rsid w:val="00541BB1"/>
    <w:rsid w:val="00553957"/>
    <w:rsid w:val="00554BF8"/>
    <w:rsid w:val="00557384"/>
    <w:rsid w:val="00566A89"/>
    <w:rsid w:val="00567FF7"/>
    <w:rsid w:val="00571FAA"/>
    <w:rsid w:val="005755C9"/>
    <w:rsid w:val="00577566"/>
    <w:rsid w:val="005834D4"/>
    <w:rsid w:val="00586566"/>
    <w:rsid w:val="005869EB"/>
    <w:rsid w:val="00586DE7"/>
    <w:rsid w:val="00586EC5"/>
    <w:rsid w:val="00587288"/>
    <w:rsid w:val="0058728C"/>
    <w:rsid w:val="00590B82"/>
    <w:rsid w:val="00592975"/>
    <w:rsid w:val="00595BB5"/>
    <w:rsid w:val="005977F9"/>
    <w:rsid w:val="005A023E"/>
    <w:rsid w:val="005A12EC"/>
    <w:rsid w:val="005A1FC9"/>
    <w:rsid w:val="005A56A3"/>
    <w:rsid w:val="005B1D73"/>
    <w:rsid w:val="005B687B"/>
    <w:rsid w:val="005C45F5"/>
    <w:rsid w:val="005C798F"/>
    <w:rsid w:val="005D13E8"/>
    <w:rsid w:val="005D2BA4"/>
    <w:rsid w:val="005D3F35"/>
    <w:rsid w:val="005D6557"/>
    <w:rsid w:val="005D6F0D"/>
    <w:rsid w:val="005D7E20"/>
    <w:rsid w:val="005E2358"/>
    <w:rsid w:val="005E2571"/>
    <w:rsid w:val="005E5328"/>
    <w:rsid w:val="005E7ECC"/>
    <w:rsid w:val="005F0176"/>
    <w:rsid w:val="005F0F18"/>
    <w:rsid w:val="005F289B"/>
    <w:rsid w:val="005F2DAC"/>
    <w:rsid w:val="005F2F02"/>
    <w:rsid w:val="005F3C14"/>
    <w:rsid w:val="006076C3"/>
    <w:rsid w:val="006078AC"/>
    <w:rsid w:val="00612B13"/>
    <w:rsid w:val="00613636"/>
    <w:rsid w:val="00614DB3"/>
    <w:rsid w:val="0062285B"/>
    <w:rsid w:val="00623D87"/>
    <w:rsid w:val="00624506"/>
    <w:rsid w:val="00630765"/>
    <w:rsid w:val="0063385F"/>
    <w:rsid w:val="00634604"/>
    <w:rsid w:val="0063552F"/>
    <w:rsid w:val="00645249"/>
    <w:rsid w:val="006452E8"/>
    <w:rsid w:val="00654F44"/>
    <w:rsid w:val="00656215"/>
    <w:rsid w:val="0065727A"/>
    <w:rsid w:val="0066510F"/>
    <w:rsid w:val="00667F95"/>
    <w:rsid w:val="00670B7E"/>
    <w:rsid w:val="00671BBB"/>
    <w:rsid w:val="00671F20"/>
    <w:rsid w:val="00672B9F"/>
    <w:rsid w:val="00673BB8"/>
    <w:rsid w:val="00676024"/>
    <w:rsid w:val="00680AA0"/>
    <w:rsid w:val="00680C26"/>
    <w:rsid w:val="00680E2C"/>
    <w:rsid w:val="006821D2"/>
    <w:rsid w:val="00682CAA"/>
    <w:rsid w:val="00683A40"/>
    <w:rsid w:val="006860A6"/>
    <w:rsid w:val="0068702D"/>
    <w:rsid w:val="006922B5"/>
    <w:rsid w:val="0069517D"/>
    <w:rsid w:val="006951EB"/>
    <w:rsid w:val="00696EFB"/>
    <w:rsid w:val="006A0D7B"/>
    <w:rsid w:val="006A2F6C"/>
    <w:rsid w:val="006A3FBF"/>
    <w:rsid w:val="006A5D60"/>
    <w:rsid w:val="006A74ED"/>
    <w:rsid w:val="006C0CBC"/>
    <w:rsid w:val="006C3285"/>
    <w:rsid w:val="006D0F56"/>
    <w:rsid w:val="006D189C"/>
    <w:rsid w:val="006D77F1"/>
    <w:rsid w:val="006D7DB3"/>
    <w:rsid w:val="006E3030"/>
    <w:rsid w:val="006E4200"/>
    <w:rsid w:val="006E436B"/>
    <w:rsid w:val="006E5676"/>
    <w:rsid w:val="006F2C38"/>
    <w:rsid w:val="006F5F05"/>
    <w:rsid w:val="006F641A"/>
    <w:rsid w:val="007035C4"/>
    <w:rsid w:val="00704ABD"/>
    <w:rsid w:val="007057DA"/>
    <w:rsid w:val="007128F3"/>
    <w:rsid w:val="007139B9"/>
    <w:rsid w:val="00715785"/>
    <w:rsid w:val="00715EEF"/>
    <w:rsid w:val="00724F3C"/>
    <w:rsid w:val="00727E13"/>
    <w:rsid w:val="00736528"/>
    <w:rsid w:val="0073778B"/>
    <w:rsid w:val="007426F4"/>
    <w:rsid w:val="00744A18"/>
    <w:rsid w:val="00747AB0"/>
    <w:rsid w:val="00751CB8"/>
    <w:rsid w:val="007534E2"/>
    <w:rsid w:val="00753D4E"/>
    <w:rsid w:val="0075439A"/>
    <w:rsid w:val="00754B5E"/>
    <w:rsid w:val="00760043"/>
    <w:rsid w:val="00761345"/>
    <w:rsid w:val="007652B6"/>
    <w:rsid w:val="00765F47"/>
    <w:rsid w:val="00766333"/>
    <w:rsid w:val="00770787"/>
    <w:rsid w:val="00771CEE"/>
    <w:rsid w:val="007733F7"/>
    <w:rsid w:val="00774C0C"/>
    <w:rsid w:val="00775034"/>
    <w:rsid w:val="00787065"/>
    <w:rsid w:val="00794E6C"/>
    <w:rsid w:val="00796619"/>
    <w:rsid w:val="007A0A06"/>
    <w:rsid w:val="007A4DA8"/>
    <w:rsid w:val="007A7050"/>
    <w:rsid w:val="007B039D"/>
    <w:rsid w:val="007B1471"/>
    <w:rsid w:val="007C0672"/>
    <w:rsid w:val="007C0859"/>
    <w:rsid w:val="007C4E64"/>
    <w:rsid w:val="007C4F2F"/>
    <w:rsid w:val="007C5861"/>
    <w:rsid w:val="007C6B31"/>
    <w:rsid w:val="007D13DE"/>
    <w:rsid w:val="007D17FD"/>
    <w:rsid w:val="007D32E8"/>
    <w:rsid w:val="007D49DC"/>
    <w:rsid w:val="007D5F91"/>
    <w:rsid w:val="007D7305"/>
    <w:rsid w:val="007E0730"/>
    <w:rsid w:val="007E0BCB"/>
    <w:rsid w:val="007E1F3A"/>
    <w:rsid w:val="007E35C4"/>
    <w:rsid w:val="007E5EC1"/>
    <w:rsid w:val="007E7799"/>
    <w:rsid w:val="007E7AB5"/>
    <w:rsid w:val="007F22E6"/>
    <w:rsid w:val="007F3252"/>
    <w:rsid w:val="007F65DF"/>
    <w:rsid w:val="00804E49"/>
    <w:rsid w:val="00805284"/>
    <w:rsid w:val="0081035D"/>
    <w:rsid w:val="00810D97"/>
    <w:rsid w:val="008122AA"/>
    <w:rsid w:val="008132E0"/>
    <w:rsid w:val="00813B8B"/>
    <w:rsid w:val="00816C0C"/>
    <w:rsid w:val="00822A49"/>
    <w:rsid w:val="00822CA3"/>
    <w:rsid w:val="00822E4E"/>
    <w:rsid w:val="00827253"/>
    <w:rsid w:val="00830012"/>
    <w:rsid w:val="0083121E"/>
    <w:rsid w:val="008319DE"/>
    <w:rsid w:val="00833496"/>
    <w:rsid w:val="008335C5"/>
    <w:rsid w:val="00835B63"/>
    <w:rsid w:val="0083636E"/>
    <w:rsid w:val="008369A7"/>
    <w:rsid w:val="008406E9"/>
    <w:rsid w:val="0084500E"/>
    <w:rsid w:val="008456F2"/>
    <w:rsid w:val="008461E6"/>
    <w:rsid w:val="00846CA3"/>
    <w:rsid w:val="00847F22"/>
    <w:rsid w:val="008512DE"/>
    <w:rsid w:val="00851369"/>
    <w:rsid w:val="008513A2"/>
    <w:rsid w:val="0085209F"/>
    <w:rsid w:val="00854A08"/>
    <w:rsid w:val="0085592B"/>
    <w:rsid w:val="00856C2F"/>
    <w:rsid w:val="008704FE"/>
    <w:rsid w:val="00870C3E"/>
    <w:rsid w:val="00876998"/>
    <w:rsid w:val="008769C5"/>
    <w:rsid w:val="00876CF6"/>
    <w:rsid w:val="00885C02"/>
    <w:rsid w:val="008A4C93"/>
    <w:rsid w:val="008A569C"/>
    <w:rsid w:val="008B17F1"/>
    <w:rsid w:val="008B310E"/>
    <w:rsid w:val="008B372E"/>
    <w:rsid w:val="008B5D5D"/>
    <w:rsid w:val="008B75DB"/>
    <w:rsid w:val="008C4688"/>
    <w:rsid w:val="008D4065"/>
    <w:rsid w:val="008D5304"/>
    <w:rsid w:val="008E3D50"/>
    <w:rsid w:val="008E55C2"/>
    <w:rsid w:val="008E599D"/>
    <w:rsid w:val="008E5E94"/>
    <w:rsid w:val="008E71AB"/>
    <w:rsid w:val="008F03B3"/>
    <w:rsid w:val="008F18E7"/>
    <w:rsid w:val="009003BD"/>
    <w:rsid w:val="009003CD"/>
    <w:rsid w:val="009010B4"/>
    <w:rsid w:val="009020CC"/>
    <w:rsid w:val="00904EB1"/>
    <w:rsid w:val="00904F26"/>
    <w:rsid w:val="00906EEB"/>
    <w:rsid w:val="00910C13"/>
    <w:rsid w:val="009129F2"/>
    <w:rsid w:val="00924711"/>
    <w:rsid w:val="00925A82"/>
    <w:rsid w:val="00934533"/>
    <w:rsid w:val="009408AE"/>
    <w:rsid w:val="00942464"/>
    <w:rsid w:val="00950C68"/>
    <w:rsid w:val="00950EB3"/>
    <w:rsid w:val="00951C9A"/>
    <w:rsid w:val="00952922"/>
    <w:rsid w:val="009531CB"/>
    <w:rsid w:val="00953B9E"/>
    <w:rsid w:val="00957033"/>
    <w:rsid w:val="00961654"/>
    <w:rsid w:val="009618CB"/>
    <w:rsid w:val="0096594F"/>
    <w:rsid w:val="009676AE"/>
    <w:rsid w:val="00967758"/>
    <w:rsid w:val="009750F7"/>
    <w:rsid w:val="00977D81"/>
    <w:rsid w:val="00991224"/>
    <w:rsid w:val="00991AA7"/>
    <w:rsid w:val="00992ABF"/>
    <w:rsid w:val="00994C9D"/>
    <w:rsid w:val="0099703C"/>
    <w:rsid w:val="009A4D81"/>
    <w:rsid w:val="009A5006"/>
    <w:rsid w:val="009A5745"/>
    <w:rsid w:val="009C5534"/>
    <w:rsid w:val="009D4C93"/>
    <w:rsid w:val="009E26F0"/>
    <w:rsid w:val="009E2943"/>
    <w:rsid w:val="009E6F64"/>
    <w:rsid w:val="009F2AAB"/>
    <w:rsid w:val="009F3FD2"/>
    <w:rsid w:val="00A03E9B"/>
    <w:rsid w:val="00A04089"/>
    <w:rsid w:val="00A04850"/>
    <w:rsid w:val="00A10DE1"/>
    <w:rsid w:val="00A137F6"/>
    <w:rsid w:val="00A237E6"/>
    <w:rsid w:val="00A23A15"/>
    <w:rsid w:val="00A25119"/>
    <w:rsid w:val="00A25620"/>
    <w:rsid w:val="00A26B81"/>
    <w:rsid w:val="00A27418"/>
    <w:rsid w:val="00A32A96"/>
    <w:rsid w:val="00A4058E"/>
    <w:rsid w:val="00A40FA5"/>
    <w:rsid w:val="00A45E9C"/>
    <w:rsid w:val="00A50DD9"/>
    <w:rsid w:val="00A52C62"/>
    <w:rsid w:val="00A5708A"/>
    <w:rsid w:val="00A615AC"/>
    <w:rsid w:val="00A62254"/>
    <w:rsid w:val="00A6383F"/>
    <w:rsid w:val="00A67BDC"/>
    <w:rsid w:val="00A7038E"/>
    <w:rsid w:val="00A709CD"/>
    <w:rsid w:val="00A73D95"/>
    <w:rsid w:val="00A809ED"/>
    <w:rsid w:val="00A80AD9"/>
    <w:rsid w:val="00A818D3"/>
    <w:rsid w:val="00A84739"/>
    <w:rsid w:val="00A87006"/>
    <w:rsid w:val="00A90D57"/>
    <w:rsid w:val="00A90DFD"/>
    <w:rsid w:val="00A9225A"/>
    <w:rsid w:val="00A92E1F"/>
    <w:rsid w:val="00A94033"/>
    <w:rsid w:val="00A95EA7"/>
    <w:rsid w:val="00AB0300"/>
    <w:rsid w:val="00AB4EC3"/>
    <w:rsid w:val="00AB548E"/>
    <w:rsid w:val="00AB6544"/>
    <w:rsid w:val="00AB7797"/>
    <w:rsid w:val="00AC1692"/>
    <w:rsid w:val="00AC49C3"/>
    <w:rsid w:val="00AC4BA5"/>
    <w:rsid w:val="00AC550A"/>
    <w:rsid w:val="00AD08D3"/>
    <w:rsid w:val="00AD1E99"/>
    <w:rsid w:val="00AD3849"/>
    <w:rsid w:val="00AD6675"/>
    <w:rsid w:val="00AE0975"/>
    <w:rsid w:val="00AE1C9D"/>
    <w:rsid w:val="00AE32A3"/>
    <w:rsid w:val="00AE4BD3"/>
    <w:rsid w:val="00AF5EFF"/>
    <w:rsid w:val="00B044C6"/>
    <w:rsid w:val="00B123E6"/>
    <w:rsid w:val="00B13B80"/>
    <w:rsid w:val="00B1520F"/>
    <w:rsid w:val="00B17A66"/>
    <w:rsid w:val="00B20F6F"/>
    <w:rsid w:val="00B22788"/>
    <w:rsid w:val="00B243B0"/>
    <w:rsid w:val="00B24563"/>
    <w:rsid w:val="00B43117"/>
    <w:rsid w:val="00B43A6E"/>
    <w:rsid w:val="00B443A5"/>
    <w:rsid w:val="00B46DD0"/>
    <w:rsid w:val="00B5032E"/>
    <w:rsid w:val="00B5175A"/>
    <w:rsid w:val="00B56DF4"/>
    <w:rsid w:val="00B639A6"/>
    <w:rsid w:val="00B649BE"/>
    <w:rsid w:val="00B64AF8"/>
    <w:rsid w:val="00B65EFB"/>
    <w:rsid w:val="00B7044A"/>
    <w:rsid w:val="00B72A29"/>
    <w:rsid w:val="00B73C79"/>
    <w:rsid w:val="00B774D5"/>
    <w:rsid w:val="00B821F0"/>
    <w:rsid w:val="00B824AD"/>
    <w:rsid w:val="00B82937"/>
    <w:rsid w:val="00B84093"/>
    <w:rsid w:val="00B8463E"/>
    <w:rsid w:val="00B85835"/>
    <w:rsid w:val="00B859B5"/>
    <w:rsid w:val="00B86791"/>
    <w:rsid w:val="00B9275F"/>
    <w:rsid w:val="00B95C1A"/>
    <w:rsid w:val="00BA430B"/>
    <w:rsid w:val="00BB118C"/>
    <w:rsid w:val="00BB4E19"/>
    <w:rsid w:val="00BB5A49"/>
    <w:rsid w:val="00BB5DD6"/>
    <w:rsid w:val="00BC28D4"/>
    <w:rsid w:val="00BC2D3D"/>
    <w:rsid w:val="00BC73C2"/>
    <w:rsid w:val="00BC74A2"/>
    <w:rsid w:val="00BD0DD4"/>
    <w:rsid w:val="00BD1EF2"/>
    <w:rsid w:val="00BD2B2A"/>
    <w:rsid w:val="00BE4D6A"/>
    <w:rsid w:val="00BE7B59"/>
    <w:rsid w:val="00BF2F8F"/>
    <w:rsid w:val="00C0009E"/>
    <w:rsid w:val="00C006E8"/>
    <w:rsid w:val="00C00895"/>
    <w:rsid w:val="00C11B8F"/>
    <w:rsid w:val="00C11F10"/>
    <w:rsid w:val="00C130D1"/>
    <w:rsid w:val="00C13AFC"/>
    <w:rsid w:val="00C14DD7"/>
    <w:rsid w:val="00C17DD0"/>
    <w:rsid w:val="00C21B56"/>
    <w:rsid w:val="00C251F7"/>
    <w:rsid w:val="00C2794D"/>
    <w:rsid w:val="00C30FB4"/>
    <w:rsid w:val="00C32C05"/>
    <w:rsid w:val="00C35077"/>
    <w:rsid w:val="00C42270"/>
    <w:rsid w:val="00C44DCE"/>
    <w:rsid w:val="00C45563"/>
    <w:rsid w:val="00C474E4"/>
    <w:rsid w:val="00C47E83"/>
    <w:rsid w:val="00C507C1"/>
    <w:rsid w:val="00C517B8"/>
    <w:rsid w:val="00C51CDF"/>
    <w:rsid w:val="00C53336"/>
    <w:rsid w:val="00C662F9"/>
    <w:rsid w:val="00C71281"/>
    <w:rsid w:val="00C75B45"/>
    <w:rsid w:val="00C7655E"/>
    <w:rsid w:val="00C77496"/>
    <w:rsid w:val="00C81292"/>
    <w:rsid w:val="00C817DE"/>
    <w:rsid w:val="00C81E18"/>
    <w:rsid w:val="00C82747"/>
    <w:rsid w:val="00C84058"/>
    <w:rsid w:val="00C85A75"/>
    <w:rsid w:val="00C8673E"/>
    <w:rsid w:val="00C90FD5"/>
    <w:rsid w:val="00C9161B"/>
    <w:rsid w:val="00C9259B"/>
    <w:rsid w:val="00C9263F"/>
    <w:rsid w:val="00C92CEE"/>
    <w:rsid w:val="00C94FE0"/>
    <w:rsid w:val="00C96E80"/>
    <w:rsid w:val="00C97BF9"/>
    <w:rsid w:val="00CA13CA"/>
    <w:rsid w:val="00CA424C"/>
    <w:rsid w:val="00CA7F64"/>
    <w:rsid w:val="00CB3804"/>
    <w:rsid w:val="00CB50AC"/>
    <w:rsid w:val="00CB6DBD"/>
    <w:rsid w:val="00CC37CC"/>
    <w:rsid w:val="00CC4F8E"/>
    <w:rsid w:val="00CD0689"/>
    <w:rsid w:val="00CD079E"/>
    <w:rsid w:val="00CD09E1"/>
    <w:rsid w:val="00CD1E3C"/>
    <w:rsid w:val="00CD33A6"/>
    <w:rsid w:val="00CD3C33"/>
    <w:rsid w:val="00CD57BB"/>
    <w:rsid w:val="00CD58B3"/>
    <w:rsid w:val="00CE05E2"/>
    <w:rsid w:val="00CF34E2"/>
    <w:rsid w:val="00D01BC0"/>
    <w:rsid w:val="00D0527C"/>
    <w:rsid w:val="00D139AC"/>
    <w:rsid w:val="00D13DAB"/>
    <w:rsid w:val="00D14630"/>
    <w:rsid w:val="00D20719"/>
    <w:rsid w:val="00D22A92"/>
    <w:rsid w:val="00D26960"/>
    <w:rsid w:val="00D26F05"/>
    <w:rsid w:val="00D27B75"/>
    <w:rsid w:val="00D30DE4"/>
    <w:rsid w:val="00D33E1B"/>
    <w:rsid w:val="00D36D7B"/>
    <w:rsid w:val="00D375E8"/>
    <w:rsid w:val="00D40B4C"/>
    <w:rsid w:val="00D45EC3"/>
    <w:rsid w:val="00D50E44"/>
    <w:rsid w:val="00D510B9"/>
    <w:rsid w:val="00D5110C"/>
    <w:rsid w:val="00D51C03"/>
    <w:rsid w:val="00D54CA6"/>
    <w:rsid w:val="00D55E56"/>
    <w:rsid w:val="00D56113"/>
    <w:rsid w:val="00D56B6C"/>
    <w:rsid w:val="00D60285"/>
    <w:rsid w:val="00D61264"/>
    <w:rsid w:val="00D62FC1"/>
    <w:rsid w:val="00D63620"/>
    <w:rsid w:val="00D64FEF"/>
    <w:rsid w:val="00D65A0B"/>
    <w:rsid w:val="00D715BA"/>
    <w:rsid w:val="00D75391"/>
    <w:rsid w:val="00D76AF4"/>
    <w:rsid w:val="00D77D47"/>
    <w:rsid w:val="00D825BE"/>
    <w:rsid w:val="00D84777"/>
    <w:rsid w:val="00D8624E"/>
    <w:rsid w:val="00D9114F"/>
    <w:rsid w:val="00D91716"/>
    <w:rsid w:val="00D96DB4"/>
    <w:rsid w:val="00D972AC"/>
    <w:rsid w:val="00D972CF"/>
    <w:rsid w:val="00D976E3"/>
    <w:rsid w:val="00D97E65"/>
    <w:rsid w:val="00DA1FC4"/>
    <w:rsid w:val="00DA70B4"/>
    <w:rsid w:val="00DB12DA"/>
    <w:rsid w:val="00DB333F"/>
    <w:rsid w:val="00DB45D0"/>
    <w:rsid w:val="00DC06F8"/>
    <w:rsid w:val="00DC07EA"/>
    <w:rsid w:val="00DC0FB4"/>
    <w:rsid w:val="00DD0749"/>
    <w:rsid w:val="00DD3B55"/>
    <w:rsid w:val="00DE46D3"/>
    <w:rsid w:val="00DE66F3"/>
    <w:rsid w:val="00DE729E"/>
    <w:rsid w:val="00DE7677"/>
    <w:rsid w:val="00DF11F6"/>
    <w:rsid w:val="00DF2CDC"/>
    <w:rsid w:val="00DF3E9E"/>
    <w:rsid w:val="00DF4373"/>
    <w:rsid w:val="00DF4AC8"/>
    <w:rsid w:val="00DF6C7F"/>
    <w:rsid w:val="00E02B67"/>
    <w:rsid w:val="00E07D12"/>
    <w:rsid w:val="00E14BB8"/>
    <w:rsid w:val="00E16253"/>
    <w:rsid w:val="00E17453"/>
    <w:rsid w:val="00E17D5D"/>
    <w:rsid w:val="00E30B04"/>
    <w:rsid w:val="00E34C40"/>
    <w:rsid w:val="00E41443"/>
    <w:rsid w:val="00E41B14"/>
    <w:rsid w:val="00E46B06"/>
    <w:rsid w:val="00E53C06"/>
    <w:rsid w:val="00E555BA"/>
    <w:rsid w:val="00E613C0"/>
    <w:rsid w:val="00E616FD"/>
    <w:rsid w:val="00E62A1E"/>
    <w:rsid w:val="00E637ED"/>
    <w:rsid w:val="00E71C57"/>
    <w:rsid w:val="00E721D3"/>
    <w:rsid w:val="00E72C54"/>
    <w:rsid w:val="00E76A18"/>
    <w:rsid w:val="00E80AB4"/>
    <w:rsid w:val="00E80FAE"/>
    <w:rsid w:val="00E833E6"/>
    <w:rsid w:val="00E835FD"/>
    <w:rsid w:val="00E86E21"/>
    <w:rsid w:val="00E876F8"/>
    <w:rsid w:val="00E94CA4"/>
    <w:rsid w:val="00EA20AF"/>
    <w:rsid w:val="00EA4590"/>
    <w:rsid w:val="00EA7215"/>
    <w:rsid w:val="00EB168C"/>
    <w:rsid w:val="00EB3F33"/>
    <w:rsid w:val="00EB54D6"/>
    <w:rsid w:val="00EB6F02"/>
    <w:rsid w:val="00EC19AD"/>
    <w:rsid w:val="00EC287A"/>
    <w:rsid w:val="00EC69D1"/>
    <w:rsid w:val="00ED47B1"/>
    <w:rsid w:val="00EE1330"/>
    <w:rsid w:val="00EE2B5C"/>
    <w:rsid w:val="00EE6E24"/>
    <w:rsid w:val="00EF0841"/>
    <w:rsid w:val="00EF34D5"/>
    <w:rsid w:val="00EF52BC"/>
    <w:rsid w:val="00F00461"/>
    <w:rsid w:val="00F01CB4"/>
    <w:rsid w:val="00F02215"/>
    <w:rsid w:val="00F02FF1"/>
    <w:rsid w:val="00F10372"/>
    <w:rsid w:val="00F106F0"/>
    <w:rsid w:val="00F10E87"/>
    <w:rsid w:val="00F118A4"/>
    <w:rsid w:val="00F11AEB"/>
    <w:rsid w:val="00F129B2"/>
    <w:rsid w:val="00F12A14"/>
    <w:rsid w:val="00F154F8"/>
    <w:rsid w:val="00F1739D"/>
    <w:rsid w:val="00F202BF"/>
    <w:rsid w:val="00F24566"/>
    <w:rsid w:val="00F27C13"/>
    <w:rsid w:val="00F30591"/>
    <w:rsid w:val="00F30B7A"/>
    <w:rsid w:val="00F37656"/>
    <w:rsid w:val="00F41268"/>
    <w:rsid w:val="00F43098"/>
    <w:rsid w:val="00F46444"/>
    <w:rsid w:val="00F6393F"/>
    <w:rsid w:val="00F6435A"/>
    <w:rsid w:val="00F64E4D"/>
    <w:rsid w:val="00F66B7D"/>
    <w:rsid w:val="00F71604"/>
    <w:rsid w:val="00F83A40"/>
    <w:rsid w:val="00F84EEE"/>
    <w:rsid w:val="00F852D9"/>
    <w:rsid w:val="00F90C4C"/>
    <w:rsid w:val="00F94C23"/>
    <w:rsid w:val="00FB00CE"/>
    <w:rsid w:val="00FB0DB3"/>
    <w:rsid w:val="00FB25FD"/>
    <w:rsid w:val="00FB3B59"/>
    <w:rsid w:val="00FB3FE9"/>
    <w:rsid w:val="00FB5862"/>
    <w:rsid w:val="00FB681A"/>
    <w:rsid w:val="00FB7E87"/>
    <w:rsid w:val="00FC389B"/>
    <w:rsid w:val="00FD0728"/>
    <w:rsid w:val="00FD2DF2"/>
    <w:rsid w:val="00FD7269"/>
    <w:rsid w:val="00FE34D9"/>
    <w:rsid w:val="00FE59F1"/>
    <w:rsid w:val="00FE5EE5"/>
    <w:rsid w:val="00FE74B1"/>
    <w:rsid w:val="00FE7856"/>
    <w:rsid w:val="00FF2D1D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AC783"/>
  <w15:docId w15:val="{8442B4C4-02C9-426E-870C-591C852A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4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link w:val="NormalWebChar"/>
    <w:uiPriority w:val="99"/>
    <w:rsid w:val="003B656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99"/>
    <w:qFormat/>
    <w:rsid w:val="003B6567"/>
    <w:rPr>
      <w:b/>
      <w:bCs/>
    </w:rPr>
  </w:style>
  <w:style w:type="character" w:customStyle="1" w:styleId="NormalWebChar">
    <w:name w:val="Normal (Web) Char"/>
    <w:aliases w:val="Char Char"/>
    <w:basedOn w:val="VarsaylanParagrafYazTipi"/>
    <w:link w:val="NormalWeb"/>
    <w:uiPriority w:val="99"/>
    <w:locked/>
    <w:rsid w:val="003B6567"/>
    <w:rPr>
      <w:sz w:val="24"/>
      <w:szCs w:val="24"/>
      <w:lang w:val="tr-TR" w:eastAsia="tr-TR"/>
    </w:rPr>
  </w:style>
  <w:style w:type="paragraph" w:customStyle="1" w:styleId="Box">
    <w:name w:val="Box"/>
    <w:basedOn w:val="NormalWeb"/>
    <w:link w:val="BoxChar"/>
    <w:uiPriority w:val="99"/>
    <w:rsid w:val="00727E13"/>
    <w:pPr>
      <w:spacing w:line="190" w:lineRule="atLeast"/>
    </w:pPr>
    <w:rPr>
      <w:rFonts w:ascii="Verdana" w:hAnsi="Verdana" w:cs="Verdana"/>
      <w:color w:val="484848"/>
      <w:sz w:val="16"/>
      <w:szCs w:val="16"/>
      <w:lang w:val="en-US" w:eastAsia="en-US"/>
    </w:rPr>
  </w:style>
  <w:style w:type="character" w:customStyle="1" w:styleId="BoxChar">
    <w:name w:val="Box Char"/>
    <w:basedOn w:val="VarsaylanParagrafYazTipi"/>
    <w:link w:val="Box"/>
    <w:uiPriority w:val="99"/>
    <w:locked/>
    <w:rsid w:val="00727E13"/>
    <w:rPr>
      <w:rFonts w:ascii="Verdana" w:hAnsi="Verdana" w:cs="Verdana"/>
      <w:color w:val="484848"/>
      <w:sz w:val="16"/>
      <w:szCs w:val="16"/>
      <w:lang w:val="en-US" w:eastAsia="en-US"/>
    </w:rPr>
  </w:style>
  <w:style w:type="character" w:styleId="Kpr">
    <w:name w:val="Hyperlink"/>
    <w:basedOn w:val="VarsaylanParagrafYazTipi"/>
    <w:uiPriority w:val="99"/>
    <w:rsid w:val="002F1E08"/>
    <w:rPr>
      <w:color w:val="auto"/>
      <w:u w:val="none"/>
      <w:effect w:val="none"/>
    </w:rPr>
  </w:style>
  <w:style w:type="character" w:customStyle="1" w:styleId="CharCharChar">
    <w:name w:val="Char Char Char"/>
    <w:basedOn w:val="VarsaylanParagrafYazTipi"/>
    <w:uiPriority w:val="99"/>
    <w:rsid w:val="00170D02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03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4E76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103F91"/>
  </w:style>
  <w:style w:type="paragraph" w:styleId="stBilgi">
    <w:name w:val="header"/>
    <w:basedOn w:val="Normal"/>
    <w:link w:val="stBilgiChar"/>
    <w:uiPriority w:val="99"/>
    <w:unhideWhenUsed/>
    <w:rsid w:val="00F106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06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3177</Words>
  <Characters>21853</Characters>
  <Application>Microsoft Office Word</Application>
  <DocSecurity>0</DocSecurity>
  <Lines>182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SAĞLIK YÖNETİMİ PROGRAMI</vt:lpstr>
    </vt:vector>
  </TitlesOfParts>
  <Company>Hewlett-Packard Company</Company>
  <LinksUpToDate>false</LinksUpToDate>
  <CharactersWithSpaces>24981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YÖNETİMİ PROGRAMI</dc:title>
  <dc:creator>bozer</dc:creator>
  <cp:lastModifiedBy>Nurselin Sarıhan</cp:lastModifiedBy>
  <cp:revision>27</cp:revision>
  <cp:lastPrinted>2012-12-20T11:51:00Z</cp:lastPrinted>
  <dcterms:created xsi:type="dcterms:W3CDTF">2019-07-22T09:11:00Z</dcterms:created>
  <dcterms:modified xsi:type="dcterms:W3CDTF">2019-08-01T06:50:00Z</dcterms:modified>
</cp:coreProperties>
</file>