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57C" w:rsidRPr="00017CED" w:rsidRDefault="00D405E8" w:rsidP="0007162B">
      <w:pPr>
        <w:spacing w:after="0" w:line="240" w:lineRule="auto"/>
        <w:jc w:val="center"/>
        <w:rPr>
          <w:sz w:val="24"/>
          <w:szCs w:val="24"/>
        </w:rPr>
      </w:pPr>
      <w:r>
        <w:rPr>
          <w:noProof/>
          <w:sz w:val="24"/>
          <w:szCs w:val="24"/>
        </w:rPr>
        <w:pict>
          <v:group id="_x0000_s1029" style="position:absolute;left:0;text-align:left;margin-left:-19.5pt;margin-top:-17pt;width:466.95pt;height:72.65pt;z-index:251661312" coordorigin="1027,1077" coordsize="9339,1453">
            <v:shapetype id="_x0000_t202" coordsize="21600,21600" o:spt="202" path="m,l,21600r21600,l21600,xe">
              <v:stroke joinstyle="miter"/>
              <v:path gradientshapeok="t" o:connecttype="rect"/>
            </v:shapetype>
            <v:shape id="Metin Kutusu 2" o:spid="_x0000_s1026" type="#_x0000_t202" style="position:absolute;left:3204;top:1214;width:7162;height:803;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" filled="f" stroked="f" strokeweight=".5pt">
              <v:textbox style="mso-fit-shape-to-text:t">
                <w:txbxContent>
                  <w:p w:rsidR="00496380" w:rsidRPr="00866373" w:rsidRDefault="00496380" w:rsidP="00866373">
                    <w:pPr>
                      <w:spacing w:after="0" w:line="240" w:lineRule="auto"/>
                      <w:jc w:val="center"/>
                      <w:rPr>
                        <w:b/>
                        <w:bCs/>
                      </w:rPr>
                    </w:pPr>
                    <w:r w:rsidRPr="00866373">
                      <w:rPr>
                        <w:b/>
                        <w:bCs/>
                      </w:rPr>
                      <w:t>İSTANBUL OKAN ÜNİVERSİTESİ</w:t>
                    </w:r>
                    <w:r>
                      <w:rPr>
                        <w:b/>
                        <w:bCs/>
                      </w:rPr>
                      <w:t xml:space="preserve"> </w:t>
                    </w:r>
                    <w:r w:rsidR="00DC746E">
                      <w:rPr>
                        <w:b/>
                        <w:bCs/>
                      </w:rPr>
                      <w:t>–</w:t>
                    </w:r>
                    <w:r>
                      <w:rPr>
                        <w:b/>
                        <w:bCs/>
                      </w:rPr>
                      <w:t xml:space="preserve"> </w:t>
                    </w:r>
                    <w:r w:rsidR="00DC746E">
                      <w:rPr>
                        <w:b/>
                        <w:bCs/>
                      </w:rPr>
                      <w:t>LİSANSÜSTÜ EĞİTİM DEKANLIĞI</w:t>
                    </w:r>
                  </w:p>
                  <w:p w:rsidR="00496380" w:rsidRPr="003B065F" w:rsidRDefault="00496380" w:rsidP="003B065F">
                    <w:pPr>
                      <w:spacing w:after="0" w:line="240" w:lineRule="auto"/>
                      <w:jc w:val="center"/>
                      <w:rPr>
                        <w:sz w:val="32"/>
                        <w:szCs w:val="32"/>
                      </w:rPr>
                    </w:pPr>
                    <w:r w:rsidRPr="00995D10">
                      <w:rPr>
                        <w:sz w:val="32"/>
                        <w:szCs w:val="32"/>
                      </w:rPr>
                      <w:t xml:space="preserve">ÇEVİRİBİLİM </w:t>
                    </w:r>
                    <w:r>
                      <w:rPr>
                        <w:sz w:val="32"/>
                        <w:szCs w:val="32"/>
                      </w:rPr>
                      <w:t xml:space="preserve">TEZLİ </w:t>
                    </w:r>
                    <w:r w:rsidR="00B53417">
                      <w:rPr>
                        <w:sz w:val="32"/>
                        <w:szCs w:val="32"/>
                      </w:rPr>
                      <w:t xml:space="preserve">YÜKSEK LİSANS </w:t>
                    </w:r>
                    <w:r w:rsidRPr="00995D10">
                      <w:rPr>
                        <w:sz w:val="32"/>
                        <w:szCs w:val="32"/>
                      </w:rPr>
                      <w:t>PROGRAMI</w:t>
                    </w:r>
                  </w:p>
                </w:txbxContent>
              </v:textbox>
            </v:shape>
            <v:shape id="Metin Kutusu 3" o:spid="_x0000_s1027" type="#_x0000_t202" style="position:absolute;left:1027;top:1077;width:1891;height:145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" fillcolor="white [3201]" stroked="f" strokeweight=".5pt">
              <v:textbox>
                <w:txbxContent>
                  <w:p w:rsidR="00496380" w:rsidRDefault="00496380">
                    <w:r>
                      <w:rPr>
                        <w:noProof/>
                      </w:rPr>
                      <w:drawing>
                        <wp:inline distT="0" distB="0" distL="0" distR="0">
                          <wp:extent cx="938254" cy="720568"/>
                          <wp:effectExtent l="0" t="0" r="0" b="381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anlogo2018.png"/>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39008" cy="721147"/>
                                  </a:xfrm>
                                  <a:prstGeom prst="rect">
                                    <a:avLst/>
                                  </a:prstGeom>
                                </pic:spPr>
                              </pic:pic>
                            </a:graphicData>
                          </a:graphic>
                        </wp:inline>
                      </w:drawing>
                    </w:r>
                  </w:p>
                </w:txbxContent>
              </v:textbox>
            </v:shape>
          </v:group>
        </w:pict>
      </w:r>
    </w:p>
    <w:p w:rsidR="00496380" w:rsidRPr="00017CED" w:rsidRDefault="00496380" w:rsidP="00496380">
      <w:pPr>
        <w:rPr>
          <w:b/>
          <w:bCs/>
          <w:sz w:val="24"/>
          <w:szCs w:val="24"/>
        </w:rPr>
      </w:pPr>
    </w:p>
    <w:p w:rsidR="00866373" w:rsidRPr="00017CED" w:rsidRDefault="00C243BC" w:rsidP="00973981">
      <w:pPr>
        <w:jc w:val="center"/>
        <w:rPr>
          <w:b/>
          <w:bCs/>
          <w:sz w:val="24"/>
          <w:szCs w:val="24"/>
        </w:rPr>
      </w:pPr>
      <w:r w:rsidRPr="00017CED">
        <w:rPr>
          <w:b/>
          <w:bCs/>
          <w:sz w:val="24"/>
          <w:szCs w:val="24"/>
        </w:rPr>
        <w:t xml:space="preserve">DERS </w:t>
      </w:r>
      <w:r w:rsidR="00973981" w:rsidRPr="00017CED">
        <w:rPr>
          <w:b/>
          <w:bCs/>
          <w:sz w:val="24"/>
          <w:szCs w:val="24"/>
        </w:rPr>
        <w:t>İÇERİKLERİ</w:t>
      </w:r>
    </w:p>
    <w:tbl>
      <w:tblPr>
        <w:tblStyle w:val="AkGlgeleme-Vurgu11"/>
        <w:tblW w:w="9004" w:type="dxa"/>
        <w:jc w:val="center"/>
        <w:tblLook w:val="04A0"/>
      </w:tblPr>
      <w:tblGrid>
        <w:gridCol w:w="967"/>
        <w:gridCol w:w="5730"/>
        <w:gridCol w:w="399"/>
        <w:gridCol w:w="435"/>
        <w:gridCol w:w="704"/>
        <w:gridCol w:w="769"/>
      </w:tblGrid>
      <w:tr w:rsidR="00916ACB" w:rsidRPr="00017CED" w:rsidTr="00AC15B9">
        <w:trPr>
          <w:cnfStyle w:val="100000000000"/>
          <w:trHeight w:val="321"/>
          <w:jc w:val="center"/>
        </w:trPr>
        <w:tc>
          <w:tcPr>
            <w:cnfStyle w:val="001000000000"/>
            <w:tcW w:w="967" w:type="dxa"/>
            <w:noWrap/>
          </w:tcPr>
          <w:p w:rsidR="00916ACB" w:rsidRPr="00017CED" w:rsidRDefault="00771649" w:rsidP="00672E8A">
            <w:pPr>
              <w:rPr>
                <w:rFonts w:eastAsia="Times New Roman" w:cs="Times New Roman"/>
                <w:color w:val="auto"/>
                <w:sz w:val="24"/>
                <w:szCs w:val="24"/>
              </w:rPr>
            </w:pPr>
            <w:r w:rsidRPr="00017CED">
              <w:rPr>
                <w:rFonts w:eastAsia="Times New Roman" w:cs="Times New Roman"/>
                <w:color w:val="auto"/>
                <w:sz w:val="24"/>
                <w:szCs w:val="24"/>
              </w:rPr>
              <w:t>ÇEV</w:t>
            </w:r>
            <w:r w:rsidR="00916ACB" w:rsidRPr="00017CED">
              <w:rPr>
                <w:rFonts w:eastAsia="Times New Roman" w:cs="Times New Roman"/>
                <w:color w:val="auto"/>
                <w:sz w:val="24"/>
                <w:szCs w:val="24"/>
              </w:rPr>
              <w:t>501</w:t>
            </w:r>
          </w:p>
        </w:tc>
        <w:tc>
          <w:tcPr>
            <w:tcW w:w="5730" w:type="dxa"/>
            <w:noWrap/>
          </w:tcPr>
          <w:p w:rsidR="00916ACB" w:rsidRPr="00017CED" w:rsidRDefault="00916ACB" w:rsidP="00672E8A">
            <w:pPr>
              <w:cnfStyle w:val="100000000000"/>
              <w:rPr>
                <w:rFonts w:eastAsia="Times New Roman" w:cs="Times New Roman"/>
                <w:b w:val="0"/>
                <w:noProof/>
                <w:color w:val="auto"/>
                <w:sz w:val="24"/>
                <w:szCs w:val="24"/>
              </w:rPr>
            </w:pPr>
            <w:r w:rsidRPr="00017CED">
              <w:rPr>
                <w:rFonts w:eastAsia="Times New Roman" w:cs="Times New Roman"/>
                <w:noProof/>
                <w:color w:val="auto"/>
                <w:sz w:val="24"/>
                <w:szCs w:val="24"/>
              </w:rPr>
              <w:t>Çeviribilime Giriş</w:t>
            </w:r>
            <w:r w:rsidR="00D6476A" w:rsidRPr="00017CED">
              <w:rPr>
                <w:rFonts w:eastAsia="Times New Roman" w:cs="Times New Roman"/>
                <w:noProof/>
                <w:color w:val="auto"/>
                <w:sz w:val="24"/>
                <w:szCs w:val="24"/>
              </w:rPr>
              <w:t xml:space="preserve"> </w:t>
            </w:r>
          </w:p>
        </w:tc>
        <w:tc>
          <w:tcPr>
            <w:tcW w:w="399" w:type="dxa"/>
            <w:noWrap/>
          </w:tcPr>
          <w:p w:rsidR="00916ACB" w:rsidRPr="00017CED" w:rsidRDefault="00916ACB" w:rsidP="00CC7873">
            <w:pPr>
              <w:cnfStyle w:val="100000000000"/>
              <w:rPr>
                <w:rFonts w:eastAsia="Times New Roman" w:cs="Times New Roman"/>
                <w:b w:val="0"/>
                <w:color w:val="auto"/>
                <w:sz w:val="24"/>
                <w:szCs w:val="24"/>
              </w:rPr>
            </w:pPr>
            <w:r w:rsidRPr="00017CED">
              <w:rPr>
                <w:rFonts w:eastAsia="Times New Roman" w:cs="Times New Roman"/>
                <w:color w:val="auto"/>
                <w:sz w:val="24"/>
                <w:szCs w:val="24"/>
              </w:rPr>
              <w:t>3</w:t>
            </w:r>
          </w:p>
        </w:tc>
        <w:tc>
          <w:tcPr>
            <w:tcW w:w="435" w:type="dxa"/>
            <w:noWrap/>
          </w:tcPr>
          <w:p w:rsidR="00916ACB" w:rsidRPr="00017CED" w:rsidRDefault="00916ACB" w:rsidP="00CC7873">
            <w:pPr>
              <w:cnfStyle w:val="100000000000"/>
              <w:rPr>
                <w:rFonts w:eastAsia="Times New Roman" w:cs="Times New Roman"/>
                <w:b w:val="0"/>
                <w:color w:val="auto"/>
                <w:sz w:val="24"/>
                <w:szCs w:val="24"/>
              </w:rPr>
            </w:pPr>
            <w:r w:rsidRPr="00017CED">
              <w:rPr>
                <w:rFonts w:eastAsia="Times New Roman" w:cs="Times New Roman"/>
                <w:color w:val="auto"/>
                <w:sz w:val="24"/>
                <w:szCs w:val="24"/>
              </w:rPr>
              <w:t>0</w:t>
            </w:r>
          </w:p>
        </w:tc>
        <w:tc>
          <w:tcPr>
            <w:tcW w:w="704" w:type="dxa"/>
            <w:noWrap/>
          </w:tcPr>
          <w:p w:rsidR="00916ACB" w:rsidRPr="00017CED" w:rsidRDefault="00916ACB" w:rsidP="00CC7873">
            <w:pPr>
              <w:cnfStyle w:val="100000000000"/>
              <w:rPr>
                <w:rFonts w:eastAsia="Times New Roman" w:cs="Times New Roman"/>
                <w:b w:val="0"/>
                <w:color w:val="auto"/>
                <w:sz w:val="24"/>
                <w:szCs w:val="24"/>
              </w:rPr>
            </w:pPr>
            <w:r w:rsidRPr="00017CED">
              <w:rPr>
                <w:rFonts w:eastAsia="Times New Roman" w:cs="Times New Roman"/>
                <w:color w:val="auto"/>
                <w:sz w:val="24"/>
                <w:szCs w:val="24"/>
              </w:rPr>
              <w:t>3</w:t>
            </w:r>
          </w:p>
        </w:tc>
        <w:tc>
          <w:tcPr>
            <w:tcW w:w="769" w:type="dxa"/>
          </w:tcPr>
          <w:p w:rsidR="00916ACB" w:rsidRPr="00017CED" w:rsidRDefault="00916ACB" w:rsidP="00CC7873">
            <w:pPr>
              <w:cnfStyle w:val="100000000000"/>
              <w:rPr>
                <w:rFonts w:eastAsia="Times New Roman" w:cs="Times New Roman"/>
                <w:b w:val="0"/>
                <w:color w:val="auto"/>
                <w:sz w:val="24"/>
                <w:szCs w:val="24"/>
              </w:rPr>
            </w:pPr>
            <w:r w:rsidRPr="00017CED">
              <w:rPr>
                <w:rFonts w:eastAsia="Times New Roman" w:cs="Times New Roman"/>
                <w:color w:val="auto"/>
                <w:sz w:val="24"/>
                <w:szCs w:val="24"/>
              </w:rPr>
              <w:t>10</w:t>
            </w:r>
          </w:p>
        </w:tc>
      </w:tr>
      <w:tr w:rsidR="00916ACB" w:rsidRPr="00017CED" w:rsidTr="00AC15B9">
        <w:trPr>
          <w:cnfStyle w:val="000000100000"/>
          <w:trHeight w:val="1530"/>
          <w:jc w:val="center"/>
        </w:trPr>
        <w:tc>
          <w:tcPr>
            <w:cnfStyle w:val="001000000000"/>
            <w:tcW w:w="9004" w:type="dxa"/>
            <w:gridSpan w:val="6"/>
            <w:noWrap/>
          </w:tcPr>
          <w:p w:rsidR="007B7675" w:rsidRPr="00017CED" w:rsidRDefault="00771649" w:rsidP="007B7675">
            <w:pPr>
              <w:pStyle w:val="NormalWeb"/>
              <w:spacing w:before="0" w:beforeAutospacing="0" w:after="0" w:afterAutospacing="0"/>
              <w:rPr>
                <w:rFonts w:asciiTheme="minorHAnsi" w:hAnsiTheme="minorHAnsi"/>
                <w:b w:val="0"/>
                <w:color w:val="000000"/>
              </w:rPr>
            </w:pPr>
            <w:r w:rsidRPr="00017CED">
              <w:rPr>
                <w:rFonts w:asciiTheme="minorHAnsi" w:hAnsiTheme="minorHAnsi"/>
                <w:b w:val="0"/>
                <w:color w:val="000000"/>
              </w:rPr>
              <w:t xml:space="preserve">Bu ders, </w:t>
            </w:r>
            <w:r w:rsidRPr="00017CED">
              <w:rPr>
                <w:rFonts w:asciiTheme="minorHAnsi" w:hAnsiTheme="minorHAnsi"/>
                <w:b w:val="0"/>
                <w:noProof/>
                <w:color w:val="000000"/>
              </w:rPr>
              <w:t>Ç</w:t>
            </w:r>
            <w:r w:rsidR="00642FBE" w:rsidRPr="00017CED">
              <w:rPr>
                <w:rFonts w:asciiTheme="minorHAnsi" w:hAnsiTheme="minorHAnsi"/>
                <w:b w:val="0"/>
                <w:noProof/>
                <w:color w:val="000000"/>
              </w:rPr>
              <w:t>eviribilim</w:t>
            </w:r>
            <w:r w:rsidRPr="00017CED">
              <w:rPr>
                <w:rFonts w:asciiTheme="minorHAnsi" w:hAnsiTheme="minorHAnsi"/>
                <w:b w:val="0"/>
                <w:noProof/>
                <w:color w:val="000000"/>
              </w:rPr>
              <w:t>deki</w:t>
            </w:r>
            <w:r w:rsidRPr="00017CED">
              <w:rPr>
                <w:rFonts w:asciiTheme="minorHAnsi" w:hAnsiTheme="minorHAnsi"/>
                <w:b w:val="0"/>
                <w:color w:val="000000"/>
              </w:rPr>
              <w:t xml:space="preserve"> çağdaş kuramsal yaklaşım</w:t>
            </w:r>
            <w:r w:rsidR="00642FBE" w:rsidRPr="00017CED">
              <w:rPr>
                <w:rFonts w:asciiTheme="minorHAnsi" w:hAnsiTheme="minorHAnsi"/>
                <w:b w:val="0"/>
                <w:color w:val="000000"/>
              </w:rPr>
              <w:t xml:space="preserve"> ve </w:t>
            </w:r>
            <w:r w:rsidRPr="00017CED">
              <w:rPr>
                <w:rFonts w:asciiTheme="minorHAnsi" w:hAnsiTheme="minorHAnsi"/>
                <w:b w:val="0"/>
                <w:color w:val="000000"/>
              </w:rPr>
              <w:t>yöntemleri</w:t>
            </w:r>
            <w:r w:rsidR="00642FBE" w:rsidRPr="00017CED">
              <w:rPr>
                <w:rFonts w:asciiTheme="minorHAnsi" w:hAnsiTheme="minorHAnsi"/>
                <w:b w:val="0"/>
                <w:color w:val="000000"/>
              </w:rPr>
              <w:t xml:space="preserve"> tarihsel bir bakış açısıyla </w:t>
            </w:r>
            <w:r w:rsidRPr="00017CED">
              <w:rPr>
                <w:rFonts w:asciiTheme="minorHAnsi" w:hAnsiTheme="minorHAnsi"/>
                <w:b w:val="0"/>
                <w:color w:val="000000"/>
              </w:rPr>
              <w:t>ele alır. Ağırlıklı olarak işlevsel ve betimleyici yaklaşımlar incelenir.</w:t>
            </w:r>
          </w:p>
        </w:tc>
      </w:tr>
      <w:tr w:rsidR="00916ACB" w:rsidRPr="00017CED" w:rsidTr="00AC15B9">
        <w:trPr>
          <w:trHeight w:val="321"/>
          <w:jc w:val="center"/>
        </w:trPr>
        <w:tc>
          <w:tcPr>
            <w:cnfStyle w:val="001000000000"/>
            <w:tcW w:w="967" w:type="dxa"/>
            <w:noWrap/>
          </w:tcPr>
          <w:p w:rsidR="00916ACB" w:rsidRPr="00017CED" w:rsidRDefault="00771649" w:rsidP="00672E8A">
            <w:pPr>
              <w:rPr>
                <w:rFonts w:eastAsia="Times New Roman" w:cs="Times New Roman"/>
                <w:noProof/>
                <w:color w:val="auto"/>
                <w:sz w:val="24"/>
                <w:szCs w:val="24"/>
              </w:rPr>
            </w:pPr>
            <w:r w:rsidRPr="00017CED">
              <w:rPr>
                <w:rFonts w:eastAsia="Times New Roman" w:cs="Times New Roman"/>
                <w:noProof/>
                <w:color w:val="auto"/>
                <w:sz w:val="24"/>
                <w:szCs w:val="24"/>
              </w:rPr>
              <w:t>ÇEV</w:t>
            </w:r>
            <w:r w:rsidR="00916ACB" w:rsidRPr="00017CED">
              <w:rPr>
                <w:rFonts w:eastAsia="Times New Roman" w:cs="Times New Roman"/>
                <w:noProof/>
                <w:color w:val="auto"/>
                <w:sz w:val="24"/>
                <w:szCs w:val="24"/>
              </w:rPr>
              <w:t>511</w:t>
            </w:r>
          </w:p>
        </w:tc>
        <w:tc>
          <w:tcPr>
            <w:tcW w:w="5730" w:type="dxa"/>
            <w:noWrap/>
          </w:tcPr>
          <w:p w:rsidR="00916ACB" w:rsidRPr="00017CED" w:rsidRDefault="00916ACB" w:rsidP="00672E8A">
            <w:pPr>
              <w:cnfStyle w:val="000000000000"/>
              <w:rPr>
                <w:rFonts w:eastAsia="Times New Roman" w:cs="Times New Roman"/>
                <w:b/>
                <w:noProof/>
                <w:color w:val="auto"/>
                <w:sz w:val="24"/>
                <w:szCs w:val="24"/>
              </w:rPr>
            </w:pPr>
            <w:r w:rsidRPr="00017CED">
              <w:rPr>
                <w:rFonts w:eastAsia="Times New Roman" w:cs="Times New Roman"/>
                <w:b/>
                <w:noProof/>
                <w:color w:val="auto"/>
                <w:sz w:val="24"/>
                <w:szCs w:val="24"/>
              </w:rPr>
              <w:t>Çeviri Amaçlı Metin Çözümlemesi</w:t>
            </w:r>
            <w:r w:rsidR="00D6476A" w:rsidRPr="00017CED">
              <w:rPr>
                <w:rFonts w:eastAsia="Times New Roman" w:cs="Times New Roman"/>
                <w:b/>
                <w:noProof/>
                <w:color w:val="auto"/>
                <w:sz w:val="24"/>
                <w:szCs w:val="24"/>
              </w:rPr>
              <w:t xml:space="preserve"> </w:t>
            </w:r>
          </w:p>
        </w:tc>
        <w:tc>
          <w:tcPr>
            <w:tcW w:w="399" w:type="dxa"/>
            <w:noWrap/>
          </w:tcPr>
          <w:p w:rsidR="00916ACB" w:rsidRPr="00017CED" w:rsidRDefault="00916ACB" w:rsidP="00AE1E7C">
            <w:pPr>
              <w:cnfStyle w:val="000000000000"/>
              <w:rPr>
                <w:rFonts w:eastAsia="Times New Roman" w:cs="Times New Roman"/>
                <w:b/>
                <w:color w:val="auto"/>
                <w:sz w:val="24"/>
                <w:szCs w:val="24"/>
              </w:rPr>
            </w:pPr>
            <w:r w:rsidRPr="00017CED">
              <w:rPr>
                <w:rFonts w:eastAsia="Times New Roman" w:cs="Times New Roman"/>
                <w:b/>
                <w:color w:val="auto"/>
                <w:sz w:val="24"/>
                <w:szCs w:val="24"/>
              </w:rPr>
              <w:t>3</w:t>
            </w:r>
          </w:p>
        </w:tc>
        <w:tc>
          <w:tcPr>
            <w:tcW w:w="435" w:type="dxa"/>
            <w:noWrap/>
          </w:tcPr>
          <w:p w:rsidR="00916ACB" w:rsidRPr="00017CED" w:rsidRDefault="00916ACB" w:rsidP="00AE1E7C">
            <w:pPr>
              <w:cnfStyle w:val="000000000000"/>
              <w:rPr>
                <w:rFonts w:eastAsia="Times New Roman" w:cs="Times New Roman"/>
                <w:b/>
                <w:color w:val="auto"/>
                <w:sz w:val="24"/>
                <w:szCs w:val="24"/>
              </w:rPr>
            </w:pPr>
            <w:r w:rsidRPr="00017CED">
              <w:rPr>
                <w:rFonts w:eastAsia="Times New Roman" w:cs="Times New Roman"/>
                <w:b/>
                <w:color w:val="auto"/>
                <w:sz w:val="24"/>
                <w:szCs w:val="24"/>
              </w:rPr>
              <w:t>0</w:t>
            </w:r>
          </w:p>
        </w:tc>
        <w:tc>
          <w:tcPr>
            <w:tcW w:w="704" w:type="dxa"/>
            <w:noWrap/>
          </w:tcPr>
          <w:p w:rsidR="00916ACB" w:rsidRPr="00017CED" w:rsidRDefault="00916ACB" w:rsidP="00AE1E7C">
            <w:pPr>
              <w:cnfStyle w:val="000000000000"/>
              <w:rPr>
                <w:rFonts w:eastAsia="Times New Roman" w:cs="Times New Roman"/>
                <w:b/>
                <w:color w:val="auto"/>
                <w:sz w:val="24"/>
                <w:szCs w:val="24"/>
              </w:rPr>
            </w:pPr>
            <w:r w:rsidRPr="00017CED">
              <w:rPr>
                <w:rFonts w:eastAsia="Times New Roman" w:cs="Times New Roman"/>
                <w:b/>
                <w:color w:val="auto"/>
                <w:sz w:val="24"/>
                <w:szCs w:val="24"/>
              </w:rPr>
              <w:t>3</w:t>
            </w:r>
          </w:p>
        </w:tc>
        <w:tc>
          <w:tcPr>
            <w:tcW w:w="769" w:type="dxa"/>
          </w:tcPr>
          <w:p w:rsidR="00916ACB" w:rsidRPr="00017CED" w:rsidRDefault="00916ACB" w:rsidP="00AE1E7C">
            <w:pPr>
              <w:cnfStyle w:val="000000000000"/>
              <w:rPr>
                <w:rFonts w:eastAsia="Times New Roman" w:cs="Times New Roman"/>
                <w:b/>
                <w:color w:val="auto"/>
                <w:sz w:val="24"/>
                <w:szCs w:val="24"/>
              </w:rPr>
            </w:pPr>
            <w:r w:rsidRPr="00017CED">
              <w:rPr>
                <w:rFonts w:eastAsia="Times New Roman" w:cs="Times New Roman"/>
                <w:b/>
                <w:color w:val="auto"/>
                <w:sz w:val="24"/>
                <w:szCs w:val="24"/>
              </w:rPr>
              <w:t>10</w:t>
            </w:r>
          </w:p>
        </w:tc>
      </w:tr>
      <w:tr w:rsidR="00916ACB" w:rsidRPr="00017CED" w:rsidTr="00AC15B9">
        <w:trPr>
          <w:cnfStyle w:val="000000100000"/>
          <w:trHeight w:val="321"/>
          <w:jc w:val="center"/>
        </w:trPr>
        <w:tc>
          <w:tcPr>
            <w:cnfStyle w:val="001000000000"/>
            <w:tcW w:w="9004" w:type="dxa"/>
            <w:gridSpan w:val="6"/>
            <w:noWrap/>
          </w:tcPr>
          <w:p w:rsidR="00642FBE" w:rsidRPr="00017CED" w:rsidRDefault="00AB11E0" w:rsidP="00563DBE">
            <w:pPr>
              <w:pStyle w:val="NormalWeb"/>
              <w:spacing w:before="0" w:beforeAutospacing="0" w:after="0" w:afterAutospacing="0"/>
              <w:rPr>
                <w:rFonts w:asciiTheme="minorHAnsi" w:hAnsiTheme="minorHAnsi"/>
                <w:b w:val="0"/>
                <w:color w:val="000000"/>
              </w:rPr>
            </w:pPr>
            <w:r w:rsidRPr="00017CED">
              <w:rPr>
                <w:rFonts w:asciiTheme="minorHAnsi" w:hAnsiTheme="minorHAnsi"/>
                <w:b w:val="0"/>
                <w:color w:val="000000"/>
              </w:rPr>
              <w:t>Bu ders,</w:t>
            </w:r>
            <w:r w:rsidR="00642FBE" w:rsidRPr="00017CED">
              <w:rPr>
                <w:rFonts w:asciiTheme="minorHAnsi" w:hAnsiTheme="minorHAnsi"/>
                <w:b w:val="0"/>
                <w:color w:val="000000"/>
              </w:rPr>
              <w:t xml:space="preserve"> metinleri bir çeviri amacı doğrultusunda çözümleme ve yeniden kur</w:t>
            </w:r>
            <w:r w:rsidR="000D260A" w:rsidRPr="00017CED">
              <w:rPr>
                <w:rFonts w:asciiTheme="minorHAnsi" w:hAnsiTheme="minorHAnsi"/>
                <w:b w:val="0"/>
                <w:color w:val="000000"/>
              </w:rPr>
              <w:t>gulama becerisini geliştirir</w:t>
            </w:r>
            <w:r w:rsidR="00642FBE" w:rsidRPr="00017CED">
              <w:rPr>
                <w:rFonts w:asciiTheme="minorHAnsi" w:hAnsiTheme="minorHAnsi"/>
                <w:b w:val="0"/>
                <w:color w:val="000000"/>
              </w:rPr>
              <w:t xml:space="preserve">. </w:t>
            </w:r>
            <w:r w:rsidR="00771649" w:rsidRPr="00017CED">
              <w:rPr>
                <w:rFonts w:asciiTheme="minorHAnsi" w:hAnsiTheme="minorHAnsi"/>
                <w:b w:val="0"/>
                <w:color w:val="000000"/>
              </w:rPr>
              <w:t>Çeviri sürecinde</w:t>
            </w:r>
            <w:r w:rsidR="00642FBE" w:rsidRPr="00017CED">
              <w:rPr>
                <w:rFonts w:asciiTheme="minorHAnsi" w:hAnsiTheme="minorHAnsi"/>
                <w:b w:val="0"/>
                <w:color w:val="000000"/>
              </w:rPr>
              <w:t xml:space="preserve"> metinlere kuramsal</w:t>
            </w:r>
            <w:r w:rsidR="00771649" w:rsidRPr="00017CED">
              <w:rPr>
                <w:rFonts w:asciiTheme="minorHAnsi" w:hAnsiTheme="minorHAnsi"/>
                <w:b w:val="0"/>
                <w:color w:val="000000"/>
              </w:rPr>
              <w:t xml:space="preserve"> ve</w:t>
            </w:r>
            <w:r w:rsidR="00642FBE" w:rsidRPr="00017CED">
              <w:rPr>
                <w:rFonts w:asciiTheme="minorHAnsi" w:hAnsiTheme="minorHAnsi"/>
                <w:b w:val="0"/>
                <w:color w:val="000000"/>
              </w:rPr>
              <w:t xml:space="preserve"> işlevsel bi</w:t>
            </w:r>
            <w:r w:rsidR="000D260A" w:rsidRPr="00017CED">
              <w:rPr>
                <w:rFonts w:asciiTheme="minorHAnsi" w:hAnsiTheme="minorHAnsi"/>
                <w:b w:val="0"/>
                <w:color w:val="000000"/>
              </w:rPr>
              <w:t>çimde nasıl yaklaşılabileceğini</w:t>
            </w:r>
            <w:r w:rsidR="00642FBE" w:rsidRPr="00017CED">
              <w:rPr>
                <w:rFonts w:asciiTheme="minorHAnsi" w:hAnsiTheme="minorHAnsi"/>
                <w:b w:val="0"/>
                <w:color w:val="000000"/>
              </w:rPr>
              <w:t xml:space="preserve">, </w:t>
            </w:r>
            <w:r w:rsidR="00771649" w:rsidRPr="00017CED">
              <w:rPr>
                <w:rFonts w:asciiTheme="minorHAnsi" w:hAnsiTheme="minorHAnsi"/>
                <w:b w:val="0"/>
                <w:color w:val="000000"/>
              </w:rPr>
              <w:t>farklı metin türlerindeki unsurları</w:t>
            </w:r>
            <w:r w:rsidR="00642FBE" w:rsidRPr="00017CED">
              <w:rPr>
                <w:rFonts w:asciiTheme="minorHAnsi" w:hAnsiTheme="minorHAnsi"/>
                <w:b w:val="0"/>
                <w:color w:val="000000"/>
              </w:rPr>
              <w:t xml:space="preserve"> çözüm</w:t>
            </w:r>
            <w:r w:rsidR="00771649" w:rsidRPr="00017CED">
              <w:rPr>
                <w:rFonts w:asciiTheme="minorHAnsi" w:hAnsiTheme="minorHAnsi"/>
                <w:b w:val="0"/>
                <w:color w:val="000000"/>
              </w:rPr>
              <w:t xml:space="preserve">lemek için </w:t>
            </w:r>
            <w:r w:rsidR="000D260A" w:rsidRPr="00017CED">
              <w:rPr>
                <w:rFonts w:asciiTheme="minorHAnsi" w:hAnsiTheme="minorHAnsi"/>
                <w:b w:val="0"/>
                <w:color w:val="000000"/>
              </w:rPr>
              <w:t>yöntem</w:t>
            </w:r>
            <w:r w:rsidR="00771649" w:rsidRPr="00017CED">
              <w:rPr>
                <w:rFonts w:asciiTheme="minorHAnsi" w:hAnsiTheme="minorHAnsi"/>
                <w:b w:val="0"/>
                <w:color w:val="000000"/>
              </w:rPr>
              <w:t>sel</w:t>
            </w:r>
            <w:r w:rsidR="000D260A" w:rsidRPr="00017CED">
              <w:rPr>
                <w:rFonts w:asciiTheme="minorHAnsi" w:hAnsiTheme="minorHAnsi"/>
                <w:b w:val="0"/>
                <w:color w:val="000000"/>
              </w:rPr>
              <w:t xml:space="preserve"> </w:t>
            </w:r>
            <w:r w:rsidR="00771649" w:rsidRPr="00017CED">
              <w:rPr>
                <w:rFonts w:asciiTheme="minorHAnsi" w:hAnsiTheme="minorHAnsi"/>
                <w:b w:val="0"/>
                <w:color w:val="000000"/>
              </w:rPr>
              <w:t>seçenekleri ve çeviri sürecinde metinleri</w:t>
            </w:r>
            <w:r w:rsidR="00642FBE" w:rsidRPr="00017CED">
              <w:rPr>
                <w:rFonts w:asciiTheme="minorHAnsi" w:hAnsiTheme="minorHAnsi"/>
                <w:b w:val="0"/>
                <w:color w:val="000000"/>
              </w:rPr>
              <w:t xml:space="preserve"> </w:t>
            </w:r>
            <w:r w:rsidR="00771649" w:rsidRPr="00017CED">
              <w:rPr>
                <w:rFonts w:asciiTheme="minorHAnsi" w:hAnsiTheme="minorHAnsi"/>
                <w:b w:val="0"/>
                <w:color w:val="000000"/>
              </w:rPr>
              <w:t>yeniden oluştur</w:t>
            </w:r>
            <w:r w:rsidR="000D260A" w:rsidRPr="00017CED">
              <w:rPr>
                <w:rFonts w:asciiTheme="minorHAnsi" w:hAnsiTheme="minorHAnsi"/>
                <w:b w:val="0"/>
                <w:color w:val="000000"/>
              </w:rPr>
              <w:t>ma koşullarını</w:t>
            </w:r>
            <w:r w:rsidR="00642FBE" w:rsidRPr="00017CED">
              <w:rPr>
                <w:rFonts w:asciiTheme="minorHAnsi" w:hAnsiTheme="minorHAnsi"/>
                <w:b w:val="0"/>
                <w:color w:val="000000"/>
              </w:rPr>
              <w:t xml:space="preserve"> </w:t>
            </w:r>
            <w:r w:rsidR="000D260A" w:rsidRPr="00017CED">
              <w:rPr>
                <w:rFonts w:asciiTheme="minorHAnsi" w:hAnsiTheme="minorHAnsi"/>
                <w:b w:val="0"/>
                <w:color w:val="000000"/>
              </w:rPr>
              <w:t>ele alır.</w:t>
            </w:r>
          </w:p>
          <w:p w:rsidR="00AC15B9" w:rsidRDefault="00AC15B9" w:rsidP="00AC15B9">
            <w:pPr>
              <w:rPr>
                <w:rFonts w:eastAsia="Times New Roman" w:cs="Times New Roman"/>
                <w:sz w:val="24"/>
                <w:szCs w:val="24"/>
              </w:rPr>
            </w:pPr>
          </w:p>
          <w:p w:rsidR="00AC15B9" w:rsidRPr="00017CED" w:rsidRDefault="00AC15B9" w:rsidP="00AC15B9">
            <w:pPr>
              <w:rPr>
                <w:rFonts w:eastAsia="Times New Roman" w:cs="Times New Roman"/>
                <w:sz w:val="24"/>
                <w:szCs w:val="24"/>
              </w:rPr>
            </w:pPr>
          </w:p>
        </w:tc>
      </w:tr>
      <w:tr w:rsidR="00642FBE" w:rsidRPr="00017CED" w:rsidTr="00AC15B9">
        <w:trPr>
          <w:trHeight w:val="321"/>
          <w:jc w:val="center"/>
        </w:trPr>
        <w:tc>
          <w:tcPr>
            <w:cnfStyle w:val="001000000000"/>
            <w:tcW w:w="967" w:type="dxa"/>
            <w:noWrap/>
          </w:tcPr>
          <w:p w:rsidR="00642FBE" w:rsidRPr="00017CED" w:rsidRDefault="00771649" w:rsidP="00E278FF">
            <w:pPr>
              <w:rPr>
                <w:rFonts w:eastAsia="Times New Roman" w:cs="Times New Roman"/>
                <w:color w:val="auto"/>
                <w:sz w:val="24"/>
                <w:szCs w:val="24"/>
              </w:rPr>
            </w:pPr>
            <w:r w:rsidRPr="00017CED">
              <w:rPr>
                <w:rFonts w:eastAsia="Times New Roman" w:cs="Times New Roman"/>
                <w:color w:val="auto"/>
                <w:sz w:val="24"/>
                <w:szCs w:val="24"/>
              </w:rPr>
              <w:t>ÇEV</w:t>
            </w:r>
            <w:r w:rsidR="00642FBE" w:rsidRPr="00017CED">
              <w:rPr>
                <w:rFonts w:eastAsia="Times New Roman" w:cs="Times New Roman"/>
                <w:color w:val="auto"/>
                <w:sz w:val="24"/>
                <w:szCs w:val="24"/>
              </w:rPr>
              <w:t>521</w:t>
            </w:r>
          </w:p>
        </w:tc>
        <w:tc>
          <w:tcPr>
            <w:tcW w:w="5730" w:type="dxa"/>
            <w:noWrap/>
          </w:tcPr>
          <w:p w:rsidR="00642FBE" w:rsidRPr="00AC15B9" w:rsidRDefault="00642FBE" w:rsidP="00E278FF">
            <w:pPr>
              <w:cnfStyle w:val="000000000000"/>
              <w:rPr>
                <w:b/>
                <w:noProof/>
                <w:color w:val="auto"/>
                <w:sz w:val="24"/>
                <w:szCs w:val="24"/>
              </w:rPr>
            </w:pPr>
            <w:r w:rsidRPr="00017CED">
              <w:rPr>
                <w:rFonts w:eastAsia="Times New Roman" w:cs="Times New Roman"/>
                <w:b/>
                <w:noProof/>
                <w:color w:val="auto"/>
                <w:sz w:val="24"/>
                <w:szCs w:val="24"/>
              </w:rPr>
              <w:t>Türkiye’de Yayıncılık ve Editörlük Tarihi I</w:t>
            </w:r>
            <w:r w:rsidR="00D6476A" w:rsidRPr="00017CED">
              <w:rPr>
                <w:rFonts w:eastAsia="Times New Roman" w:cs="Times New Roman"/>
                <w:b/>
                <w:noProof/>
                <w:color w:val="auto"/>
                <w:sz w:val="24"/>
                <w:szCs w:val="24"/>
              </w:rPr>
              <w:t xml:space="preserve"> </w:t>
            </w:r>
          </w:p>
        </w:tc>
        <w:tc>
          <w:tcPr>
            <w:tcW w:w="399" w:type="dxa"/>
            <w:noWrap/>
          </w:tcPr>
          <w:p w:rsidR="00642FBE" w:rsidRPr="00017CED" w:rsidRDefault="00642FBE" w:rsidP="00E278FF">
            <w:pPr>
              <w:cnfStyle w:val="000000000000"/>
              <w:rPr>
                <w:rFonts w:eastAsia="Times New Roman" w:cs="Times New Roman"/>
                <w:b/>
                <w:color w:val="auto"/>
                <w:sz w:val="24"/>
                <w:szCs w:val="24"/>
              </w:rPr>
            </w:pPr>
            <w:r w:rsidRPr="00017CED">
              <w:rPr>
                <w:rFonts w:eastAsia="Times New Roman" w:cs="Times New Roman"/>
                <w:b/>
                <w:color w:val="auto"/>
                <w:sz w:val="24"/>
                <w:szCs w:val="24"/>
              </w:rPr>
              <w:t>3</w:t>
            </w:r>
          </w:p>
        </w:tc>
        <w:tc>
          <w:tcPr>
            <w:tcW w:w="435" w:type="dxa"/>
            <w:noWrap/>
          </w:tcPr>
          <w:p w:rsidR="00642FBE" w:rsidRPr="00017CED" w:rsidRDefault="00642FBE" w:rsidP="00E278FF">
            <w:pPr>
              <w:cnfStyle w:val="000000000000"/>
              <w:rPr>
                <w:rFonts w:eastAsia="Times New Roman" w:cs="Times New Roman"/>
                <w:b/>
                <w:color w:val="auto"/>
                <w:sz w:val="24"/>
                <w:szCs w:val="24"/>
              </w:rPr>
            </w:pPr>
            <w:r w:rsidRPr="00017CED">
              <w:rPr>
                <w:rFonts w:eastAsia="Times New Roman" w:cs="Times New Roman"/>
                <w:b/>
                <w:color w:val="auto"/>
                <w:sz w:val="24"/>
                <w:szCs w:val="24"/>
              </w:rPr>
              <w:t>0</w:t>
            </w:r>
          </w:p>
        </w:tc>
        <w:tc>
          <w:tcPr>
            <w:tcW w:w="704" w:type="dxa"/>
            <w:noWrap/>
          </w:tcPr>
          <w:p w:rsidR="00642FBE" w:rsidRPr="00017CED" w:rsidRDefault="00642FBE" w:rsidP="00E278FF">
            <w:pPr>
              <w:cnfStyle w:val="000000000000"/>
              <w:rPr>
                <w:rFonts w:eastAsia="Times New Roman" w:cs="Times New Roman"/>
                <w:b/>
                <w:color w:val="auto"/>
                <w:sz w:val="24"/>
                <w:szCs w:val="24"/>
              </w:rPr>
            </w:pPr>
            <w:r w:rsidRPr="00017CED">
              <w:rPr>
                <w:rFonts w:eastAsia="Times New Roman" w:cs="Times New Roman"/>
                <w:b/>
                <w:color w:val="auto"/>
                <w:sz w:val="24"/>
                <w:szCs w:val="24"/>
              </w:rPr>
              <w:t>3</w:t>
            </w:r>
          </w:p>
        </w:tc>
        <w:tc>
          <w:tcPr>
            <w:tcW w:w="769" w:type="dxa"/>
          </w:tcPr>
          <w:p w:rsidR="00642FBE" w:rsidRPr="00017CED" w:rsidRDefault="00642FBE" w:rsidP="00E278FF">
            <w:pPr>
              <w:cnfStyle w:val="000000000000"/>
              <w:rPr>
                <w:rFonts w:eastAsia="Times New Roman" w:cs="Times New Roman"/>
                <w:b/>
                <w:color w:val="auto"/>
                <w:sz w:val="24"/>
                <w:szCs w:val="24"/>
              </w:rPr>
            </w:pPr>
            <w:r w:rsidRPr="00017CED">
              <w:rPr>
                <w:rFonts w:eastAsia="Times New Roman" w:cs="Times New Roman"/>
                <w:b/>
                <w:color w:val="auto"/>
                <w:sz w:val="24"/>
                <w:szCs w:val="24"/>
              </w:rPr>
              <w:t>10</w:t>
            </w:r>
          </w:p>
        </w:tc>
      </w:tr>
      <w:tr w:rsidR="00642FBE" w:rsidRPr="00017CED" w:rsidTr="00AC15B9">
        <w:trPr>
          <w:cnfStyle w:val="000000100000"/>
          <w:trHeight w:val="321"/>
          <w:jc w:val="center"/>
        </w:trPr>
        <w:tc>
          <w:tcPr>
            <w:cnfStyle w:val="001000000000"/>
            <w:tcW w:w="9004" w:type="dxa"/>
            <w:gridSpan w:val="6"/>
            <w:noWrap/>
          </w:tcPr>
          <w:p w:rsidR="009C182B" w:rsidRDefault="002E1FB8" w:rsidP="002C747E">
            <w:pPr>
              <w:rPr>
                <w:rFonts w:eastAsia="Times New Roman" w:cs="Times New Roman"/>
                <w:b w:val="0"/>
                <w:color w:val="000000"/>
                <w:sz w:val="24"/>
                <w:szCs w:val="24"/>
              </w:rPr>
            </w:pPr>
            <w:r w:rsidRPr="00017CED">
              <w:rPr>
                <w:rFonts w:eastAsia="Times New Roman" w:cs="Times New Roman"/>
                <w:b w:val="0"/>
                <w:color w:val="000000"/>
                <w:sz w:val="24"/>
                <w:szCs w:val="24"/>
              </w:rPr>
              <w:t xml:space="preserve">Bu ders, yayıncılar, matbaalar, perakende satış mağazaları, </w:t>
            </w:r>
            <w:proofErr w:type="gramStart"/>
            <w:r w:rsidRPr="00017CED">
              <w:rPr>
                <w:rFonts w:eastAsia="Times New Roman" w:cs="Times New Roman"/>
                <w:b w:val="0"/>
                <w:color w:val="000000"/>
                <w:sz w:val="24"/>
                <w:szCs w:val="24"/>
              </w:rPr>
              <w:t>promosyon</w:t>
            </w:r>
            <w:proofErr w:type="gramEnd"/>
            <w:r w:rsidRPr="00017CED">
              <w:rPr>
                <w:rFonts w:eastAsia="Times New Roman" w:cs="Times New Roman"/>
                <w:b w:val="0"/>
                <w:color w:val="000000"/>
                <w:sz w:val="24"/>
                <w:szCs w:val="24"/>
              </w:rPr>
              <w:t xml:space="preserve"> ve tasarım gibi konulara odaklanarak Türkiye'deki yayıncılık sektörünü incelemektedir. Öğrencilerin ileride çevirmen ya da çeviri editör olarak çalışacakları sektörün işleyişini ayrıntılı olarak anlamalarını amaçlamaktadır. Derste sektörün geçmiş ve güncel uygulamaları örneklerle ve </w:t>
            </w:r>
            <w:proofErr w:type="spellStart"/>
            <w:r w:rsidRPr="00017CED">
              <w:rPr>
                <w:rFonts w:eastAsia="Times New Roman" w:cs="Times New Roman"/>
                <w:b w:val="0"/>
                <w:color w:val="000000"/>
                <w:sz w:val="24"/>
                <w:szCs w:val="24"/>
              </w:rPr>
              <w:t>sektörel</w:t>
            </w:r>
            <w:proofErr w:type="spellEnd"/>
            <w:r w:rsidRPr="00017CED">
              <w:rPr>
                <w:rFonts w:eastAsia="Times New Roman" w:cs="Times New Roman"/>
                <w:b w:val="0"/>
                <w:color w:val="000000"/>
                <w:sz w:val="24"/>
                <w:szCs w:val="24"/>
              </w:rPr>
              <w:t xml:space="preserve"> ziyaretlerle tartışılır.</w:t>
            </w:r>
          </w:p>
          <w:p w:rsidR="00AC15B9" w:rsidRPr="00017CED" w:rsidRDefault="00AC15B9" w:rsidP="002C747E">
            <w:pPr>
              <w:rPr>
                <w:rFonts w:eastAsia="Times New Roman" w:cs="Times New Roman"/>
                <w:b w:val="0"/>
                <w:color w:val="000000"/>
                <w:sz w:val="24"/>
                <w:szCs w:val="24"/>
              </w:rPr>
            </w:pPr>
          </w:p>
          <w:p w:rsidR="002E1FB8" w:rsidRPr="00017CED" w:rsidRDefault="002E1FB8" w:rsidP="002C747E">
            <w:pPr>
              <w:rPr>
                <w:rFonts w:eastAsia="Times New Roman" w:cs="Times New Roman"/>
                <w:sz w:val="24"/>
                <w:szCs w:val="24"/>
              </w:rPr>
            </w:pPr>
          </w:p>
        </w:tc>
      </w:tr>
      <w:tr w:rsidR="00642FBE" w:rsidRPr="00017CED" w:rsidTr="00AC15B9">
        <w:trPr>
          <w:trHeight w:val="321"/>
          <w:jc w:val="center"/>
        </w:trPr>
        <w:tc>
          <w:tcPr>
            <w:cnfStyle w:val="001000000000"/>
            <w:tcW w:w="967" w:type="dxa"/>
            <w:noWrap/>
            <w:hideMark/>
          </w:tcPr>
          <w:p w:rsidR="00642FBE" w:rsidRPr="00017CED" w:rsidRDefault="00771649" w:rsidP="00672E8A">
            <w:pPr>
              <w:rPr>
                <w:rFonts w:eastAsia="Times New Roman" w:cs="Times New Roman"/>
                <w:color w:val="auto"/>
                <w:sz w:val="24"/>
                <w:szCs w:val="24"/>
              </w:rPr>
            </w:pPr>
            <w:r w:rsidRPr="00017CED">
              <w:rPr>
                <w:rFonts w:eastAsia="Times New Roman" w:cs="Times New Roman"/>
                <w:color w:val="auto"/>
                <w:sz w:val="24"/>
                <w:szCs w:val="24"/>
              </w:rPr>
              <w:t>ÇEV</w:t>
            </w:r>
            <w:r w:rsidR="00642FBE" w:rsidRPr="00017CED">
              <w:rPr>
                <w:rFonts w:eastAsia="Times New Roman" w:cs="Times New Roman"/>
                <w:color w:val="auto"/>
                <w:sz w:val="24"/>
                <w:szCs w:val="24"/>
              </w:rPr>
              <w:t>522</w:t>
            </w:r>
          </w:p>
        </w:tc>
        <w:tc>
          <w:tcPr>
            <w:tcW w:w="5730" w:type="dxa"/>
            <w:noWrap/>
            <w:hideMark/>
          </w:tcPr>
          <w:p w:rsidR="00D6476A" w:rsidRPr="00017CED" w:rsidRDefault="00642FBE" w:rsidP="00672E8A">
            <w:pPr>
              <w:cnfStyle w:val="000000000000"/>
              <w:rPr>
                <w:rFonts w:eastAsia="Times New Roman" w:cs="Times New Roman"/>
                <w:b/>
                <w:noProof/>
                <w:color w:val="auto"/>
                <w:sz w:val="24"/>
                <w:szCs w:val="24"/>
              </w:rPr>
            </w:pPr>
            <w:r w:rsidRPr="00017CED">
              <w:rPr>
                <w:rFonts w:eastAsia="Times New Roman" w:cs="Times New Roman"/>
                <w:b/>
                <w:noProof/>
                <w:color w:val="auto"/>
                <w:sz w:val="24"/>
                <w:szCs w:val="24"/>
              </w:rPr>
              <w:t>Dünya Çeviri Tarihi Üzerine Söylemler</w:t>
            </w:r>
          </w:p>
        </w:tc>
        <w:tc>
          <w:tcPr>
            <w:tcW w:w="399" w:type="dxa"/>
            <w:noWrap/>
            <w:hideMark/>
          </w:tcPr>
          <w:p w:rsidR="00642FBE" w:rsidRPr="00017CED" w:rsidRDefault="00642FBE" w:rsidP="00672E8A">
            <w:pPr>
              <w:cnfStyle w:val="000000000000"/>
              <w:rPr>
                <w:rFonts w:eastAsia="Times New Roman" w:cs="Times New Roman"/>
                <w:b/>
                <w:color w:val="auto"/>
                <w:sz w:val="24"/>
                <w:szCs w:val="24"/>
              </w:rPr>
            </w:pPr>
            <w:r w:rsidRPr="00017CED">
              <w:rPr>
                <w:rFonts w:eastAsia="Times New Roman" w:cs="Times New Roman"/>
                <w:b/>
                <w:color w:val="auto"/>
                <w:sz w:val="24"/>
                <w:szCs w:val="24"/>
              </w:rPr>
              <w:t>3</w:t>
            </w:r>
          </w:p>
        </w:tc>
        <w:tc>
          <w:tcPr>
            <w:tcW w:w="435" w:type="dxa"/>
            <w:noWrap/>
            <w:hideMark/>
          </w:tcPr>
          <w:p w:rsidR="00642FBE" w:rsidRPr="00017CED" w:rsidRDefault="00642FBE" w:rsidP="00672E8A">
            <w:pPr>
              <w:cnfStyle w:val="000000000000"/>
              <w:rPr>
                <w:rFonts w:eastAsia="Times New Roman" w:cs="Times New Roman"/>
                <w:b/>
                <w:color w:val="auto"/>
                <w:sz w:val="24"/>
                <w:szCs w:val="24"/>
              </w:rPr>
            </w:pPr>
            <w:r w:rsidRPr="00017CED">
              <w:rPr>
                <w:rFonts w:eastAsia="Times New Roman" w:cs="Times New Roman"/>
                <w:b/>
                <w:color w:val="auto"/>
                <w:sz w:val="24"/>
                <w:szCs w:val="24"/>
              </w:rPr>
              <w:t>0</w:t>
            </w:r>
          </w:p>
        </w:tc>
        <w:tc>
          <w:tcPr>
            <w:tcW w:w="704" w:type="dxa"/>
            <w:noWrap/>
            <w:hideMark/>
          </w:tcPr>
          <w:p w:rsidR="00642FBE" w:rsidRPr="00017CED" w:rsidRDefault="00642FBE" w:rsidP="00672E8A">
            <w:pPr>
              <w:cnfStyle w:val="000000000000"/>
              <w:rPr>
                <w:rFonts w:eastAsia="Times New Roman" w:cs="Times New Roman"/>
                <w:b/>
                <w:color w:val="auto"/>
                <w:sz w:val="24"/>
                <w:szCs w:val="24"/>
              </w:rPr>
            </w:pPr>
            <w:r w:rsidRPr="00017CED">
              <w:rPr>
                <w:rFonts w:eastAsia="Times New Roman" w:cs="Times New Roman"/>
                <w:b/>
                <w:color w:val="auto"/>
                <w:sz w:val="24"/>
                <w:szCs w:val="24"/>
              </w:rPr>
              <w:t>3</w:t>
            </w:r>
          </w:p>
        </w:tc>
        <w:tc>
          <w:tcPr>
            <w:tcW w:w="769" w:type="dxa"/>
            <w:noWrap/>
            <w:hideMark/>
          </w:tcPr>
          <w:p w:rsidR="00642FBE" w:rsidRPr="00017CED" w:rsidRDefault="00642FBE" w:rsidP="00672E8A">
            <w:pPr>
              <w:cnfStyle w:val="000000000000"/>
              <w:rPr>
                <w:rFonts w:eastAsia="Times New Roman" w:cs="Times New Roman"/>
                <w:b/>
                <w:color w:val="auto"/>
                <w:sz w:val="24"/>
                <w:szCs w:val="24"/>
              </w:rPr>
            </w:pPr>
            <w:r w:rsidRPr="00017CED">
              <w:rPr>
                <w:rFonts w:eastAsia="Times New Roman" w:cs="Times New Roman"/>
                <w:b/>
                <w:color w:val="auto"/>
                <w:sz w:val="24"/>
                <w:szCs w:val="24"/>
              </w:rPr>
              <w:t>7</w:t>
            </w:r>
          </w:p>
        </w:tc>
      </w:tr>
      <w:tr w:rsidR="00642FBE" w:rsidRPr="00017CED" w:rsidTr="00AC15B9">
        <w:trPr>
          <w:cnfStyle w:val="000000100000"/>
          <w:trHeight w:val="321"/>
          <w:jc w:val="center"/>
        </w:trPr>
        <w:tc>
          <w:tcPr>
            <w:cnfStyle w:val="001000000000"/>
            <w:tcW w:w="9004" w:type="dxa"/>
            <w:gridSpan w:val="6"/>
            <w:noWrap/>
          </w:tcPr>
          <w:p w:rsidR="00642FBE" w:rsidRPr="00017CED" w:rsidRDefault="002E1FB8" w:rsidP="00672E8A">
            <w:pPr>
              <w:rPr>
                <w:rFonts w:eastAsia="Times New Roman" w:cs="Times New Roman"/>
                <w:b w:val="0"/>
                <w:color w:val="000000"/>
                <w:sz w:val="24"/>
                <w:szCs w:val="24"/>
              </w:rPr>
            </w:pPr>
            <w:r w:rsidRPr="00017CED">
              <w:rPr>
                <w:rFonts w:eastAsia="Times New Roman" w:cs="Times New Roman"/>
                <w:b w:val="0"/>
                <w:color w:val="000000"/>
                <w:sz w:val="24"/>
                <w:szCs w:val="24"/>
              </w:rPr>
              <w:t>Bu ders, Batı-odaklı çeviri tarihinden farklı olarak, Doğu’dan Batı’ya çeşitli kültürlerdeki çeviri etkinliklerinin tarihsel, kuramsal / kavramsal yönlerine odaklanır. Çevirinin, kültüre özgü yönlerini karşılaştırmalı bir bakış açısıyla anlamayı ve incelemeyi amaçlar.</w:t>
            </w:r>
          </w:p>
          <w:p w:rsidR="009C182B" w:rsidRPr="00017CED" w:rsidRDefault="009C182B" w:rsidP="00672E8A">
            <w:pPr>
              <w:rPr>
                <w:rFonts w:eastAsia="Times New Roman" w:cs="Times New Roman"/>
                <w:b w:val="0"/>
                <w:i/>
                <w:color w:val="000000"/>
                <w:sz w:val="24"/>
                <w:szCs w:val="24"/>
                <w:lang w:val="en-US"/>
              </w:rPr>
            </w:pPr>
          </w:p>
          <w:p w:rsidR="005C6186" w:rsidRPr="00017CED" w:rsidRDefault="005C6186" w:rsidP="00672E8A">
            <w:pPr>
              <w:rPr>
                <w:rFonts w:eastAsia="Times New Roman" w:cs="Times New Roman"/>
                <w:sz w:val="24"/>
                <w:szCs w:val="24"/>
              </w:rPr>
            </w:pPr>
          </w:p>
        </w:tc>
      </w:tr>
      <w:tr w:rsidR="00642FBE" w:rsidRPr="00017CED" w:rsidTr="00AC15B9">
        <w:trPr>
          <w:trHeight w:val="321"/>
          <w:jc w:val="center"/>
        </w:trPr>
        <w:tc>
          <w:tcPr>
            <w:cnfStyle w:val="001000000000"/>
            <w:tcW w:w="967" w:type="dxa"/>
            <w:noWrap/>
            <w:hideMark/>
          </w:tcPr>
          <w:p w:rsidR="00642FBE" w:rsidRPr="00017CED" w:rsidRDefault="00771649" w:rsidP="00672E8A">
            <w:pPr>
              <w:rPr>
                <w:rFonts w:eastAsia="Times New Roman" w:cs="Times New Roman"/>
                <w:color w:val="auto"/>
                <w:sz w:val="24"/>
                <w:szCs w:val="24"/>
              </w:rPr>
            </w:pPr>
            <w:r w:rsidRPr="00017CED">
              <w:rPr>
                <w:rFonts w:eastAsia="Times New Roman" w:cs="Times New Roman"/>
                <w:color w:val="auto"/>
                <w:sz w:val="24"/>
                <w:szCs w:val="24"/>
              </w:rPr>
              <w:t>ÇEV</w:t>
            </w:r>
            <w:r w:rsidR="00642FBE" w:rsidRPr="00017CED">
              <w:rPr>
                <w:rFonts w:eastAsia="Times New Roman" w:cs="Times New Roman"/>
                <w:color w:val="auto"/>
                <w:sz w:val="24"/>
                <w:szCs w:val="24"/>
              </w:rPr>
              <w:t>506</w:t>
            </w:r>
          </w:p>
        </w:tc>
        <w:tc>
          <w:tcPr>
            <w:tcW w:w="5730" w:type="dxa"/>
            <w:noWrap/>
            <w:hideMark/>
          </w:tcPr>
          <w:p w:rsidR="00D6476A" w:rsidRPr="00017CED" w:rsidRDefault="00642FBE" w:rsidP="00672E8A">
            <w:pPr>
              <w:cnfStyle w:val="000000000000"/>
              <w:rPr>
                <w:rFonts w:eastAsia="Times New Roman" w:cs="Times New Roman"/>
                <w:b/>
                <w:noProof/>
                <w:color w:val="auto"/>
                <w:sz w:val="24"/>
                <w:szCs w:val="24"/>
              </w:rPr>
            </w:pPr>
            <w:r w:rsidRPr="00017CED">
              <w:rPr>
                <w:rFonts w:eastAsia="Times New Roman" w:cs="Times New Roman"/>
                <w:b/>
                <w:noProof/>
                <w:color w:val="auto"/>
                <w:sz w:val="24"/>
                <w:szCs w:val="24"/>
              </w:rPr>
              <w:t>Çeviribilimde Araştırma Yöntemleri</w:t>
            </w:r>
          </w:p>
        </w:tc>
        <w:tc>
          <w:tcPr>
            <w:tcW w:w="399" w:type="dxa"/>
            <w:noWrap/>
            <w:hideMark/>
          </w:tcPr>
          <w:p w:rsidR="00642FBE" w:rsidRPr="00017CED" w:rsidRDefault="00642FBE" w:rsidP="00672E8A">
            <w:pPr>
              <w:cnfStyle w:val="000000000000"/>
              <w:rPr>
                <w:rFonts w:eastAsia="Times New Roman" w:cs="Times New Roman"/>
                <w:b/>
                <w:color w:val="auto"/>
                <w:sz w:val="24"/>
                <w:szCs w:val="24"/>
              </w:rPr>
            </w:pPr>
            <w:r w:rsidRPr="00017CED">
              <w:rPr>
                <w:rFonts w:eastAsia="Times New Roman" w:cs="Times New Roman"/>
                <w:b/>
                <w:color w:val="auto"/>
                <w:sz w:val="24"/>
                <w:szCs w:val="24"/>
              </w:rPr>
              <w:t>3</w:t>
            </w:r>
          </w:p>
        </w:tc>
        <w:tc>
          <w:tcPr>
            <w:tcW w:w="435" w:type="dxa"/>
            <w:noWrap/>
            <w:hideMark/>
          </w:tcPr>
          <w:p w:rsidR="00642FBE" w:rsidRPr="00017CED" w:rsidRDefault="00642FBE" w:rsidP="00672E8A">
            <w:pPr>
              <w:cnfStyle w:val="000000000000"/>
              <w:rPr>
                <w:rFonts w:eastAsia="Times New Roman" w:cs="Times New Roman"/>
                <w:b/>
                <w:color w:val="auto"/>
                <w:sz w:val="24"/>
                <w:szCs w:val="24"/>
              </w:rPr>
            </w:pPr>
            <w:r w:rsidRPr="00017CED">
              <w:rPr>
                <w:rFonts w:eastAsia="Times New Roman" w:cs="Times New Roman"/>
                <w:b/>
                <w:color w:val="auto"/>
                <w:sz w:val="24"/>
                <w:szCs w:val="24"/>
              </w:rPr>
              <w:t>0</w:t>
            </w:r>
          </w:p>
        </w:tc>
        <w:tc>
          <w:tcPr>
            <w:tcW w:w="704" w:type="dxa"/>
            <w:noWrap/>
            <w:hideMark/>
          </w:tcPr>
          <w:p w:rsidR="00642FBE" w:rsidRPr="00017CED" w:rsidRDefault="00642FBE" w:rsidP="00672E8A">
            <w:pPr>
              <w:cnfStyle w:val="000000000000"/>
              <w:rPr>
                <w:rFonts w:eastAsia="Times New Roman" w:cs="Times New Roman"/>
                <w:b/>
                <w:color w:val="auto"/>
                <w:sz w:val="24"/>
                <w:szCs w:val="24"/>
              </w:rPr>
            </w:pPr>
            <w:r w:rsidRPr="00017CED">
              <w:rPr>
                <w:rFonts w:eastAsia="Times New Roman" w:cs="Times New Roman"/>
                <w:b/>
                <w:color w:val="auto"/>
                <w:sz w:val="24"/>
                <w:szCs w:val="24"/>
              </w:rPr>
              <w:t>3</w:t>
            </w:r>
          </w:p>
        </w:tc>
        <w:tc>
          <w:tcPr>
            <w:tcW w:w="769" w:type="dxa"/>
            <w:noWrap/>
            <w:hideMark/>
          </w:tcPr>
          <w:p w:rsidR="00642FBE" w:rsidRPr="00017CED" w:rsidRDefault="00642FBE" w:rsidP="00672E8A">
            <w:pPr>
              <w:cnfStyle w:val="000000000000"/>
              <w:rPr>
                <w:rFonts w:eastAsia="Times New Roman" w:cs="Times New Roman"/>
                <w:b/>
                <w:color w:val="auto"/>
                <w:sz w:val="24"/>
                <w:szCs w:val="24"/>
              </w:rPr>
            </w:pPr>
            <w:r w:rsidRPr="00017CED">
              <w:rPr>
                <w:rFonts w:eastAsia="Times New Roman" w:cs="Times New Roman"/>
                <w:b/>
                <w:color w:val="auto"/>
                <w:sz w:val="24"/>
                <w:szCs w:val="24"/>
              </w:rPr>
              <w:t>8</w:t>
            </w:r>
          </w:p>
        </w:tc>
      </w:tr>
      <w:tr w:rsidR="00642FBE" w:rsidRPr="00017CED" w:rsidTr="00AC15B9">
        <w:trPr>
          <w:cnfStyle w:val="000000100000"/>
          <w:trHeight w:val="428"/>
          <w:jc w:val="center"/>
        </w:trPr>
        <w:tc>
          <w:tcPr>
            <w:cnfStyle w:val="001000000000"/>
            <w:tcW w:w="9004" w:type="dxa"/>
            <w:gridSpan w:val="6"/>
            <w:noWrap/>
          </w:tcPr>
          <w:p w:rsidR="005C6186" w:rsidRDefault="00693B19" w:rsidP="005C6186">
            <w:pPr>
              <w:rPr>
                <w:rFonts w:eastAsia="Times New Roman" w:cs="Helvetica"/>
                <w:b w:val="0"/>
                <w:noProof/>
                <w:color w:val="auto"/>
                <w:sz w:val="24"/>
                <w:szCs w:val="24"/>
              </w:rPr>
            </w:pPr>
            <w:r w:rsidRPr="00017CED">
              <w:rPr>
                <w:rFonts w:eastAsia="Times New Roman" w:cs="Helvetica"/>
                <w:b w:val="0"/>
                <w:noProof/>
                <w:color w:val="auto"/>
                <w:sz w:val="24"/>
                <w:szCs w:val="24"/>
              </w:rPr>
              <w:t>Bu ders, Çeviribilimdeki güncel araştırma alanlarını ve yöntemlerini inceler. İşlevsel ve betimleyici yaklaşımları uygun bir araştırma projesiyle ilikilendirmeyi amaçlamaktadır. Ayrıca öğrencinin bir araştırma projesi hazırlaması beklenir. Ders şu aşamaları kapsar: (i) araştırma konusunu seçme, (ii) araştırmayı planlama, (iii) araştırma önerisini sunma, (iv) verimli ve etkili araştırma tekniklerini kullanma. Ayrıca araştırma yazımı, bibliyografya ve alıntı sistemlerindeki temel ilkeler de tartışılmaktadır.</w:t>
            </w:r>
            <w:r w:rsidR="005C6186" w:rsidRPr="00017CED">
              <w:rPr>
                <w:rFonts w:eastAsia="Times New Roman" w:cs="Helvetica"/>
                <w:b w:val="0"/>
                <w:noProof/>
                <w:color w:val="auto"/>
                <w:sz w:val="24"/>
                <w:szCs w:val="24"/>
              </w:rPr>
              <w:t xml:space="preserve"> </w:t>
            </w:r>
          </w:p>
          <w:p w:rsidR="00AC15B9" w:rsidRPr="00017CED" w:rsidRDefault="00AC15B9" w:rsidP="005C6186">
            <w:pPr>
              <w:rPr>
                <w:rFonts w:eastAsia="Times New Roman" w:cs="Helvetica"/>
                <w:b w:val="0"/>
                <w:noProof/>
                <w:color w:val="auto"/>
                <w:sz w:val="24"/>
                <w:szCs w:val="24"/>
              </w:rPr>
            </w:pPr>
          </w:p>
          <w:p w:rsidR="005C6186" w:rsidRPr="00017CED" w:rsidRDefault="005C6186" w:rsidP="00AC15B9">
            <w:pPr>
              <w:rPr>
                <w:rFonts w:cs="Helvetica"/>
                <w:b w:val="0"/>
                <w:i/>
                <w:noProof/>
                <w:color w:val="auto"/>
                <w:sz w:val="24"/>
                <w:szCs w:val="24"/>
              </w:rPr>
            </w:pPr>
          </w:p>
        </w:tc>
      </w:tr>
      <w:tr w:rsidR="00642FBE" w:rsidRPr="00017CED" w:rsidTr="00AC15B9">
        <w:trPr>
          <w:trHeight w:val="321"/>
          <w:jc w:val="center"/>
        </w:trPr>
        <w:tc>
          <w:tcPr>
            <w:cnfStyle w:val="001000000000"/>
            <w:tcW w:w="967" w:type="dxa"/>
            <w:noWrap/>
            <w:hideMark/>
          </w:tcPr>
          <w:p w:rsidR="00642FBE" w:rsidRPr="00017CED" w:rsidRDefault="00771649" w:rsidP="00672E8A">
            <w:pPr>
              <w:rPr>
                <w:rFonts w:eastAsia="Times New Roman" w:cs="Times New Roman"/>
                <w:color w:val="auto"/>
                <w:sz w:val="24"/>
                <w:szCs w:val="24"/>
              </w:rPr>
            </w:pPr>
            <w:r w:rsidRPr="00017CED">
              <w:rPr>
                <w:rFonts w:eastAsia="Times New Roman" w:cs="Times New Roman"/>
                <w:color w:val="auto"/>
                <w:sz w:val="24"/>
                <w:szCs w:val="24"/>
              </w:rPr>
              <w:t>ÇEV</w:t>
            </w:r>
            <w:r w:rsidR="00642FBE" w:rsidRPr="00017CED">
              <w:rPr>
                <w:rFonts w:eastAsia="Times New Roman" w:cs="Times New Roman"/>
                <w:color w:val="auto"/>
                <w:sz w:val="24"/>
                <w:szCs w:val="24"/>
              </w:rPr>
              <w:t>528</w:t>
            </w:r>
          </w:p>
        </w:tc>
        <w:tc>
          <w:tcPr>
            <w:tcW w:w="5730" w:type="dxa"/>
            <w:noWrap/>
            <w:hideMark/>
          </w:tcPr>
          <w:p w:rsidR="00D6476A" w:rsidRPr="00017CED" w:rsidRDefault="00642FBE" w:rsidP="00672E8A">
            <w:pPr>
              <w:cnfStyle w:val="000000000000"/>
              <w:rPr>
                <w:rFonts w:eastAsia="Times New Roman" w:cs="Times New Roman"/>
                <w:b/>
                <w:noProof/>
                <w:color w:val="auto"/>
                <w:sz w:val="24"/>
                <w:szCs w:val="24"/>
              </w:rPr>
            </w:pPr>
            <w:r w:rsidRPr="00017CED">
              <w:rPr>
                <w:rFonts w:eastAsia="Times New Roman" w:cs="Times New Roman"/>
                <w:b/>
                <w:noProof/>
                <w:color w:val="auto"/>
                <w:sz w:val="24"/>
                <w:szCs w:val="24"/>
              </w:rPr>
              <w:t>Çeviri Eleştirisine Yaklaşımlar</w:t>
            </w:r>
          </w:p>
        </w:tc>
        <w:tc>
          <w:tcPr>
            <w:tcW w:w="399" w:type="dxa"/>
            <w:noWrap/>
            <w:hideMark/>
          </w:tcPr>
          <w:p w:rsidR="00642FBE" w:rsidRPr="00017CED" w:rsidRDefault="00642FBE" w:rsidP="00672E8A">
            <w:pPr>
              <w:cnfStyle w:val="000000000000"/>
              <w:rPr>
                <w:rFonts w:eastAsia="Times New Roman" w:cs="Times New Roman"/>
                <w:b/>
                <w:color w:val="auto"/>
                <w:sz w:val="24"/>
                <w:szCs w:val="24"/>
              </w:rPr>
            </w:pPr>
            <w:r w:rsidRPr="00017CED">
              <w:rPr>
                <w:rFonts w:eastAsia="Times New Roman" w:cs="Times New Roman"/>
                <w:b/>
                <w:color w:val="auto"/>
                <w:sz w:val="24"/>
                <w:szCs w:val="24"/>
              </w:rPr>
              <w:t>3</w:t>
            </w:r>
          </w:p>
        </w:tc>
        <w:tc>
          <w:tcPr>
            <w:tcW w:w="435" w:type="dxa"/>
            <w:noWrap/>
            <w:hideMark/>
          </w:tcPr>
          <w:p w:rsidR="00642FBE" w:rsidRPr="00017CED" w:rsidRDefault="00642FBE" w:rsidP="00672E8A">
            <w:pPr>
              <w:cnfStyle w:val="000000000000"/>
              <w:rPr>
                <w:rFonts w:eastAsia="Times New Roman" w:cs="Times New Roman"/>
                <w:b/>
                <w:color w:val="auto"/>
                <w:sz w:val="24"/>
                <w:szCs w:val="24"/>
              </w:rPr>
            </w:pPr>
            <w:r w:rsidRPr="00017CED">
              <w:rPr>
                <w:rFonts w:eastAsia="Times New Roman" w:cs="Times New Roman"/>
                <w:b/>
                <w:color w:val="auto"/>
                <w:sz w:val="24"/>
                <w:szCs w:val="24"/>
              </w:rPr>
              <w:t>0</w:t>
            </w:r>
          </w:p>
        </w:tc>
        <w:tc>
          <w:tcPr>
            <w:tcW w:w="704" w:type="dxa"/>
            <w:noWrap/>
            <w:hideMark/>
          </w:tcPr>
          <w:p w:rsidR="00642FBE" w:rsidRPr="00017CED" w:rsidRDefault="00642FBE" w:rsidP="00672E8A">
            <w:pPr>
              <w:cnfStyle w:val="000000000000"/>
              <w:rPr>
                <w:rFonts w:eastAsia="Times New Roman" w:cs="Times New Roman"/>
                <w:b/>
                <w:color w:val="auto"/>
                <w:sz w:val="24"/>
                <w:szCs w:val="24"/>
              </w:rPr>
            </w:pPr>
            <w:r w:rsidRPr="00017CED">
              <w:rPr>
                <w:rFonts w:eastAsia="Times New Roman" w:cs="Times New Roman"/>
                <w:b/>
                <w:color w:val="auto"/>
                <w:sz w:val="24"/>
                <w:szCs w:val="24"/>
              </w:rPr>
              <w:t>3</w:t>
            </w:r>
          </w:p>
        </w:tc>
        <w:tc>
          <w:tcPr>
            <w:tcW w:w="769" w:type="dxa"/>
            <w:noWrap/>
            <w:hideMark/>
          </w:tcPr>
          <w:p w:rsidR="00642FBE" w:rsidRPr="00017CED" w:rsidRDefault="00642FBE" w:rsidP="00672E8A">
            <w:pPr>
              <w:cnfStyle w:val="000000000000"/>
              <w:rPr>
                <w:rFonts w:eastAsia="Times New Roman" w:cs="Times New Roman"/>
                <w:b/>
                <w:color w:val="auto"/>
                <w:sz w:val="24"/>
                <w:szCs w:val="24"/>
              </w:rPr>
            </w:pPr>
            <w:r w:rsidRPr="00017CED">
              <w:rPr>
                <w:rFonts w:eastAsia="Times New Roman" w:cs="Times New Roman"/>
                <w:b/>
                <w:color w:val="auto"/>
                <w:sz w:val="24"/>
                <w:szCs w:val="24"/>
              </w:rPr>
              <w:t>7</w:t>
            </w:r>
          </w:p>
        </w:tc>
      </w:tr>
      <w:tr w:rsidR="00642FBE" w:rsidRPr="00017CED" w:rsidTr="00AC15B9">
        <w:trPr>
          <w:cnfStyle w:val="000000100000"/>
          <w:trHeight w:val="321"/>
          <w:jc w:val="center"/>
        </w:trPr>
        <w:tc>
          <w:tcPr>
            <w:cnfStyle w:val="001000000000"/>
            <w:tcW w:w="9004" w:type="dxa"/>
            <w:gridSpan w:val="6"/>
            <w:noWrap/>
          </w:tcPr>
          <w:p w:rsidR="009C3C0E" w:rsidRPr="00017CED" w:rsidRDefault="009C3C0E" w:rsidP="009C182B">
            <w:pPr>
              <w:pStyle w:val="NormalWeb"/>
              <w:spacing w:before="0" w:beforeAutospacing="0" w:after="0" w:afterAutospacing="0"/>
              <w:rPr>
                <w:rFonts w:asciiTheme="minorHAnsi" w:hAnsiTheme="minorHAnsi"/>
                <w:b w:val="0"/>
                <w:color w:val="000000"/>
              </w:rPr>
            </w:pPr>
            <w:r w:rsidRPr="00017CED">
              <w:rPr>
                <w:rFonts w:asciiTheme="minorHAnsi" w:hAnsiTheme="minorHAnsi"/>
                <w:b w:val="0"/>
                <w:color w:val="000000"/>
              </w:rPr>
              <w:t>Bu ders bir önceki dönem "Çeviri Çalışmalarına Giriş" dersinde edinilen teorik altyapıyı kullanır. Çeşitli türlerdeki çevrilmiş metinlerin eleştirisi, betimleyici ve analitik bir bakış açısıyla incelenir. Ders süresince öğrencilerden çeviri eleştirisi ile ilgili etkinlikler yapmaları beklenir.</w:t>
            </w:r>
          </w:p>
          <w:p w:rsidR="009C3C0E" w:rsidRPr="00017CED" w:rsidRDefault="009C3C0E" w:rsidP="009C182B">
            <w:pPr>
              <w:pStyle w:val="NormalWeb"/>
              <w:spacing w:before="0" w:beforeAutospacing="0" w:after="0" w:afterAutospacing="0"/>
              <w:rPr>
                <w:rFonts w:asciiTheme="minorHAnsi" w:hAnsiTheme="minorHAnsi"/>
                <w:b w:val="0"/>
                <w:color w:val="000000"/>
              </w:rPr>
            </w:pPr>
          </w:p>
          <w:p w:rsidR="00FE36BD" w:rsidRPr="00017CED" w:rsidRDefault="00FE36BD" w:rsidP="00AC15B9">
            <w:pPr>
              <w:rPr>
                <w:rFonts w:eastAsia="Times New Roman" w:cs="Times New Roman"/>
                <w:sz w:val="24"/>
                <w:szCs w:val="24"/>
              </w:rPr>
            </w:pPr>
          </w:p>
        </w:tc>
      </w:tr>
      <w:tr w:rsidR="00642FBE" w:rsidRPr="00017CED" w:rsidTr="00AC15B9">
        <w:trPr>
          <w:trHeight w:val="321"/>
          <w:jc w:val="center"/>
        </w:trPr>
        <w:tc>
          <w:tcPr>
            <w:cnfStyle w:val="001000000000"/>
            <w:tcW w:w="967" w:type="dxa"/>
            <w:noWrap/>
            <w:hideMark/>
          </w:tcPr>
          <w:p w:rsidR="00642FBE" w:rsidRPr="00017CED" w:rsidRDefault="00771649" w:rsidP="00672E8A">
            <w:pPr>
              <w:rPr>
                <w:rFonts w:eastAsia="Times New Roman" w:cs="Times New Roman"/>
                <w:color w:val="auto"/>
                <w:sz w:val="24"/>
                <w:szCs w:val="24"/>
              </w:rPr>
            </w:pPr>
            <w:r w:rsidRPr="00017CED">
              <w:rPr>
                <w:rFonts w:eastAsia="Times New Roman" w:cs="Times New Roman"/>
                <w:color w:val="auto"/>
                <w:sz w:val="24"/>
                <w:szCs w:val="24"/>
              </w:rPr>
              <w:t>ÇEV</w:t>
            </w:r>
            <w:r w:rsidR="00642FBE" w:rsidRPr="00017CED">
              <w:rPr>
                <w:rFonts w:eastAsia="Times New Roman" w:cs="Times New Roman"/>
                <w:color w:val="auto"/>
                <w:sz w:val="24"/>
                <w:szCs w:val="24"/>
              </w:rPr>
              <w:t>570</w:t>
            </w:r>
          </w:p>
        </w:tc>
        <w:tc>
          <w:tcPr>
            <w:tcW w:w="5730" w:type="dxa"/>
            <w:noWrap/>
            <w:hideMark/>
          </w:tcPr>
          <w:p w:rsidR="00D6476A" w:rsidRPr="00017CED" w:rsidRDefault="00642FBE" w:rsidP="00672E8A">
            <w:pPr>
              <w:cnfStyle w:val="000000000000"/>
              <w:rPr>
                <w:rFonts w:eastAsia="Times New Roman" w:cs="Times New Roman"/>
                <w:b/>
                <w:noProof/>
                <w:color w:val="auto"/>
                <w:sz w:val="24"/>
                <w:szCs w:val="24"/>
              </w:rPr>
            </w:pPr>
            <w:r w:rsidRPr="00017CED">
              <w:rPr>
                <w:rFonts w:eastAsia="Times New Roman" w:cs="Times New Roman"/>
                <w:b/>
                <w:noProof/>
                <w:color w:val="auto"/>
                <w:sz w:val="24"/>
                <w:szCs w:val="24"/>
              </w:rPr>
              <w:t>Seminer</w:t>
            </w:r>
          </w:p>
        </w:tc>
        <w:tc>
          <w:tcPr>
            <w:tcW w:w="399" w:type="dxa"/>
            <w:noWrap/>
            <w:hideMark/>
          </w:tcPr>
          <w:p w:rsidR="00642FBE" w:rsidRPr="00017CED" w:rsidRDefault="00642FBE" w:rsidP="00672E8A">
            <w:pPr>
              <w:cnfStyle w:val="000000000000"/>
              <w:rPr>
                <w:rFonts w:eastAsia="Times New Roman" w:cs="Times New Roman"/>
                <w:b/>
                <w:color w:val="auto"/>
                <w:sz w:val="24"/>
                <w:szCs w:val="24"/>
              </w:rPr>
            </w:pPr>
            <w:r w:rsidRPr="00017CED">
              <w:rPr>
                <w:rFonts w:eastAsia="Times New Roman" w:cs="Times New Roman"/>
                <w:b/>
                <w:color w:val="auto"/>
                <w:sz w:val="24"/>
                <w:szCs w:val="24"/>
              </w:rPr>
              <w:t>0</w:t>
            </w:r>
          </w:p>
        </w:tc>
        <w:tc>
          <w:tcPr>
            <w:tcW w:w="435" w:type="dxa"/>
            <w:noWrap/>
            <w:hideMark/>
          </w:tcPr>
          <w:p w:rsidR="00642FBE" w:rsidRPr="00017CED" w:rsidRDefault="00642FBE" w:rsidP="00672E8A">
            <w:pPr>
              <w:cnfStyle w:val="000000000000"/>
              <w:rPr>
                <w:rFonts w:eastAsia="Times New Roman" w:cs="Times New Roman"/>
                <w:b/>
                <w:color w:val="auto"/>
                <w:sz w:val="24"/>
                <w:szCs w:val="24"/>
              </w:rPr>
            </w:pPr>
            <w:r w:rsidRPr="00017CED">
              <w:rPr>
                <w:rFonts w:eastAsia="Times New Roman" w:cs="Times New Roman"/>
                <w:b/>
                <w:color w:val="auto"/>
                <w:sz w:val="24"/>
                <w:szCs w:val="24"/>
              </w:rPr>
              <w:t>0</w:t>
            </w:r>
          </w:p>
        </w:tc>
        <w:tc>
          <w:tcPr>
            <w:tcW w:w="704" w:type="dxa"/>
            <w:noWrap/>
            <w:hideMark/>
          </w:tcPr>
          <w:p w:rsidR="00642FBE" w:rsidRPr="00017CED" w:rsidRDefault="00642FBE" w:rsidP="00672E8A">
            <w:pPr>
              <w:cnfStyle w:val="000000000000"/>
              <w:rPr>
                <w:rFonts w:eastAsia="Times New Roman" w:cs="Times New Roman"/>
                <w:b/>
                <w:color w:val="auto"/>
                <w:sz w:val="24"/>
                <w:szCs w:val="24"/>
              </w:rPr>
            </w:pPr>
            <w:r w:rsidRPr="00017CED">
              <w:rPr>
                <w:rFonts w:eastAsia="Times New Roman" w:cs="Times New Roman"/>
                <w:b/>
                <w:color w:val="auto"/>
                <w:sz w:val="24"/>
                <w:szCs w:val="24"/>
              </w:rPr>
              <w:t>0</w:t>
            </w:r>
          </w:p>
        </w:tc>
        <w:tc>
          <w:tcPr>
            <w:tcW w:w="769" w:type="dxa"/>
            <w:noWrap/>
            <w:hideMark/>
          </w:tcPr>
          <w:p w:rsidR="00642FBE" w:rsidRPr="00017CED" w:rsidRDefault="00642FBE" w:rsidP="00672E8A">
            <w:pPr>
              <w:cnfStyle w:val="000000000000"/>
              <w:rPr>
                <w:rFonts w:eastAsia="Times New Roman" w:cs="Times New Roman"/>
                <w:b/>
                <w:color w:val="auto"/>
                <w:sz w:val="24"/>
                <w:szCs w:val="24"/>
              </w:rPr>
            </w:pPr>
            <w:r w:rsidRPr="00017CED">
              <w:rPr>
                <w:rFonts w:eastAsia="Times New Roman" w:cs="Times New Roman"/>
                <w:b/>
                <w:color w:val="auto"/>
                <w:sz w:val="24"/>
                <w:szCs w:val="24"/>
              </w:rPr>
              <w:t>0</w:t>
            </w:r>
          </w:p>
        </w:tc>
      </w:tr>
      <w:tr w:rsidR="00642FBE" w:rsidRPr="00017CED" w:rsidTr="00AC15B9">
        <w:trPr>
          <w:cnfStyle w:val="000000100000"/>
          <w:trHeight w:val="321"/>
          <w:jc w:val="center"/>
        </w:trPr>
        <w:tc>
          <w:tcPr>
            <w:cnfStyle w:val="001000000000"/>
            <w:tcW w:w="9004" w:type="dxa"/>
            <w:gridSpan w:val="6"/>
            <w:noWrap/>
          </w:tcPr>
          <w:p w:rsidR="00693B19" w:rsidRDefault="00693B19" w:rsidP="00E205C4">
            <w:pPr>
              <w:rPr>
                <w:rFonts w:eastAsia="Times New Roman" w:cs="Times New Roman"/>
                <w:b w:val="0"/>
                <w:color w:val="auto"/>
                <w:sz w:val="24"/>
                <w:szCs w:val="24"/>
              </w:rPr>
            </w:pPr>
            <w:r w:rsidRPr="00100967">
              <w:rPr>
                <w:rFonts w:eastAsia="Times New Roman" w:cs="Times New Roman"/>
                <w:b w:val="0"/>
                <w:color w:val="auto"/>
                <w:sz w:val="24"/>
                <w:szCs w:val="24"/>
              </w:rPr>
              <w:t>Bu ders, alanla ilgili seçilmiş konularda düzenlenen seminerleri içerir.</w:t>
            </w:r>
          </w:p>
          <w:p w:rsidR="00100967" w:rsidRPr="00100967" w:rsidRDefault="00100967" w:rsidP="00E205C4">
            <w:pPr>
              <w:rPr>
                <w:rFonts w:eastAsia="Times New Roman" w:cs="Times New Roman"/>
                <w:b w:val="0"/>
                <w:color w:val="auto"/>
                <w:sz w:val="24"/>
                <w:szCs w:val="24"/>
              </w:rPr>
            </w:pPr>
          </w:p>
          <w:p w:rsidR="00F11030" w:rsidRPr="00017CED" w:rsidRDefault="00F11030" w:rsidP="00AC15B9">
            <w:pPr>
              <w:rPr>
                <w:rFonts w:eastAsia="Times New Roman" w:cs="Times New Roman"/>
                <w:i/>
                <w:sz w:val="24"/>
                <w:szCs w:val="24"/>
              </w:rPr>
            </w:pPr>
          </w:p>
        </w:tc>
      </w:tr>
      <w:tr w:rsidR="00642FBE" w:rsidRPr="00017CED" w:rsidTr="00AC15B9">
        <w:trPr>
          <w:trHeight w:val="321"/>
          <w:jc w:val="center"/>
        </w:trPr>
        <w:tc>
          <w:tcPr>
            <w:cnfStyle w:val="001000000000"/>
            <w:tcW w:w="967" w:type="dxa"/>
            <w:noWrap/>
            <w:hideMark/>
          </w:tcPr>
          <w:p w:rsidR="00642FBE" w:rsidRPr="00017CED" w:rsidRDefault="00771649" w:rsidP="00672E8A">
            <w:pPr>
              <w:rPr>
                <w:rFonts w:eastAsia="Times New Roman" w:cs="Times New Roman"/>
                <w:color w:val="auto"/>
                <w:sz w:val="24"/>
                <w:szCs w:val="24"/>
              </w:rPr>
            </w:pPr>
            <w:r w:rsidRPr="00017CED">
              <w:rPr>
                <w:rFonts w:eastAsia="Times New Roman" w:cs="Times New Roman"/>
                <w:color w:val="auto"/>
                <w:sz w:val="24"/>
                <w:szCs w:val="24"/>
              </w:rPr>
              <w:lastRenderedPageBreak/>
              <w:t>ÇEV</w:t>
            </w:r>
            <w:r w:rsidR="00642FBE" w:rsidRPr="00017CED">
              <w:rPr>
                <w:rFonts w:eastAsia="Times New Roman" w:cs="Times New Roman"/>
                <w:color w:val="auto"/>
                <w:sz w:val="24"/>
                <w:szCs w:val="24"/>
              </w:rPr>
              <w:t>571</w:t>
            </w:r>
          </w:p>
        </w:tc>
        <w:tc>
          <w:tcPr>
            <w:tcW w:w="5730" w:type="dxa"/>
            <w:noWrap/>
            <w:hideMark/>
          </w:tcPr>
          <w:p w:rsidR="00D6476A" w:rsidRPr="00017CED" w:rsidRDefault="00642FBE" w:rsidP="00672E8A">
            <w:pPr>
              <w:cnfStyle w:val="000000000000"/>
              <w:rPr>
                <w:rFonts w:eastAsia="Times New Roman" w:cs="Times New Roman"/>
                <w:b/>
                <w:noProof/>
                <w:color w:val="auto"/>
                <w:sz w:val="24"/>
                <w:szCs w:val="24"/>
              </w:rPr>
            </w:pPr>
            <w:r w:rsidRPr="00017CED">
              <w:rPr>
                <w:rFonts w:eastAsia="Times New Roman" w:cs="Times New Roman"/>
                <w:b/>
                <w:noProof/>
                <w:color w:val="auto"/>
                <w:sz w:val="24"/>
                <w:szCs w:val="24"/>
              </w:rPr>
              <w:t>Tez Çalışması</w:t>
            </w:r>
          </w:p>
        </w:tc>
        <w:tc>
          <w:tcPr>
            <w:tcW w:w="399" w:type="dxa"/>
            <w:noWrap/>
            <w:hideMark/>
          </w:tcPr>
          <w:p w:rsidR="00642FBE" w:rsidRPr="00017CED" w:rsidRDefault="00642FBE" w:rsidP="00672E8A">
            <w:pPr>
              <w:cnfStyle w:val="000000000000"/>
              <w:rPr>
                <w:rFonts w:eastAsia="Times New Roman" w:cs="Times New Roman"/>
                <w:b/>
                <w:color w:val="auto"/>
                <w:sz w:val="24"/>
                <w:szCs w:val="24"/>
              </w:rPr>
            </w:pPr>
            <w:r w:rsidRPr="00017CED">
              <w:rPr>
                <w:rFonts w:eastAsia="Times New Roman" w:cs="Times New Roman"/>
                <w:b/>
                <w:color w:val="auto"/>
                <w:sz w:val="24"/>
                <w:szCs w:val="24"/>
              </w:rPr>
              <w:t>0</w:t>
            </w:r>
          </w:p>
        </w:tc>
        <w:tc>
          <w:tcPr>
            <w:tcW w:w="435" w:type="dxa"/>
            <w:noWrap/>
            <w:hideMark/>
          </w:tcPr>
          <w:p w:rsidR="00642FBE" w:rsidRPr="00017CED" w:rsidRDefault="00642FBE" w:rsidP="00672E8A">
            <w:pPr>
              <w:cnfStyle w:val="000000000000"/>
              <w:rPr>
                <w:rFonts w:eastAsia="Times New Roman" w:cs="Times New Roman"/>
                <w:b/>
                <w:color w:val="auto"/>
                <w:sz w:val="24"/>
                <w:szCs w:val="24"/>
              </w:rPr>
            </w:pPr>
            <w:r w:rsidRPr="00017CED">
              <w:rPr>
                <w:rFonts w:eastAsia="Times New Roman" w:cs="Times New Roman"/>
                <w:b/>
                <w:color w:val="auto"/>
                <w:sz w:val="24"/>
                <w:szCs w:val="24"/>
              </w:rPr>
              <w:t>0</w:t>
            </w:r>
          </w:p>
        </w:tc>
        <w:tc>
          <w:tcPr>
            <w:tcW w:w="704" w:type="dxa"/>
            <w:noWrap/>
            <w:hideMark/>
          </w:tcPr>
          <w:p w:rsidR="00642FBE" w:rsidRPr="00017CED" w:rsidRDefault="00642FBE" w:rsidP="00672E8A">
            <w:pPr>
              <w:cnfStyle w:val="000000000000"/>
              <w:rPr>
                <w:rFonts w:eastAsia="Times New Roman" w:cs="Times New Roman"/>
                <w:b/>
                <w:color w:val="auto"/>
                <w:sz w:val="24"/>
                <w:szCs w:val="24"/>
              </w:rPr>
            </w:pPr>
            <w:r w:rsidRPr="00017CED">
              <w:rPr>
                <w:rFonts w:eastAsia="Times New Roman" w:cs="Times New Roman"/>
                <w:b/>
                <w:color w:val="auto"/>
                <w:sz w:val="24"/>
                <w:szCs w:val="24"/>
              </w:rPr>
              <w:t>0</w:t>
            </w:r>
          </w:p>
        </w:tc>
        <w:tc>
          <w:tcPr>
            <w:tcW w:w="769" w:type="dxa"/>
            <w:noWrap/>
            <w:hideMark/>
          </w:tcPr>
          <w:p w:rsidR="00642FBE" w:rsidRPr="00017CED" w:rsidRDefault="00642FBE" w:rsidP="00672E8A">
            <w:pPr>
              <w:cnfStyle w:val="000000000000"/>
              <w:rPr>
                <w:rFonts w:eastAsia="Times New Roman" w:cs="Times New Roman"/>
                <w:b/>
                <w:color w:val="auto"/>
                <w:sz w:val="24"/>
                <w:szCs w:val="24"/>
              </w:rPr>
            </w:pPr>
            <w:r w:rsidRPr="00017CED">
              <w:rPr>
                <w:rFonts w:eastAsia="Times New Roman" w:cs="Times New Roman"/>
                <w:b/>
                <w:color w:val="auto"/>
                <w:sz w:val="24"/>
                <w:szCs w:val="24"/>
              </w:rPr>
              <w:t>60</w:t>
            </w:r>
          </w:p>
        </w:tc>
      </w:tr>
      <w:tr w:rsidR="00642FBE" w:rsidRPr="00017CED" w:rsidTr="00AC15B9">
        <w:trPr>
          <w:cnfStyle w:val="000000100000"/>
          <w:trHeight w:val="321"/>
          <w:jc w:val="center"/>
        </w:trPr>
        <w:tc>
          <w:tcPr>
            <w:cnfStyle w:val="001000000000"/>
            <w:tcW w:w="9004" w:type="dxa"/>
            <w:gridSpan w:val="6"/>
            <w:noWrap/>
          </w:tcPr>
          <w:p w:rsidR="00642FBE" w:rsidRDefault="00C908A2" w:rsidP="00A539BF">
            <w:pPr>
              <w:rPr>
                <w:rFonts w:eastAsia="Times New Roman" w:cs="Times New Roman"/>
                <w:b w:val="0"/>
                <w:color w:val="auto"/>
                <w:sz w:val="24"/>
                <w:szCs w:val="24"/>
              </w:rPr>
            </w:pPr>
            <w:r w:rsidRPr="00017CED">
              <w:rPr>
                <w:rFonts w:eastAsia="Times New Roman" w:cs="Times New Roman"/>
                <w:b w:val="0"/>
                <w:color w:val="auto"/>
                <w:sz w:val="24"/>
                <w:szCs w:val="24"/>
              </w:rPr>
              <w:t xml:space="preserve">21 kredilik derslerini tamamlayan ve başarılı olan öğrenciler, Enstitü tarafından resmi olarak belirlenen danışmanlarının gözetiminde tez araştırmasına başlarlar. Danışman atanmadan önce, öğrenciler resmi </w:t>
            </w:r>
            <w:proofErr w:type="gramStart"/>
            <w:r w:rsidRPr="00017CED">
              <w:rPr>
                <w:rFonts w:eastAsia="Times New Roman" w:cs="Times New Roman"/>
                <w:b w:val="0"/>
                <w:color w:val="auto"/>
                <w:sz w:val="24"/>
                <w:szCs w:val="24"/>
              </w:rPr>
              <w:t>prosedürler</w:t>
            </w:r>
            <w:proofErr w:type="gramEnd"/>
            <w:r w:rsidRPr="00017CED">
              <w:rPr>
                <w:rFonts w:eastAsia="Times New Roman" w:cs="Times New Roman"/>
                <w:b w:val="0"/>
                <w:color w:val="auto"/>
                <w:sz w:val="24"/>
                <w:szCs w:val="24"/>
              </w:rPr>
              <w:t xml:space="preserve"> için bir araştırma konusu ve başlık belirlemiş olmalıdır.</w:t>
            </w:r>
          </w:p>
          <w:p w:rsidR="00100967" w:rsidRPr="00017CED" w:rsidRDefault="00100967" w:rsidP="00A539BF">
            <w:pPr>
              <w:rPr>
                <w:rFonts w:eastAsia="Times New Roman" w:cs="Times New Roman"/>
                <w:b w:val="0"/>
                <w:color w:val="auto"/>
                <w:sz w:val="24"/>
                <w:szCs w:val="24"/>
              </w:rPr>
            </w:pPr>
          </w:p>
          <w:p w:rsidR="00FE36BD" w:rsidRPr="00017CED" w:rsidRDefault="00FE36BD" w:rsidP="00AC15B9">
            <w:pPr>
              <w:rPr>
                <w:rFonts w:eastAsia="Times New Roman" w:cs="Times New Roman"/>
                <w:sz w:val="24"/>
                <w:szCs w:val="24"/>
              </w:rPr>
            </w:pPr>
          </w:p>
        </w:tc>
      </w:tr>
      <w:tr w:rsidR="00642FBE" w:rsidRPr="00017CED" w:rsidTr="00AC15B9">
        <w:trPr>
          <w:trHeight w:val="321"/>
          <w:jc w:val="center"/>
        </w:trPr>
        <w:tc>
          <w:tcPr>
            <w:cnfStyle w:val="001000000000"/>
            <w:tcW w:w="967" w:type="dxa"/>
            <w:noWrap/>
            <w:hideMark/>
          </w:tcPr>
          <w:p w:rsidR="00642FBE" w:rsidRPr="00017CED" w:rsidRDefault="00771649" w:rsidP="00672E8A">
            <w:pPr>
              <w:rPr>
                <w:rFonts w:eastAsia="Times New Roman" w:cs="Times New Roman"/>
                <w:color w:val="auto"/>
                <w:sz w:val="24"/>
                <w:szCs w:val="24"/>
              </w:rPr>
            </w:pPr>
            <w:r w:rsidRPr="00017CED">
              <w:rPr>
                <w:rFonts w:eastAsia="Times New Roman" w:cs="Times New Roman"/>
                <w:color w:val="auto"/>
                <w:sz w:val="24"/>
                <w:szCs w:val="24"/>
              </w:rPr>
              <w:t>ÇEV</w:t>
            </w:r>
            <w:r w:rsidR="00642FBE" w:rsidRPr="00017CED">
              <w:rPr>
                <w:rFonts w:eastAsia="Times New Roman" w:cs="Times New Roman"/>
                <w:color w:val="auto"/>
                <w:sz w:val="24"/>
                <w:szCs w:val="24"/>
              </w:rPr>
              <w:t>557</w:t>
            </w:r>
          </w:p>
        </w:tc>
        <w:tc>
          <w:tcPr>
            <w:tcW w:w="5730" w:type="dxa"/>
            <w:noWrap/>
            <w:hideMark/>
          </w:tcPr>
          <w:p w:rsidR="00D6476A" w:rsidRPr="00017CED" w:rsidRDefault="00642FBE" w:rsidP="00672E8A">
            <w:pPr>
              <w:cnfStyle w:val="000000000000"/>
              <w:rPr>
                <w:rFonts w:eastAsia="Times New Roman" w:cs="Times New Roman"/>
                <w:b/>
                <w:noProof/>
                <w:color w:val="auto"/>
                <w:sz w:val="24"/>
                <w:szCs w:val="24"/>
              </w:rPr>
            </w:pPr>
            <w:r w:rsidRPr="00017CED">
              <w:rPr>
                <w:rFonts w:eastAsia="Times New Roman" w:cs="Times New Roman"/>
                <w:b/>
                <w:noProof/>
                <w:color w:val="auto"/>
                <w:sz w:val="24"/>
                <w:szCs w:val="24"/>
              </w:rPr>
              <w:t>Sosyal Bilimler Metinleri Çevirisi</w:t>
            </w:r>
          </w:p>
        </w:tc>
        <w:tc>
          <w:tcPr>
            <w:tcW w:w="399" w:type="dxa"/>
            <w:noWrap/>
            <w:hideMark/>
          </w:tcPr>
          <w:p w:rsidR="00642FBE" w:rsidRPr="00017CED" w:rsidRDefault="00642FBE" w:rsidP="00672E8A">
            <w:pPr>
              <w:cnfStyle w:val="000000000000"/>
              <w:rPr>
                <w:rFonts w:eastAsia="Times New Roman" w:cs="Times New Roman"/>
                <w:b/>
                <w:color w:val="auto"/>
                <w:sz w:val="24"/>
                <w:szCs w:val="24"/>
              </w:rPr>
            </w:pPr>
            <w:r w:rsidRPr="00017CED">
              <w:rPr>
                <w:rFonts w:eastAsia="Times New Roman" w:cs="Times New Roman"/>
                <w:b/>
                <w:color w:val="auto"/>
                <w:sz w:val="24"/>
                <w:szCs w:val="24"/>
              </w:rPr>
              <w:t>3</w:t>
            </w:r>
          </w:p>
        </w:tc>
        <w:tc>
          <w:tcPr>
            <w:tcW w:w="435" w:type="dxa"/>
            <w:noWrap/>
            <w:hideMark/>
          </w:tcPr>
          <w:p w:rsidR="00642FBE" w:rsidRPr="00017CED" w:rsidRDefault="00642FBE" w:rsidP="00672E8A">
            <w:pPr>
              <w:cnfStyle w:val="000000000000"/>
              <w:rPr>
                <w:rFonts w:eastAsia="Times New Roman" w:cs="Times New Roman"/>
                <w:b/>
                <w:color w:val="auto"/>
                <w:sz w:val="24"/>
                <w:szCs w:val="24"/>
              </w:rPr>
            </w:pPr>
            <w:r w:rsidRPr="00017CED">
              <w:rPr>
                <w:rFonts w:eastAsia="Times New Roman" w:cs="Times New Roman"/>
                <w:b/>
                <w:color w:val="auto"/>
                <w:sz w:val="24"/>
                <w:szCs w:val="24"/>
              </w:rPr>
              <w:t>0</w:t>
            </w:r>
          </w:p>
        </w:tc>
        <w:tc>
          <w:tcPr>
            <w:tcW w:w="704" w:type="dxa"/>
            <w:noWrap/>
            <w:hideMark/>
          </w:tcPr>
          <w:p w:rsidR="00642FBE" w:rsidRPr="00017CED" w:rsidRDefault="00642FBE" w:rsidP="00672E8A">
            <w:pPr>
              <w:cnfStyle w:val="000000000000"/>
              <w:rPr>
                <w:rFonts w:eastAsia="Times New Roman" w:cs="Times New Roman"/>
                <w:b/>
                <w:color w:val="auto"/>
                <w:sz w:val="24"/>
                <w:szCs w:val="24"/>
              </w:rPr>
            </w:pPr>
            <w:r w:rsidRPr="00017CED">
              <w:rPr>
                <w:rFonts w:eastAsia="Times New Roman" w:cs="Times New Roman"/>
                <w:b/>
                <w:color w:val="auto"/>
                <w:sz w:val="24"/>
                <w:szCs w:val="24"/>
              </w:rPr>
              <w:t>3</w:t>
            </w:r>
          </w:p>
        </w:tc>
        <w:tc>
          <w:tcPr>
            <w:tcW w:w="769" w:type="dxa"/>
            <w:noWrap/>
            <w:hideMark/>
          </w:tcPr>
          <w:p w:rsidR="00642FBE" w:rsidRPr="00017CED" w:rsidRDefault="00642FBE" w:rsidP="00672E8A">
            <w:pPr>
              <w:cnfStyle w:val="000000000000"/>
              <w:rPr>
                <w:rFonts w:eastAsia="Times New Roman" w:cs="Times New Roman"/>
                <w:b/>
                <w:color w:val="auto"/>
                <w:sz w:val="24"/>
                <w:szCs w:val="24"/>
              </w:rPr>
            </w:pPr>
            <w:r w:rsidRPr="00017CED">
              <w:rPr>
                <w:rFonts w:eastAsia="Times New Roman" w:cs="Times New Roman"/>
                <w:b/>
                <w:color w:val="auto"/>
                <w:sz w:val="24"/>
                <w:szCs w:val="24"/>
              </w:rPr>
              <w:t>10</w:t>
            </w:r>
          </w:p>
        </w:tc>
      </w:tr>
      <w:tr w:rsidR="00642FBE" w:rsidRPr="00017CED" w:rsidTr="00AC15B9">
        <w:trPr>
          <w:cnfStyle w:val="000000100000"/>
          <w:trHeight w:val="321"/>
          <w:jc w:val="center"/>
        </w:trPr>
        <w:tc>
          <w:tcPr>
            <w:cnfStyle w:val="001000000000"/>
            <w:tcW w:w="9004" w:type="dxa"/>
            <w:gridSpan w:val="6"/>
            <w:noWrap/>
          </w:tcPr>
          <w:p w:rsidR="00EF7238" w:rsidRPr="00017CED" w:rsidRDefault="00C908A2" w:rsidP="00672E8A">
            <w:pPr>
              <w:rPr>
                <w:rFonts w:eastAsia="Times New Roman" w:cs="Times New Roman"/>
                <w:b w:val="0"/>
                <w:color w:val="auto"/>
                <w:sz w:val="24"/>
                <w:szCs w:val="24"/>
              </w:rPr>
            </w:pPr>
            <w:r w:rsidRPr="00017CED">
              <w:rPr>
                <w:rFonts w:eastAsia="Times New Roman" w:cs="Times New Roman"/>
                <w:b w:val="0"/>
                <w:color w:val="auto"/>
                <w:sz w:val="24"/>
                <w:szCs w:val="24"/>
              </w:rPr>
              <w:t>Bu ders sosyal bilim metinlerinin çeviri sürecine odaklanmaktadır. Çeviri sürecinde teorik yaklaşımlar ve stratejiler geliştirmeyi ve onları bir meta-perspektif kazandırmayı hedefler. Sosyal bilim metinlerinin çevrilmesi için gerekli yaklaşımlar, örnek metinler ve bunların çevirileri üzerinden incelenir. Öğrencilerden ayrıca kendi çevirilerini ve süreçlerini paylaşmaları ve tartışmaları beklenir.</w:t>
            </w:r>
          </w:p>
          <w:p w:rsidR="00C908A2" w:rsidRPr="00017CED" w:rsidRDefault="00C908A2" w:rsidP="00672E8A">
            <w:pPr>
              <w:rPr>
                <w:rFonts w:eastAsia="Times New Roman" w:cs="Times New Roman"/>
                <w:color w:val="auto"/>
                <w:sz w:val="24"/>
                <w:szCs w:val="24"/>
              </w:rPr>
            </w:pPr>
          </w:p>
          <w:p w:rsidR="00F11030" w:rsidRPr="00017CED" w:rsidRDefault="00F11030" w:rsidP="00AC15B9">
            <w:pPr>
              <w:rPr>
                <w:rFonts w:eastAsia="Times New Roman" w:cs="Times New Roman"/>
                <w:sz w:val="24"/>
                <w:szCs w:val="24"/>
              </w:rPr>
            </w:pPr>
          </w:p>
        </w:tc>
      </w:tr>
      <w:tr w:rsidR="00642FBE" w:rsidRPr="00017CED" w:rsidTr="00AC15B9">
        <w:trPr>
          <w:trHeight w:val="321"/>
          <w:jc w:val="center"/>
        </w:trPr>
        <w:tc>
          <w:tcPr>
            <w:cnfStyle w:val="001000000000"/>
            <w:tcW w:w="967" w:type="dxa"/>
            <w:noWrap/>
          </w:tcPr>
          <w:p w:rsidR="00642FBE" w:rsidRPr="00017CED" w:rsidRDefault="00771649" w:rsidP="00437815">
            <w:pPr>
              <w:rPr>
                <w:rFonts w:eastAsia="Times New Roman" w:cs="Times New Roman"/>
                <w:color w:val="auto"/>
                <w:sz w:val="24"/>
                <w:szCs w:val="24"/>
              </w:rPr>
            </w:pPr>
            <w:r w:rsidRPr="00017CED">
              <w:rPr>
                <w:rFonts w:eastAsia="Times New Roman" w:cs="Times New Roman"/>
                <w:color w:val="auto"/>
                <w:sz w:val="24"/>
                <w:szCs w:val="24"/>
              </w:rPr>
              <w:t>ÇEV</w:t>
            </w:r>
            <w:r w:rsidR="00642FBE" w:rsidRPr="00017CED">
              <w:rPr>
                <w:rFonts w:eastAsia="Times New Roman" w:cs="Times New Roman"/>
                <w:color w:val="auto"/>
                <w:sz w:val="24"/>
                <w:szCs w:val="24"/>
              </w:rPr>
              <w:t>512</w:t>
            </w:r>
          </w:p>
        </w:tc>
        <w:tc>
          <w:tcPr>
            <w:tcW w:w="5730" w:type="dxa"/>
            <w:noWrap/>
          </w:tcPr>
          <w:p w:rsidR="00D6476A" w:rsidRPr="00017CED" w:rsidRDefault="00642FBE" w:rsidP="00437815">
            <w:pPr>
              <w:cnfStyle w:val="000000000000"/>
              <w:rPr>
                <w:rFonts w:eastAsia="Times New Roman" w:cs="Times New Roman"/>
                <w:b/>
                <w:noProof/>
                <w:color w:val="auto"/>
                <w:sz w:val="24"/>
                <w:szCs w:val="24"/>
              </w:rPr>
            </w:pPr>
            <w:r w:rsidRPr="00017CED">
              <w:rPr>
                <w:rFonts w:eastAsia="Times New Roman" w:cs="Times New Roman"/>
                <w:b/>
                <w:noProof/>
                <w:color w:val="auto"/>
                <w:sz w:val="24"/>
                <w:szCs w:val="24"/>
              </w:rPr>
              <w:t>Edebiyat Metinleri Çevirisi</w:t>
            </w:r>
          </w:p>
        </w:tc>
        <w:tc>
          <w:tcPr>
            <w:tcW w:w="399" w:type="dxa"/>
            <w:noWrap/>
          </w:tcPr>
          <w:p w:rsidR="00642FBE" w:rsidRPr="00017CED" w:rsidRDefault="00642FBE" w:rsidP="00437815">
            <w:pPr>
              <w:cnfStyle w:val="000000000000"/>
              <w:rPr>
                <w:rFonts w:eastAsia="Times New Roman" w:cs="Times New Roman"/>
                <w:b/>
                <w:color w:val="auto"/>
                <w:sz w:val="24"/>
                <w:szCs w:val="24"/>
              </w:rPr>
            </w:pPr>
            <w:r w:rsidRPr="00017CED">
              <w:rPr>
                <w:rFonts w:eastAsia="Times New Roman" w:cs="Times New Roman"/>
                <w:b/>
                <w:color w:val="auto"/>
                <w:sz w:val="24"/>
                <w:szCs w:val="24"/>
              </w:rPr>
              <w:t>3</w:t>
            </w:r>
          </w:p>
        </w:tc>
        <w:tc>
          <w:tcPr>
            <w:tcW w:w="435" w:type="dxa"/>
            <w:noWrap/>
          </w:tcPr>
          <w:p w:rsidR="00642FBE" w:rsidRPr="00017CED" w:rsidRDefault="00642FBE" w:rsidP="00437815">
            <w:pPr>
              <w:cnfStyle w:val="000000000000"/>
              <w:rPr>
                <w:rFonts w:eastAsia="Times New Roman" w:cs="Times New Roman"/>
                <w:b/>
                <w:color w:val="auto"/>
                <w:sz w:val="24"/>
                <w:szCs w:val="24"/>
              </w:rPr>
            </w:pPr>
            <w:r w:rsidRPr="00017CED">
              <w:rPr>
                <w:rFonts w:eastAsia="Times New Roman" w:cs="Times New Roman"/>
                <w:b/>
                <w:color w:val="auto"/>
                <w:sz w:val="24"/>
                <w:szCs w:val="24"/>
              </w:rPr>
              <w:t>0</w:t>
            </w:r>
          </w:p>
        </w:tc>
        <w:tc>
          <w:tcPr>
            <w:tcW w:w="704" w:type="dxa"/>
            <w:noWrap/>
          </w:tcPr>
          <w:p w:rsidR="00642FBE" w:rsidRPr="00017CED" w:rsidRDefault="00642FBE" w:rsidP="00437815">
            <w:pPr>
              <w:cnfStyle w:val="000000000000"/>
              <w:rPr>
                <w:rFonts w:eastAsia="Times New Roman" w:cs="Times New Roman"/>
                <w:b/>
                <w:color w:val="auto"/>
                <w:sz w:val="24"/>
                <w:szCs w:val="24"/>
              </w:rPr>
            </w:pPr>
            <w:r w:rsidRPr="00017CED">
              <w:rPr>
                <w:rFonts w:eastAsia="Times New Roman" w:cs="Times New Roman"/>
                <w:b/>
                <w:color w:val="auto"/>
                <w:sz w:val="24"/>
                <w:szCs w:val="24"/>
              </w:rPr>
              <w:t>3</w:t>
            </w:r>
          </w:p>
        </w:tc>
        <w:tc>
          <w:tcPr>
            <w:tcW w:w="769" w:type="dxa"/>
            <w:noWrap/>
          </w:tcPr>
          <w:p w:rsidR="00642FBE" w:rsidRPr="00017CED" w:rsidRDefault="00642FBE" w:rsidP="00437815">
            <w:pPr>
              <w:cnfStyle w:val="000000000000"/>
              <w:rPr>
                <w:rFonts w:eastAsia="Times New Roman" w:cs="Times New Roman"/>
                <w:b/>
                <w:color w:val="auto"/>
                <w:sz w:val="24"/>
                <w:szCs w:val="24"/>
              </w:rPr>
            </w:pPr>
            <w:r w:rsidRPr="00017CED">
              <w:rPr>
                <w:rFonts w:eastAsia="Times New Roman" w:cs="Times New Roman"/>
                <w:b/>
                <w:color w:val="auto"/>
                <w:sz w:val="24"/>
                <w:szCs w:val="24"/>
              </w:rPr>
              <w:t>8</w:t>
            </w:r>
          </w:p>
        </w:tc>
      </w:tr>
      <w:tr w:rsidR="00642FBE" w:rsidRPr="00017CED" w:rsidTr="00AC15B9">
        <w:trPr>
          <w:cnfStyle w:val="000000100000"/>
          <w:trHeight w:val="321"/>
          <w:jc w:val="center"/>
        </w:trPr>
        <w:tc>
          <w:tcPr>
            <w:cnfStyle w:val="001000000000"/>
            <w:tcW w:w="9004" w:type="dxa"/>
            <w:gridSpan w:val="6"/>
            <w:noWrap/>
          </w:tcPr>
          <w:p w:rsidR="00F56DE6" w:rsidRPr="00017CED" w:rsidRDefault="00BB41FE" w:rsidP="00F56DE6">
            <w:pPr>
              <w:rPr>
                <w:rFonts w:eastAsia="Times New Roman" w:cs="Times New Roman"/>
                <w:b w:val="0"/>
                <w:color w:val="000000"/>
                <w:sz w:val="24"/>
                <w:szCs w:val="24"/>
              </w:rPr>
            </w:pPr>
            <w:r w:rsidRPr="00017CED">
              <w:rPr>
                <w:rFonts w:eastAsia="Times New Roman" w:cs="Times New Roman"/>
                <w:b w:val="0"/>
                <w:color w:val="000000"/>
                <w:sz w:val="24"/>
                <w:szCs w:val="24"/>
              </w:rPr>
              <w:t>Bu ders edebi metinlerin çeviri süreçleri, üslup ve çeviri stratejilerine odaklanmaktadır. Edebi metinleri çevirmede pratik becerileri geliştirmeyi ve öğrencilerin bir meta-perspektif kazanmasını sağlamayı amaçlamaktadır. Edebiyat çevirisine yönelik stratejiler örnekler ve çevirileri aracılığıyla incelenir. Öğrencilerden ayrıca kendi çevirilerini ve süreçlerini paylaşmaları ve tartışmaları beklenir.</w:t>
            </w:r>
          </w:p>
          <w:p w:rsidR="00BB41FE" w:rsidRPr="00017CED" w:rsidRDefault="00BB41FE" w:rsidP="00F56DE6">
            <w:pPr>
              <w:rPr>
                <w:rFonts w:eastAsia="Times New Roman" w:cs="Times New Roman"/>
                <w:color w:val="000000"/>
                <w:sz w:val="24"/>
                <w:szCs w:val="24"/>
              </w:rPr>
            </w:pPr>
          </w:p>
          <w:p w:rsidR="00F56DE6" w:rsidRPr="00017CED" w:rsidRDefault="00F56DE6" w:rsidP="008C6C8E">
            <w:pPr>
              <w:rPr>
                <w:rFonts w:eastAsia="Times New Roman" w:cs="Times New Roman"/>
                <w:b w:val="0"/>
                <w:i/>
                <w:color w:val="000000"/>
                <w:sz w:val="24"/>
                <w:szCs w:val="24"/>
                <w:lang w:val="en-US"/>
              </w:rPr>
            </w:pPr>
          </w:p>
        </w:tc>
      </w:tr>
    </w:tbl>
    <w:p w:rsidR="004431E1" w:rsidRPr="00017CED" w:rsidRDefault="004431E1" w:rsidP="006D7E4A">
      <w:pPr>
        <w:rPr>
          <w:sz w:val="24"/>
          <w:szCs w:val="24"/>
        </w:rPr>
      </w:pPr>
    </w:p>
    <w:sectPr w:rsidR="004431E1" w:rsidRPr="00017CED" w:rsidSect="005C6186">
      <w:pgSz w:w="11906" w:h="16838"/>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docVars>
    <w:docVar w:name="__Grammarly_42____i" w:val="H4sIAAAAAAAEAKtWckksSQxILCpxzi/NK1GyMqwFAAEhoTITAAAA"/>
    <w:docVar w:name="__Grammarly_42___1" w:val="H4sIAAAAAAAEAKtWcslP9kxRslIyNDYyNbS0MDI3MDAyMDIxMTdS0lEKTi0uzszPAymwqAUA7D3zTSwAAAA="/>
  </w:docVars>
  <w:rsids>
    <w:rsidRoot w:val="00AC4003"/>
    <w:rsid w:val="000111F4"/>
    <w:rsid w:val="00017CED"/>
    <w:rsid w:val="00067F64"/>
    <w:rsid w:val="0007162B"/>
    <w:rsid w:val="000732B4"/>
    <w:rsid w:val="00086040"/>
    <w:rsid w:val="000A132C"/>
    <w:rsid w:val="000A4A12"/>
    <w:rsid w:val="000A774F"/>
    <w:rsid w:val="000B7C58"/>
    <w:rsid w:val="000D07A5"/>
    <w:rsid w:val="000D260A"/>
    <w:rsid w:val="000D6067"/>
    <w:rsid w:val="000F0AD2"/>
    <w:rsid w:val="00100967"/>
    <w:rsid w:val="0012731F"/>
    <w:rsid w:val="00160E89"/>
    <w:rsid w:val="001D3B7E"/>
    <w:rsid w:val="00207DFE"/>
    <w:rsid w:val="00212ABE"/>
    <w:rsid w:val="00272B92"/>
    <w:rsid w:val="002A0A89"/>
    <w:rsid w:val="002B617B"/>
    <w:rsid w:val="002C5E03"/>
    <w:rsid w:val="002E1FB8"/>
    <w:rsid w:val="00310308"/>
    <w:rsid w:val="00312BE2"/>
    <w:rsid w:val="003344C4"/>
    <w:rsid w:val="00410C43"/>
    <w:rsid w:val="004431E1"/>
    <w:rsid w:val="00457FB3"/>
    <w:rsid w:val="004665F9"/>
    <w:rsid w:val="00496380"/>
    <w:rsid w:val="004D01FE"/>
    <w:rsid w:val="005265F8"/>
    <w:rsid w:val="00550367"/>
    <w:rsid w:val="00563DBE"/>
    <w:rsid w:val="005704E9"/>
    <w:rsid w:val="0059420A"/>
    <w:rsid w:val="005C6186"/>
    <w:rsid w:val="0063365D"/>
    <w:rsid w:val="00637161"/>
    <w:rsid w:val="00642FBE"/>
    <w:rsid w:val="00657D10"/>
    <w:rsid w:val="00672E8A"/>
    <w:rsid w:val="0069198B"/>
    <w:rsid w:val="00693B19"/>
    <w:rsid w:val="006A2022"/>
    <w:rsid w:val="006B244B"/>
    <w:rsid w:val="006D7005"/>
    <w:rsid w:val="006D7E4A"/>
    <w:rsid w:val="00726612"/>
    <w:rsid w:val="00730304"/>
    <w:rsid w:val="00745964"/>
    <w:rsid w:val="00771649"/>
    <w:rsid w:val="007B7675"/>
    <w:rsid w:val="007D2ECB"/>
    <w:rsid w:val="007D6A8C"/>
    <w:rsid w:val="00804162"/>
    <w:rsid w:val="00834A72"/>
    <w:rsid w:val="00866373"/>
    <w:rsid w:val="008A75B5"/>
    <w:rsid w:val="008C6C8E"/>
    <w:rsid w:val="008E368F"/>
    <w:rsid w:val="00916ACB"/>
    <w:rsid w:val="00936395"/>
    <w:rsid w:val="009438C8"/>
    <w:rsid w:val="00954EAD"/>
    <w:rsid w:val="00973981"/>
    <w:rsid w:val="0098557C"/>
    <w:rsid w:val="00995D10"/>
    <w:rsid w:val="009C182B"/>
    <w:rsid w:val="009C3C0E"/>
    <w:rsid w:val="009D3778"/>
    <w:rsid w:val="00A35138"/>
    <w:rsid w:val="00A539BF"/>
    <w:rsid w:val="00A57C00"/>
    <w:rsid w:val="00AB11E0"/>
    <w:rsid w:val="00AC15B9"/>
    <w:rsid w:val="00AC4003"/>
    <w:rsid w:val="00AE5880"/>
    <w:rsid w:val="00B15EBF"/>
    <w:rsid w:val="00B50579"/>
    <w:rsid w:val="00B53417"/>
    <w:rsid w:val="00B72C7D"/>
    <w:rsid w:val="00B72D75"/>
    <w:rsid w:val="00BB41FE"/>
    <w:rsid w:val="00BD4622"/>
    <w:rsid w:val="00C243BC"/>
    <w:rsid w:val="00C27F87"/>
    <w:rsid w:val="00C50E55"/>
    <w:rsid w:val="00C908A2"/>
    <w:rsid w:val="00D07BFC"/>
    <w:rsid w:val="00D33C31"/>
    <w:rsid w:val="00D405E8"/>
    <w:rsid w:val="00D6476A"/>
    <w:rsid w:val="00D956A4"/>
    <w:rsid w:val="00DC746E"/>
    <w:rsid w:val="00E205C4"/>
    <w:rsid w:val="00E31109"/>
    <w:rsid w:val="00E62A76"/>
    <w:rsid w:val="00E93E40"/>
    <w:rsid w:val="00E955AB"/>
    <w:rsid w:val="00EB50E3"/>
    <w:rsid w:val="00ED6F23"/>
    <w:rsid w:val="00EF7238"/>
    <w:rsid w:val="00F11030"/>
    <w:rsid w:val="00F24702"/>
    <w:rsid w:val="00F56DE6"/>
    <w:rsid w:val="00F77B35"/>
    <w:rsid w:val="00F96D2E"/>
    <w:rsid w:val="00FD3113"/>
    <w:rsid w:val="00FE36B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68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860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6B244B"/>
    <w:rPr>
      <w:color w:val="0000FF" w:themeColor="hyperlink"/>
      <w:u w:val="single"/>
    </w:rPr>
  </w:style>
  <w:style w:type="paragraph" w:styleId="BalonMetni">
    <w:name w:val="Balloon Text"/>
    <w:basedOn w:val="Normal"/>
    <w:link w:val="BalonMetniChar"/>
    <w:uiPriority w:val="99"/>
    <w:semiHidden/>
    <w:unhideWhenUsed/>
    <w:rsid w:val="0049638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96380"/>
    <w:rPr>
      <w:rFonts w:ascii="Tahoma" w:hAnsi="Tahoma" w:cs="Tahoma"/>
      <w:sz w:val="16"/>
      <w:szCs w:val="16"/>
    </w:rPr>
  </w:style>
  <w:style w:type="table" w:customStyle="1" w:styleId="AkGlgeleme-Vurgu11">
    <w:name w:val="Açık Gölgeleme - Vurgu 11"/>
    <w:basedOn w:val="NormalTablo"/>
    <w:uiPriority w:val="60"/>
    <w:rsid w:val="00E3110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unhideWhenUsed/>
    <w:rsid w:val="000D606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86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6B244B"/>
    <w:rPr>
      <w:color w:val="0000FF" w:themeColor="hyperlink"/>
      <w:u w:val="single"/>
    </w:rPr>
  </w:style>
  <w:style w:type="paragraph" w:styleId="BalonMetni">
    <w:name w:val="Balloon Text"/>
    <w:basedOn w:val="Normal"/>
    <w:link w:val="BalonMetniChar"/>
    <w:uiPriority w:val="99"/>
    <w:semiHidden/>
    <w:unhideWhenUsed/>
    <w:rsid w:val="0049638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96380"/>
    <w:rPr>
      <w:rFonts w:ascii="Tahoma" w:hAnsi="Tahoma" w:cs="Tahoma"/>
      <w:sz w:val="16"/>
      <w:szCs w:val="16"/>
    </w:rPr>
  </w:style>
  <w:style w:type="table" w:styleId="AkGlgeleme-Vurgu1">
    <w:name w:val="Light Shading Accent 1"/>
    <w:basedOn w:val="NormalTablo"/>
    <w:uiPriority w:val="60"/>
    <w:rsid w:val="00E3110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unhideWhenUsed/>
    <w:rsid w:val="000D60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064401">
      <w:bodyDiv w:val="1"/>
      <w:marLeft w:val="0"/>
      <w:marRight w:val="0"/>
      <w:marTop w:val="0"/>
      <w:marBottom w:val="0"/>
      <w:divBdr>
        <w:top w:val="none" w:sz="0" w:space="0" w:color="auto"/>
        <w:left w:val="none" w:sz="0" w:space="0" w:color="auto"/>
        <w:bottom w:val="none" w:sz="0" w:space="0" w:color="auto"/>
        <w:right w:val="none" w:sz="0" w:space="0" w:color="auto"/>
      </w:divBdr>
    </w:div>
    <w:div w:id="182136988">
      <w:bodyDiv w:val="1"/>
      <w:marLeft w:val="0"/>
      <w:marRight w:val="0"/>
      <w:marTop w:val="0"/>
      <w:marBottom w:val="0"/>
      <w:divBdr>
        <w:top w:val="none" w:sz="0" w:space="0" w:color="auto"/>
        <w:left w:val="none" w:sz="0" w:space="0" w:color="auto"/>
        <w:bottom w:val="none" w:sz="0" w:space="0" w:color="auto"/>
        <w:right w:val="none" w:sz="0" w:space="0" w:color="auto"/>
      </w:divBdr>
    </w:div>
    <w:div w:id="190149979">
      <w:bodyDiv w:val="1"/>
      <w:marLeft w:val="0"/>
      <w:marRight w:val="0"/>
      <w:marTop w:val="0"/>
      <w:marBottom w:val="0"/>
      <w:divBdr>
        <w:top w:val="none" w:sz="0" w:space="0" w:color="auto"/>
        <w:left w:val="none" w:sz="0" w:space="0" w:color="auto"/>
        <w:bottom w:val="none" w:sz="0" w:space="0" w:color="auto"/>
        <w:right w:val="none" w:sz="0" w:space="0" w:color="auto"/>
      </w:divBdr>
    </w:div>
    <w:div w:id="1039621662">
      <w:bodyDiv w:val="1"/>
      <w:marLeft w:val="0"/>
      <w:marRight w:val="0"/>
      <w:marTop w:val="0"/>
      <w:marBottom w:val="0"/>
      <w:divBdr>
        <w:top w:val="none" w:sz="0" w:space="0" w:color="auto"/>
        <w:left w:val="none" w:sz="0" w:space="0" w:color="auto"/>
        <w:bottom w:val="none" w:sz="0" w:space="0" w:color="auto"/>
        <w:right w:val="none" w:sz="0" w:space="0" w:color="auto"/>
      </w:divBdr>
    </w:div>
    <w:div w:id="213524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2</Pages>
  <Words>539</Words>
  <Characters>3075</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3607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Cemal</dc:creator>
  <cp:lastModifiedBy>Cem Demir</cp:lastModifiedBy>
  <cp:revision>30</cp:revision>
  <cp:lastPrinted>2019-01-30T10:30:00Z</cp:lastPrinted>
  <dcterms:created xsi:type="dcterms:W3CDTF">2020-01-31T10:05:00Z</dcterms:created>
  <dcterms:modified xsi:type="dcterms:W3CDTF">2021-07-01T19:48:00Z</dcterms:modified>
</cp:coreProperties>
</file>