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57C" w:rsidRPr="00017CED" w:rsidRDefault="00C22716" w:rsidP="0007162B">
      <w:pPr>
        <w:spacing w:after="0" w:line="240" w:lineRule="auto"/>
        <w:jc w:val="center"/>
        <w:rPr>
          <w:sz w:val="24"/>
          <w:szCs w:val="24"/>
        </w:rPr>
      </w:pPr>
      <w:r>
        <w:rPr>
          <w:noProof/>
          <w:sz w:val="24"/>
          <w:szCs w:val="24"/>
        </w:rPr>
        <w:pict>
          <v:group id="_x0000_s1029" style="position:absolute;left:0;text-align:left;margin-left:-42.1pt;margin-top:-17pt;width:552.75pt;height:72.65pt;z-index:251661312" coordorigin="1027,1077" coordsize="9339,1453">
            <v:shapetype id="_x0000_t202" coordsize="21600,21600" o:spt="202" path="m,l,21600r21600,l21600,xe">
              <v:stroke joinstyle="miter"/>
              <v:path gradientshapeok="t" o:connecttype="rect"/>
            </v:shapetype>
            <v:shape id="Metin Kutusu 2" o:spid="_x0000_s1026" type="#_x0000_t202" style="position:absolute;left:3204;top:1214;width:7162;height:803;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" filled="f" stroked="f" strokeweight=".5pt">
              <v:textbox style="mso-fit-shape-to-text:t">
                <w:txbxContent>
                  <w:p w:rsidR="00496380" w:rsidRPr="00866373" w:rsidRDefault="00496380" w:rsidP="000E5DAE">
                    <w:pPr>
                      <w:spacing w:after="0" w:line="240" w:lineRule="auto"/>
                      <w:jc w:val="right"/>
                      <w:rPr>
                        <w:b/>
                        <w:bCs/>
                      </w:rPr>
                    </w:pPr>
                    <w:r w:rsidRPr="00866373">
                      <w:rPr>
                        <w:b/>
                        <w:bCs/>
                      </w:rPr>
                      <w:t xml:space="preserve">İSTANBUL OKAN </w:t>
                    </w:r>
                    <w:r w:rsidR="002137BF">
                      <w:rPr>
                        <w:b/>
                        <w:bCs/>
                      </w:rPr>
                      <w:t>UNIVERSITY</w:t>
                    </w:r>
                    <w:r>
                      <w:rPr>
                        <w:b/>
                        <w:bCs/>
                      </w:rPr>
                      <w:t xml:space="preserve"> </w:t>
                    </w:r>
                  </w:p>
                  <w:p w:rsidR="00496380" w:rsidRPr="003B065F" w:rsidRDefault="002137BF" w:rsidP="000E5DAE">
                    <w:pPr>
                      <w:spacing w:after="0" w:line="240" w:lineRule="auto"/>
                      <w:jc w:val="right"/>
                      <w:rPr>
                        <w:sz w:val="32"/>
                        <w:szCs w:val="32"/>
                      </w:rPr>
                    </w:pPr>
                    <w:r w:rsidRPr="002137BF">
                      <w:rPr>
                        <w:sz w:val="32"/>
                        <w:szCs w:val="32"/>
                      </w:rPr>
                      <w:t>MASTER'S PROGRAM WITH THESIS IN TRANSLATION STUDIES</w:t>
                    </w:r>
                  </w:p>
                </w:txbxContent>
              </v:textbox>
            </v:shape>
            <v:shape id="Metin Kutusu 3" o:spid="_x0000_s1027" type="#_x0000_t202" style="position:absolute;left:1027;top:1077;width:1891;height:145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" fillcolor="white [3201]" stroked="f" strokeweight=".5pt">
              <v:textbox>
                <w:txbxContent>
                  <w:p w:rsidR="00496380" w:rsidRDefault="00496380">
                    <w:r>
                      <w:rPr>
                        <w:noProof/>
                      </w:rPr>
                      <w:drawing>
                        <wp:inline distT="0" distB="0" distL="0" distR="0">
                          <wp:extent cx="938254" cy="720568"/>
                          <wp:effectExtent l="0" t="0" r="0" b="381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anlogo2018.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39008" cy="721147"/>
                                  </a:xfrm>
                                  <a:prstGeom prst="rect">
                                    <a:avLst/>
                                  </a:prstGeom>
                                </pic:spPr>
                              </pic:pic>
                            </a:graphicData>
                          </a:graphic>
                        </wp:inline>
                      </w:drawing>
                    </w:r>
                  </w:p>
                </w:txbxContent>
              </v:textbox>
            </v:shape>
          </v:group>
        </w:pict>
      </w:r>
    </w:p>
    <w:p w:rsidR="00496380" w:rsidRPr="00017CED" w:rsidRDefault="00496380" w:rsidP="00496380">
      <w:pPr>
        <w:rPr>
          <w:b/>
          <w:bCs/>
          <w:sz w:val="24"/>
          <w:szCs w:val="24"/>
        </w:rPr>
      </w:pPr>
    </w:p>
    <w:p w:rsidR="00866373" w:rsidRPr="00017CED" w:rsidRDefault="006D7005" w:rsidP="00973981">
      <w:pPr>
        <w:jc w:val="center"/>
        <w:rPr>
          <w:b/>
          <w:bCs/>
          <w:sz w:val="24"/>
          <w:szCs w:val="24"/>
        </w:rPr>
      </w:pPr>
      <w:r>
        <w:rPr>
          <w:b/>
          <w:bCs/>
          <w:sz w:val="24"/>
          <w:szCs w:val="24"/>
        </w:rPr>
        <w:t>COURSE CONTENTS</w:t>
      </w:r>
    </w:p>
    <w:tbl>
      <w:tblPr>
        <w:tblStyle w:val="AkGlgeleme-Vurgu11"/>
        <w:tblW w:w="9004" w:type="dxa"/>
        <w:jc w:val="center"/>
        <w:tblLook w:val="04A0"/>
      </w:tblPr>
      <w:tblGrid>
        <w:gridCol w:w="967"/>
        <w:gridCol w:w="5730"/>
        <w:gridCol w:w="399"/>
        <w:gridCol w:w="435"/>
        <w:gridCol w:w="704"/>
        <w:gridCol w:w="769"/>
      </w:tblGrid>
      <w:tr w:rsidR="00916ACB" w:rsidRPr="002137BF" w:rsidTr="002137BF">
        <w:trPr>
          <w:cnfStyle w:val="100000000000"/>
          <w:trHeight w:val="321"/>
          <w:jc w:val="center"/>
        </w:trPr>
        <w:tc>
          <w:tcPr>
            <w:cnfStyle w:val="001000000000"/>
            <w:tcW w:w="967" w:type="dxa"/>
            <w:noWrap/>
          </w:tcPr>
          <w:p w:rsidR="00916ACB" w:rsidRPr="002137BF" w:rsidRDefault="00771649" w:rsidP="00672E8A">
            <w:pPr>
              <w:rPr>
                <w:rFonts w:eastAsia="Times New Roman" w:cs="Times New Roman"/>
                <w:color w:val="auto"/>
                <w:sz w:val="24"/>
                <w:szCs w:val="24"/>
              </w:rPr>
            </w:pPr>
            <w:r w:rsidRPr="002137BF">
              <w:rPr>
                <w:rFonts w:eastAsia="Times New Roman" w:cs="Times New Roman"/>
                <w:color w:val="auto"/>
                <w:sz w:val="24"/>
                <w:szCs w:val="24"/>
              </w:rPr>
              <w:t>ÇEV</w:t>
            </w:r>
            <w:r w:rsidR="00916ACB" w:rsidRPr="002137BF">
              <w:rPr>
                <w:rFonts w:eastAsia="Times New Roman" w:cs="Times New Roman"/>
                <w:color w:val="auto"/>
                <w:sz w:val="24"/>
                <w:szCs w:val="24"/>
              </w:rPr>
              <w:t>501</w:t>
            </w:r>
          </w:p>
        </w:tc>
        <w:tc>
          <w:tcPr>
            <w:tcW w:w="5730" w:type="dxa"/>
            <w:noWrap/>
          </w:tcPr>
          <w:p w:rsidR="00916ACB" w:rsidRPr="002137BF" w:rsidRDefault="00D6476A" w:rsidP="00672E8A">
            <w:pPr>
              <w:cnfStyle w:val="100000000000"/>
              <w:rPr>
                <w:rFonts w:eastAsia="Times New Roman" w:cs="Times New Roman"/>
                <w:b w:val="0"/>
                <w:noProof/>
                <w:color w:val="auto"/>
                <w:sz w:val="24"/>
                <w:szCs w:val="24"/>
              </w:rPr>
            </w:pPr>
            <w:r w:rsidRPr="002137BF">
              <w:rPr>
                <w:rFonts w:eastAsia="Times New Roman" w:cs="Times New Roman"/>
                <w:noProof/>
                <w:color w:val="auto"/>
                <w:sz w:val="24"/>
                <w:szCs w:val="24"/>
              </w:rPr>
              <w:t>Introduction to Translation Studies</w:t>
            </w:r>
          </w:p>
        </w:tc>
        <w:tc>
          <w:tcPr>
            <w:tcW w:w="399" w:type="dxa"/>
            <w:noWrap/>
          </w:tcPr>
          <w:p w:rsidR="00916ACB" w:rsidRPr="002137BF" w:rsidRDefault="00916ACB" w:rsidP="00CC7873">
            <w:pPr>
              <w:cnfStyle w:val="100000000000"/>
              <w:rPr>
                <w:rFonts w:eastAsia="Times New Roman" w:cs="Times New Roman"/>
                <w:b w:val="0"/>
                <w:color w:val="auto"/>
                <w:sz w:val="24"/>
                <w:szCs w:val="24"/>
              </w:rPr>
            </w:pPr>
            <w:r w:rsidRPr="002137BF">
              <w:rPr>
                <w:rFonts w:eastAsia="Times New Roman" w:cs="Times New Roman"/>
                <w:color w:val="auto"/>
                <w:sz w:val="24"/>
                <w:szCs w:val="24"/>
              </w:rPr>
              <w:t>3</w:t>
            </w:r>
          </w:p>
        </w:tc>
        <w:tc>
          <w:tcPr>
            <w:tcW w:w="435" w:type="dxa"/>
            <w:noWrap/>
          </w:tcPr>
          <w:p w:rsidR="00916ACB" w:rsidRPr="002137BF" w:rsidRDefault="00916ACB" w:rsidP="00CC7873">
            <w:pPr>
              <w:cnfStyle w:val="100000000000"/>
              <w:rPr>
                <w:rFonts w:eastAsia="Times New Roman" w:cs="Times New Roman"/>
                <w:b w:val="0"/>
                <w:color w:val="auto"/>
                <w:sz w:val="24"/>
                <w:szCs w:val="24"/>
              </w:rPr>
            </w:pPr>
            <w:r w:rsidRPr="002137BF">
              <w:rPr>
                <w:rFonts w:eastAsia="Times New Roman" w:cs="Times New Roman"/>
                <w:color w:val="auto"/>
                <w:sz w:val="24"/>
                <w:szCs w:val="24"/>
              </w:rPr>
              <w:t>0</w:t>
            </w:r>
          </w:p>
        </w:tc>
        <w:tc>
          <w:tcPr>
            <w:tcW w:w="704" w:type="dxa"/>
            <w:noWrap/>
          </w:tcPr>
          <w:p w:rsidR="00916ACB" w:rsidRPr="002137BF" w:rsidRDefault="00916ACB" w:rsidP="00CC7873">
            <w:pPr>
              <w:cnfStyle w:val="100000000000"/>
              <w:rPr>
                <w:rFonts w:eastAsia="Times New Roman" w:cs="Times New Roman"/>
                <w:b w:val="0"/>
                <w:color w:val="auto"/>
                <w:sz w:val="24"/>
                <w:szCs w:val="24"/>
              </w:rPr>
            </w:pPr>
            <w:r w:rsidRPr="002137BF">
              <w:rPr>
                <w:rFonts w:eastAsia="Times New Roman" w:cs="Times New Roman"/>
                <w:color w:val="auto"/>
                <w:sz w:val="24"/>
                <w:szCs w:val="24"/>
              </w:rPr>
              <w:t>3</w:t>
            </w:r>
          </w:p>
        </w:tc>
        <w:tc>
          <w:tcPr>
            <w:tcW w:w="769" w:type="dxa"/>
          </w:tcPr>
          <w:p w:rsidR="00916ACB" w:rsidRPr="002137BF" w:rsidRDefault="00916ACB" w:rsidP="00CC7873">
            <w:pPr>
              <w:cnfStyle w:val="100000000000"/>
              <w:rPr>
                <w:rFonts w:eastAsia="Times New Roman" w:cs="Times New Roman"/>
                <w:b w:val="0"/>
                <w:color w:val="auto"/>
                <w:sz w:val="24"/>
                <w:szCs w:val="24"/>
              </w:rPr>
            </w:pPr>
            <w:r w:rsidRPr="002137BF">
              <w:rPr>
                <w:rFonts w:eastAsia="Times New Roman" w:cs="Times New Roman"/>
                <w:color w:val="auto"/>
                <w:sz w:val="24"/>
                <w:szCs w:val="24"/>
              </w:rPr>
              <w:t>10</w:t>
            </w:r>
          </w:p>
        </w:tc>
      </w:tr>
      <w:tr w:rsidR="00916ACB" w:rsidRPr="002137BF" w:rsidTr="002137BF">
        <w:trPr>
          <w:cnfStyle w:val="000000100000"/>
          <w:trHeight w:val="1530"/>
          <w:jc w:val="center"/>
        </w:trPr>
        <w:tc>
          <w:tcPr>
            <w:cnfStyle w:val="001000000000"/>
            <w:tcW w:w="9004" w:type="dxa"/>
            <w:gridSpan w:val="6"/>
            <w:noWrap/>
          </w:tcPr>
          <w:p w:rsidR="007B7675" w:rsidRPr="002137BF" w:rsidRDefault="00563DBE" w:rsidP="007B7675">
            <w:pPr>
              <w:pStyle w:val="NormalWeb"/>
              <w:spacing w:before="0" w:beforeAutospacing="0" w:after="0" w:afterAutospacing="0"/>
              <w:rPr>
                <w:rFonts w:asciiTheme="minorHAnsi" w:hAnsiTheme="minorHAnsi"/>
                <w:b w:val="0"/>
                <w:color w:val="000000"/>
                <w:lang w:val="en-US"/>
              </w:rPr>
            </w:pPr>
            <w:r w:rsidRPr="002137BF">
              <w:rPr>
                <w:rFonts w:asciiTheme="minorHAnsi" w:hAnsiTheme="minorHAnsi"/>
                <w:b w:val="0"/>
                <w:color w:val="000000"/>
                <w:lang w:val="en-US"/>
              </w:rPr>
              <w:t>This course deals with contemporary theoretical approaches and methods in Translation Studies from a historical perspective. Mainly, functional and descriptive approaches are explored</w:t>
            </w:r>
            <w:r w:rsidR="007B7675" w:rsidRPr="002137BF">
              <w:rPr>
                <w:rFonts w:asciiTheme="minorHAnsi" w:hAnsiTheme="minorHAnsi"/>
                <w:b w:val="0"/>
                <w:color w:val="000000"/>
                <w:lang w:val="en-US"/>
              </w:rPr>
              <w:t>.</w:t>
            </w:r>
          </w:p>
          <w:p w:rsidR="007B7675" w:rsidRPr="002137BF" w:rsidRDefault="007B7675" w:rsidP="007B7675">
            <w:pPr>
              <w:pStyle w:val="NormalWeb"/>
              <w:spacing w:before="0" w:beforeAutospacing="0" w:after="0" w:afterAutospacing="0"/>
              <w:rPr>
                <w:rFonts w:asciiTheme="minorHAnsi" w:hAnsiTheme="minorHAnsi"/>
                <w:b w:val="0"/>
                <w:color w:val="000000"/>
                <w:lang w:val="en-US"/>
              </w:rPr>
            </w:pPr>
          </w:p>
          <w:p w:rsidR="007B7675" w:rsidRPr="002137BF" w:rsidRDefault="007B7675" w:rsidP="007B7675">
            <w:pPr>
              <w:pStyle w:val="NormalWeb"/>
              <w:spacing w:before="0" w:beforeAutospacing="0" w:after="0" w:afterAutospacing="0"/>
              <w:rPr>
                <w:rFonts w:asciiTheme="minorHAnsi" w:hAnsiTheme="minorHAnsi"/>
                <w:b w:val="0"/>
                <w:color w:val="000000"/>
              </w:rPr>
            </w:pPr>
          </w:p>
        </w:tc>
      </w:tr>
      <w:tr w:rsidR="00916ACB" w:rsidRPr="002137BF" w:rsidTr="002137BF">
        <w:trPr>
          <w:trHeight w:val="321"/>
          <w:jc w:val="center"/>
        </w:trPr>
        <w:tc>
          <w:tcPr>
            <w:cnfStyle w:val="001000000000"/>
            <w:tcW w:w="967" w:type="dxa"/>
            <w:noWrap/>
          </w:tcPr>
          <w:p w:rsidR="00916ACB" w:rsidRPr="002137BF" w:rsidRDefault="00771649" w:rsidP="00672E8A">
            <w:pPr>
              <w:rPr>
                <w:rFonts w:eastAsia="Times New Roman" w:cs="Times New Roman"/>
                <w:noProof/>
                <w:color w:val="auto"/>
                <w:sz w:val="24"/>
                <w:szCs w:val="24"/>
              </w:rPr>
            </w:pPr>
            <w:r w:rsidRPr="002137BF">
              <w:rPr>
                <w:rFonts w:eastAsia="Times New Roman" w:cs="Times New Roman"/>
                <w:noProof/>
                <w:color w:val="auto"/>
                <w:sz w:val="24"/>
                <w:szCs w:val="24"/>
              </w:rPr>
              <w:t>ÇEV</w:t>
            </w:r>
            <w:r w:rsidR="00916ACB" w:rsidRPr="002137BF">
              <w:rPr>
                <w:rFonts w:eastAsia="Times New Roman" w:cs="Times New Roman"/>
                <w:noProof/>
                <w:color w:val="auto"/>
                <w:sz w:val="24"/>
                <w:szCs w:val="24"/>
              </w:rPr>
              <w:t>511</w:t>
            </w:r>
          </w:p>
        </w:tc>
        <w:tc>
          <w:tcPr>
            <w:tcW w:w="5730" w:type="dxa"/>
            <w:noWrap/>
          </w:tcPr>
          <w:p w:rsidR="00916ACB" w:rsidRPr="002137BF" w:rsidRDefault="00D6476A" w:rsidP="00672E8A">
            <w:pPr>
              <w:cnfStyle w:val="000000000000"/>
              <w:rPr>
                <w:rFonts w:eastAsia="Times New Roman" w:cs="Times New Roman"/>
                <w:b/>
                <w:noProof/>
                <w:color w:val="auto"/>
                <w:sz w:val="24"/>
                <w:szCs w:val="24"/>
              </w:rPr>
            </w:pPr>
            <w:r w:rsidRPr="002137BF">
              <w:rPr>
                <w:rFonts w:eastAsia="Times New Roman" w:cs="Times New Roman"/>
                <w:b/>
                <w:noProof/>
                <w:color w:val="auto"/>
                <w:sz w:val="24"/>
                <w:szCs w:val="24"/>
              </w:rPr>
              <w:t>Textual Analysis for Translation Purpose</w:t>
            </w:r>
            <w:r w:rsidR="00017CED" w:rsidRPr="002137BF">
              <w:rPr>
                <w:rFonts w:eastAsia="Times New Roman" w:cs="Times New Roman"/>
                <w:b/>
                <w:noProof/>
                <w:color w:val="auto"/>
                <w:sz w:val="24"/>
                <w:szCs w:val="24"/>
              </w:rPr>
              <w:t>s</w:t>
            </w:r>
          </w:p>
        </w:tc>
        <w:tc>
          <w:tcPr>
            <w:tcW w:w="399" w:type="dxa"/>
            <w:noWrap/>
          </w:tcPr>
          <w:p w:rsidR="00916ACB" w:rsidRPr="002137BF" w:rsidRDefault="00916ACB" w:rsidP="00AE1E7C">
            <w:pPr>
              <w:cnfStyle w:val="000000000000"/>
              <w:rPr>
                <w:rFonts w:eastAsia="Times New Roman" w:cs="Times New Roman"/>
                <w:b/>
                <w:color w:val="auto"/>
                <w:sz w:val="24"/>
                <w:szCs w:val="24"/>
              </w:rPr>
            </w:pPr>
            <w:r w:rsidRPr="002137BF">
              <w:rPr>
                <w:rFonts w:eastAsia="Times New Roman" w:cs="Times New Roman"/>
                <w:b/>
                <w:color w:val="auto"/>
                <w:sz w:val="24"/>
                <w:szCs w:val="24"/>
              </w:rPr>
              <w:t>3</w:t>
            </w:r>
          </w:p>
        </w:tc>
        <w:tc>
          <w:tcPr>
            <w:tcW w:w="435" w:type="dxa"/>
            <w:noWrap/>
          </w:tcPr>
          <w:p w:rsidR="00916ACB" w:rsidRPr="002137BF" w:rsidRDefault="00916ACB" w:rsidP="00AE1E7C">
            <w:pPr>
              <w:cnfStyle w:val="000000000000"/>
              <w:rPr>
                <w:rFonts w:eastAsia="Times New Roman" w:cs="Times New Roman"/>
                <w:b/>
                <w:color w:val="auto"/>
                <w:sz w:val="24"/>
                <w:szCs w:val="24"/>
              </w:rPr>
            </w:pPr>
            <w:r w:rsidRPr="002137BF">
              <w:rPr>
                <w:rFonts w:eastAsia="Times New Roman" w:cs="Times New Roman"/>
                <w:b/>
                <w:color w:val="auto"/>
                <w:sz w:val="24"/>
                <w:szCs w:val="24"/>
              </w:rPr>
              <w:t>0</w:t>
            </w:r>
          </w:p>
        </w:tc>
        <w:tc>
          <w:tcPr>
            <w:tcW w:w="704" w:type="dxa"/>
            <w:noWrap/>
          </w:tcPr>
          <w:p w:rsidR="00916ACB" w:rsidRPr="002137BF" w:rsidRDefault="00916ACB" w:rsidP="00AE1E7C">
            <w:pPr>
              <w:cnfStyle w:val="000000000000"/>
              <w:rPr>
                <w:rFonts w:eastAsia="Times New Roman" w:cs="Times New Roman"/>
                <w:b/>
                <w:color w:val="auto"/>
                <w:sz w:val="24"/>
                <w:szCs w:val="24"/>
              </w:rPr>
            </w:pPr>
            <w:r w:rsidRPr="002137BF">
              <w:rPr>
                <w:rFonts w:eastAsia="Times New Roman" w:cs="Times New Roman"/>
                <w:b/>
                <w:color w:val="auto"/>
                <w:sz w:val="24"/>
                <w:szCs w:val="24"/>
              </w:rPr>
              <w:t>3</w:t>
            </w:r>
          </w:p>
        </w:tc>
        <w:tc>
          <w:tcPr>
            <w:tcW w:w="769" w:type="dxa"/>
          </w:tcPr>
          <w:p w:rsidR="00916ACB" w:rsidRPr="002137BF" w:rsidRDefault="00916ACB" w:rsidP="00AE1E7C">
            <w:pPr>
              <w:cnfStyle w:val="000000000000"/>
              <w:rPr>
                <w:rFonts w:eastAsia="Times New Roman" w:cs="Times New Roman"/>
                <w:b/>
                <w:color w:val="auto"/>
                <w:sz w:val="24"/>
                <w:szCs w:val="24"/>
              </w:rPr>
            </w:pPr>
            <w:r w:rsidRPr="002137BF">
              <w:rPr>
                <w:rFonts w:eastAsia="Times New Roman" w:cs="Times New Roman"/>
                <w:b/>
                <w:color w:val="auto"/>
                <w:sz w:val="24"/>
                <w:szCs w:val="24"/>
              </w:rPr>
              <w:t>10</w:t>
            </w:r>
          </w:p>
        </w:tc>
      </w:tr>
      <w:tr w:rsidR="00916ACB" w:rsidRPr="002137BF" w:rsidTr="002137BF">
        <w:trPr>
          <w:cnfStyle w:val="000000100000"/>
          <w:trHeight w:val="321"/>
          <w:jc w:val="center"/>
        </w:trPr>
        <w:tc>
          <w:tcPr>
            <w:cnfStyle w:val="001000000000"/>
            <w:tcW w:w="9004" w:type="dxa"/>
            <w:gridSpan w:val="6"/>
            <w:noWrap/>
          </w:tcPr>
          <w:p w:rsidR="00FE36BD" w:rsidRDefault="00563DBE" w:rsidP="00160E89">
            <w:pPr>
              <w:rPr>
                <w:rFonts w:eastAsia="Times New Roman" w:cs="Times New Roman"/>
                <w:b w:val="0"/>
                <w:color w:val="000000"/>
                <w:sz w:val="24"/>
                <w:szCs w:val="24"/>
                <w:lang w:val="en-US"/>
              </w:rPr>
            </w:pPr>
            <w:r w:rsidRPr="002137BF">
              <w:rPr>
                <w:rFonts w:eastAsia="Times New Roman" w:cs="Times New Roman"/>
                <w:b w:val="0"/>
                <w:color w:val="000000"/>
                <w:sz w:val="24"/>
                <w:szCs w:val="24"/>
                <w:lang w:val="en-US"/>
              </w:rPr>
              <w:t>This course focuses on analyzing and reconstructing texts for translation purpose</w:t>
            </w:r>
            <w:r w:rsidR="00017CED" w:rsidRPr="002137BF">
              <w:rPr>
                <w:rFonts w:eastAsia="Times New Roman" w:cs="Times New Roman"/>
                <w:b w:val="0"/>
                <w:color w:val="000000"/>
                <w:sz w:val="24"/>
                <w:szCs w:val="24"/>
                <w:lang w:val="en-US"/>
              </w:rPr>
              <w:t>s</w:t>
            </w:r>
            <w:r w:rsidRPr="002137BF">
              <w:rPr>
                <w:rFonts w:eastAsia="Times New Roman" w:cs="Times New Roman"/>
                <w:b w:val="0"/>
                <w:color w:val="000000"/>
                <w:sz w:val="24"/>
                <w:szCs w:val="24"/>
                <w:lang w:val="en-US"/>
              </w:rPr>
              <w:t>. It examines how texts can be approached theoretically and functionally during the translation process, the methodological options for analyzing elements of different text types, and the conditions for reproducing texts in the translation process.</w:t>
            </w:r>
          </w:p>
          <w:p w:rsidR="002137BF" w:rsidRPr="002137BF" w:rsidRDefault="002137BF" w:rsidP="00160E89">
            <w:pPr>
              <w:rPr>
                <w:rFonts w:eastAsia="Times New Roman" w:cs="Times New Roman"/>
                <w:b w:val="0"/>
                <w:color w:val="000000"/>
                <w:sz w:val="24"/>
                <w:szCs w:val="24"/>
                <w:lang w:val="en-US"/>
              </w:rPr>
            </w:pPr>
          </w:p>
          <w:p w:rsidR="00160E89" w:rsidRPr="002137BF" w:rsidRDefault="00160E89" w:rsidP="00160E89">
            <w:pPr>
              <w:rPr>
                <w:rFonts w:eastAsia="Times New Roman" w:cs="Times New Roman"/>
                <w:sz w:val="24"/>
                <w:szCs w:val="24"/>
              </w:rPr>
            </w:pPr>
          </w:p>
        </w:tc>
      </w:tr>
      <w:tr w:rsidR="00642FBE" w:rsidRPr="002137BF" w:rsidTr="002137BF">
        <w:trPr>
          <w:trHeight w:val="321"/>
          <w:jc w:val="center"/>
        </w:trPr>
        <w:tc>
          <w:tcPr>
            <w:cnfStyle w:val="001000000000"/>
            <w:tcW w:w="967" w:type="dxa"/>
            <w:noWrap/>
          </w:tcPr>
          <w:p w:rsidR="00642FBE" w:rsidRPr="002137BF" w:rsidRDefault="00771649" w:rsidP="00E278FF">
            <w:pPr>
              <w:rPr>
                <w:rFonts w:eastAsia="Times New Roman" w:cs="Times New Roman"/>
                <w:color w:val="auto"/>
                <w:sz w:val="24"/>
                <w:szCs w:val="24"/>
              </w:rPr>
            </w:pPr>
            <w:r w:rsidRPr="002137BF">
              <w:rPr>
                <w:rFonts w:eastAsia="Times New Roman" w:cs="Times New Roman"/>
                <w:color w:val="auto"/>
                <w:sz w:val="24"/>
                <w:szCs w:val="24"/>
              </w:rPr>
              <w:t>ÇEV</w:t>
            </w:r>
            <w:r w:rsidR="00642FBE" w:rsidRPr="002137BF">
              <w:rPr>
                <w:rFonts w:eastAsia="Times New Roman" w:cs="Times New Roman"/>
                <w:color w:val="auto"/>
                <w:sz w:val="24"/>
                <w:szCs w:val="24"/>
              </w:rPr>
              <w:t>521</w:t>
            </w:r>
          </w:p>
        </w:tc>
        <w:tc>
          <w:tcPr>
            <w:tcW w:w="5730" w:type="dxa"/>
            <w:noWrap/>
          </w:tcPr>
          <w:p w:rsidR="00642FBE" w:rsidRPr="002137BF" w:rsidRDefault="00D6476A" w:rsidP="00E278FF">
            <w:pPr>
              <w:cnfStyle w:val="000000000000"/>
              <w:rPr>
                <w:rFonts w:eastAsia="Times New Roman" w:cs="Times New Roman"/>
                <w:b/>
                <w:color w:val="auto"/>
                <w:sz w:val="24"/>
                <w:szCs w:val="24"/>
              </w:rPr>
            </w:pPr>
            <w:r w:rsidRPr="002137BF">
              <w:rPr>
                <w:rFonts w:eastAsia="Times New Roman" w:cs="Times New Roman"/>
                <w:b/>
                <w:noProof/>
                <w:color w:val="auto"/>
                <w:sz w:val="24"/>
                <w:szCs w:val="24"/>
              </w:rPr>
              <w:t>History of Publishing and Editorship in Turkey I</w:t>
            </w:r>
          </w:p>
        </w:tc>
        <w:tc>
          <w:tcPr>
            <w:tcW w:w="399" w:type="dxa"/>
            <w:noWrap/>
          </w:tcPr>
          <w:p w:rsidR="00642FBE" w:rsidRPr="002137BF" w:rsidRDefault="00642FBE" w:rsidP="00E278FF">
            <w:pPr>
              <w:cnfStyle w:val="000000000000"/>
              <w:rPr>
                <w:rFonts w:eastAsia="Times New Roman" w:cs="Times New Roman"/>
                <w:b/>
                <w:color w:val="auto"/>
                <w:sz w:val="24"/>
                <w:szCs w:val="24"/>
              </w:rPr>
            </w:pPr>
            <w:r w:rsidRPr="002137BF">
              <w:rPr>
                <w:rFonts w:eastAsia="Times New Roman" w:cs="Times New Roman"/>
                <w:b/>
                <w:color w:val="auto"/>
                <w:sz w:val="24"/>
                <w:szCs w:val="24"/>
              </w:rPr>
              <w:t>3</w:t>
            </w:r>
          </w:p>
        </w:tc>
        <w:tc>
          <w:tcPr>
            <w:tcW w:w="435" w:type="dxa"/>
            <w:noWrap/>
          </w:tcPr>
          <w:p w:rsidR="00642FBE" w:rsidRPr="002137BF" w:rsidRDefault="00642FBE" w:rsidP="00E278FF">
            <w:pPr>
              <w:cnfStyle w:val="000000000000"/>
              <w:rPr>
                <w:rFonts w:eastAsia="Times New Roman" w:cs="Times New Roman"/>
                <w:b/>
                <w:color w:val="auto"/>
                <w:sz w:val="24"/>
                <w:szCs w:val="24"/>
              </w:rPr>
            </w:pPr>
            <w:r w:rsidRPr="002137BF">
              <w:rPr>
                <w:rFonts w:eastAsia="Times New Roman" w:cs="Times New Roman"/>
                <w:b/>
                <w:color w:val="auto"/>
                <w:sz w:val="24"/>
                <w:szCs w:val="24"/>
              </w:rPr>
              <w:t>0</w:t>
            </w:r>
          </w:p>
        </w:tc>
        <w:tc>
          <w:tcPr>
            <w:tcW w:w="704" w:type="dxa"/>
            <w:noWrap/>
          </w:tcPr>
          <w:p w:rsidR="00642FBE" w:rsidRPr="002137BF" w:rsidRDefault="00642FBE" w:rsidP="00E278FF">
            <w:pPr>
              <w:cnfStyle w:val="000000000000"/>
              <w:rPr>
                <w:rFonts w:eastAsia="Times New Roman" w:cs="Times New Roman"/>
                <w:b/>
                <w:color w:val="auto"/>
                <w:sz w:val="24"/>
                <w:szCs w:val="24"/>
              </w:rPr>
            </w:pPr>
            <w:r w:rsidRPr="002137BF">
              <w:rPr>
                <w:rFonts w:eastAsia="Times New Roman" w:cs="Times New Roman"/>
                <w:b/>
                <w:color w:val="auto"/>
                <w:sz w:val="24"/>
                <w:szCs w:val="24"/>
              </w:rPr>
              <w:t>3</w:t>
            </w:r>
          </w:p>
        </w:tc>
        <w:tc>
          <w:tcPr>
            <w:tcW w:w="769" w:type="dxa"/>
          </w:tcPr>
          <w:p w:rsidR="00642FBE" w:rsidRPr="002137BF" w:rsidRDefault="00642FBE" w:rsidP="00E278FF">
            <w:pPr>
              <w:cnfStyle w:val="000000000000"/>
              <w:rPr>
                <w:rFonts w:eastAsia="Times New Roman" w:cs="Times New Roman"/>
                <w:b/>
                <w:color w:val="auto"/>
                <w:sz w:val="24"/>
                <w:szCs w:val="24"/>
              </w:rPr>
            </w:pPr>
            <w:r w:rsidRPr="002137BF">
              <w:rPr>
                <w:rFonts w:eastAsia="Times New Roman" w:cs="Times New Roman"/>
                <w:b/>
                <w:color w:val="auto"/>
                <w:sz w:val="24"/>
                <w:szCs w:val="24"/>
              </w:rPr>
              <w:t>10</w:t>
            </w:r>
          </w:p>
        </w:tc>
      </w:tr>
      <w:tr w:rsidR="00642FBE" w:rsidRPr="002137BF" w:rsidTr="002137BF">
        <w:trPr>
          <w:cnfStyle w:val="000000100000"/>
          <w:trHeight w:val="321"/>
          <w:jc w:val="center"/>
        </w:trPr>
        <w:tc>
          <w:tcPr>
            <w:cnfStyle w:val="001000000000"/>
            <w:tcW w:w="9004" w:type="dxa"/>
            <w:gridSpan w:val="6"/>
            <w:noWrap/>
          </w:tcPr>
          <w:p w:rsidR="00FE36BD" w:rsidRPr="002137BF" w:rsidRDefault="009C182B" w:rsidP="002C747E">
            <w:pPr>
              <w:rPr>
                <w:rFonts w:eastAsia="Times New Roman" w:cs="Times New Roman"/>
                <w:b w:val="0"/>
                <w:color w:val="000000"/>
                <w:sz w:val="24"/>
                <w:szCs w:val="24"/>
                <w:lang w:val="en-US"/>
              </w:rPr>
            </w:pPr>
            <w:r w:rsidRPr="002137BF">
              <w:rPr>
                <w:rFonts w:eastAsia="Times New Roman" w:cs="Times New Roman"/>
                <w:b w:val="0"/>
                <w:color w:val="000000"/>
                <w:sz w:val="24"/>
                <w:szCs w:val="24"/>
                <w:lang w:val="en-US"/>
              </w:rPr>
              <w:t xml:space="preserve">This course examines Turkey's publishing sector, focusing on publishers, printing houses, retail outlets, promotion, and design. It aims to make students understand the functioning of the </w:t>
            </w:r>
            <w:r w:rsidR="008C6C8E" w:rsidRPr="002137BF">
              <w:rPr>
                <w:rFonts w:eastAsia="Times New Roman" w:cs="Times New Roman"/>
                <w:b w:val="0"/>
                <w:color w:val="000000"/>
                <w:sz w:val="24"/>
                <w:szCs w:val="24"/>
                <w:lang w:val="en-US"/>
              </w:rPr>
              <w:t>industry</w:t>
            </w:r>
            <w:r w:rsidRPr="002137BF">
              <w:rPr>
                <w:rFonts w:eastAsia="Times New Roman" w:cs="Times New Roman"/>
                <w:b w:val="0"/>
                <w:color w:val="000000"/>
                <w:sz w:val="24"/>
                <w:szCs w:val="24"/>
                <w:lang w:val="en-US"/>
              </w:rPr>
              <w:t xml:space="preserve"> in which </w:t>
            </w:r>
            <w:r w:rsidR="000E5DAE">
              <w:rPr>
                <w:rFonts w:eastAsia="Times New Roman" w:cs="Times New Roman"/>
                <w:b w:val="0"/>
                <w:color w:val="000000"/>
                <w:sz w:val="24"/>
                <w:szCs w:val="24"/>
                <w:lang w:val="en-US"/>
              </w:rPr>
              <w:t>students</w:t>
            </w:r>
            <w:r w:rsidRPr="002137BF">
              <w:rPr>
                <w:rFonts w:eastAsia="Times New Roman" w:cs="Times New Roman"/>
                <w:b w:val="0"/>
                <w:color w:val="000000"/>
                <w:sz w:val="24"/>
                <w:szCs w:val="24"/>
                <w:lang w:val="en-US"/>
              </w:rPr>
              <w:t xml:space="preserve"> will work as translator</w:t>
            </w:r>
            <w:r w:rsidR="000E5DAE">
              <w:rPr>
                <w:rFonts w:eastAsia="Times New Roman" w:cs="Times New Roman"/>
                <w:b w:val="0"/>
                <w:color w:val="000000"/>
                <w:sz w:val="24"/>
                <w:szCs w:val="24"/>
                <w:lang w:val="en-US"/>
              </w:rPr>
              <w:t>s</w:t>
            </w:r>
            <w:r w:rsidRPr="002137BF">
              <w:rPr>
                <w:rFonts w:eastAsia="Times New Roman" w:cs="Times New Roman"/>
                <w:b w:val="0"/>
                <w:color w:val="000000"/>
                <w:sz w:val="24"/>
                <w:szCs w:val="24"/>
                <w:lang w:val="en-US"/>
              </w:rPr>
              <w:t xml:space="preserve"> or translation editor</w:t>
            </w:r>
            <w:r w:rsidR="000E5DAE">
              <w:rPr>
                <w:rFonts w:eastAsia="Times New Roman" w:cs="Times New Roman"/>
                <w:b w:val="0"/>
                <w:color w:val="000000"/>
                <w:sz w:val="24"/>
                <w:szCs w:val="24"/>
                <w:lang w:val="en-US"/>
              </w:rPr>
              <w:t>s</w:t>
            </w:r>
            <w:r w:rsidRPr="002137BF">
              <w:rPr>
                <w:rFonts w:eastAsia="Times New Roman" w:cs="Times New Roman"/>
                <w:b w:val="0"/>
                <w:color w:val="000000"/>
                <w:sz w:val="24"/>
                <w:szCs w:val="24"/>
                <w:lang w:val="en-US"/>
              </w:rPr>
              <w:t xml:space="preserve"> in the future. The sector's past and present applications are discussed w</w:t>
            </w:r>
            <w:r w:rsidR="000E5DAE">
              <w:rPr>
                <w:rFonts w:eastAsia="Times New Roman" w:cs="Times New Roman"/>
                <w:b w:val="0"/>
                <w:color w:val="000000"/>
                <w:sz w:val="24"/>
                <w:szCs w:val="24"/>
                <w:lang w:val="en-US"/>
              </w:rPr>
              <w:t>ith examples and company visits.</w:t>
            </w:r>
          </w:p>
          <w:p w:rsidR="009C182B" w:rsidRPr="002137BF" w:rsidRDefault="009C182B" w:rsidP="002C747E">
            <w:pPr>
              <w:rPr>
                <w:rFonts w:eastAsia="Times New Roman" w:cs="Times New Roman"/>
                <w:b w:val="0"/>
                <w:color w:val="000000"/>
                <w:sz w:val="24"/>
                <w:szCs w:val="24"/>
              </w:rPr>
            </w:pPr>
          </w:p>
          <w:p w:rsidR="002E1FB8" w:rsidRPr="002137BF" w:rsidRDefault="002E1FB8" w:rsidP="002C747E">
            <w:pPr>
              <w:rPr>
                <w:rFonts w:eastAsia="Times New Roman" w:cs="Times New Roman"/>
                <w:sz w:val="24"/>
                <w:szCs w:val="24"/>
              </w:rPr>
            </w:pPr>
          </w:p>
        </w:tc>
      </w:tr>
      <w:tr w:rsidR="00642FBE" w:rsidRPr="002137BF" w:rsidTr="002137BF">
        <w:trPr>
          <w:trHeight w:val="321"/>
          <w:jc w:val="center"/>
        </w:trPr>
        <w:tc>
          <w:tcPr>
            <w:cnfStyle w:val="001000000000"/>
            <w:tcW w:w="967" w:type="dxa"/>
            <w:noWrap/>
            <w:hideMark/>
          </w:tcPr>
          <w:p w:rsidR="00642FBE" w:rsidRPr="002137BF" w:rsidRDefault="00771649" w:rsidP="00672E8A">
            <w:pPr>
              <w:rPr>
                <w:rFonts w:eastAsia="Times New Roman" w:cs="Times New Roman"/>
                <w:color w:val="auto"/>
                <w:sz w:val="24"/>
                <w:szCs w:val="24"/>
              </w:rPr>
            </w:pPr>
            <w:r w:rsidRPr="002137BF">
              <w:rPr>
                <w:rFonts w:eastAsia="Times New Roman" w:cs="Times New Roman"/>
                <w:color w:val="auto"/>
                <w:sz w:val="24"/>
                <w:szCs w:val="24"/>
              </w:rPr>
              <w:t>ÇEV</w:t>
            </w:r>
            <w:r w:rsidR="00642FBE" w:rsidRPr="002137BF">
              <w:rPr>
                <w:rFonts w:eastAsia="Times New Roman" w:cs="Times New Roman"/>
                <w:color w:val="auto"/>
                <w:sz w:val="24"/>
                <w:szCs w:val="24"/>
              </w:rPr>
              <w:t>522</w:t>
            </w:r>
          </w:p>
        </w:tc>
        <w:tc>
          <w:tcPr>
            <w:tcW w:w="5730" w:type="dxa"/>
            <w:noWrap/>
            <w:hideMark/>
          </w:tcPr>
          <w:p w:rsidR="00D6476A" w:rsidRPr="002137BF" w:rsidRDefault="00D6476A" w:rsidP="00672E8A">
            <w:pPr>
              <w:cnfStyle w:val="000000000000"/>
              <w:rPr>
                <w:rFonts w:eastAsia="Times New Roman" w:cs="Times New Roman"/>
                <w:b/>
                <w:color w:val="auto"/>
                <w:sz w:val="24"/>
                <w:szCs w:val="24"/>
              </w:rPr>
            </w:pPr>
            <w:r w:rsidRPr="002137BF">
              <w:rPr>
                <w:rFonts w:eastAsia="Times New Roman" w:cs="Times New Roman"/>
                <w:b/>
                <w:noProof/>
                <w:color w:val="auto"/>
                <w:sz w:val="24"/>
                <w:szCs w:val="24"/>
              </w:rPr>
              <w:t>Discourses on the World History of Translation</w:t>
            </w:r>
          </w:p>
        </w:tc>
        <w:tc>
          <w:tcPr>
            <w:tcW w:w="399" w:type="dxa"/>
            <w:noWrap/>
            <w:hideMark/>
          </w:tcPr>
          <w:p w:rsidR="00642FBE" w:rsidRPr="002137BF" w:rsidRDefault="00642FBE" w:rsidP="00672E8A">
            <w:pPr>
              <w:cnfStyle w:val="000000000000"/>
              <w:rPr>
                <w:rFonts w:eastAsia="Times New Roman" w:cs="Times New Roman"/>
                <w:b/>
                <w:color w:val="auto"/>
                <w:sz w:val="24"/>
                <w:szCs w:val="24"/>
              </w:rPr>
            </w:pPr>
            <w:r w:rsidRPr="002137BF">
              <w:rPr>
                <w:rFonts w:eastAsia="Times New Roman" w:cs="Times New Roman"/>
                <w:b/>
                <w:color w:val="auto"/>
                <w:sz w:val="24"/>
                <w:szCs w:val="24"/>
              </w:rPr>
              <w:t>3</w:t>
            </w:r>
          </w:p>
        </w:tc>
        <w:tc>
          <w:tcPr>
            <w:tcW w:w="435" w:type="dxa"/>
            <w:noWrap/>
            <w:hideMark/>
          </w:tcPr>
          <w:p w:rsidR="00642FBE" w:rsidRPr="002137BF" w:rsidRDefault="00642FBE" w:rsidP="00672E8A">
            <w:pPr>
              <w:cnfStyle w:val="000000000000"/>
              <w:rPr>
                <w:rFonts w:eastAsia="Times New Roman" w:cs="Times New Roman"/>
                <w:b/>
                <w:color w:val="auto"/>
                <w:sz w:val="24"/>
                <w:szCs w:val="24"/>
              </w:rPr>
            </w:pPr>
            <w:r w:rsidRPr="002137BF">
              <w:rPr>
                <w:rFonts w:eastAsia="Times New Roman" w:cs="Times New Roman"/>
                <w:b/>
                <w:color w:val="auto"/>
                <w:sz w:val="24"/>
                <w:szCs w:val="24"/>
              </w:rPr>
              <w:t>0</w:t>
            </w:r>
          </w:p>
        </w:tc>
        <w:tc>
          <w:tcPr>
            <w:tcW w:w="704" w:type="dxa"/>
            <w:noWrap/>
            <w:hideMark/>
          </w:tcPr>
          <w:p w:rsidR="00642FBE" w:rsidRPr="002137BF" w:rsidRDefault="00642FBE" w:rsidP="00672E8A">
            <w:pPr>
              <w:cnfStyle w:val="000000000000"/>
              <w:rPr>
                <w:rFonts w:eastAsia="Times New Roman" w:cs="Times New Roman"/>
                <w:b/>
                <w:color w:val="auto"/>
                <w:sz w:val="24"/>
                <w:szCs w:val="24"/>
              </w:rPr>
            </w:pPr>
            <w:r w:rsidRPr="002137BF">
              <w:rPr>
                <w:rFonts w:eastAsia="Times New Roman" w:cs="Times New Roman"/>
                <w:b/>
                <w:color w:val="auto"/>
                <w:sz w:val="24"/>
                <w:szCs w:val="24"/>
              </w:rPr>
              <w:t>3</w:t>
            </w:r>
          </w:p>
        </w:tc>
        <w:tc>
          <w:tcPr>
            <w:tcW w:w="769" w:type="dxa"/>
            <w:noWrap/>
            <w:hideMark/>
          </w:tcPr>
          <w:p w:rsidR="00642FBE" w:rsidRPr="002137BF" w:rsidRDefault="00642FBE" w:rsidP="00672E8A">
            <w:pPr>
              <w:cnfStyle w:val="000000000000"/>
              <w:rPr>
                <w:rFonts w:eastAsia="Times New Roman" w:cs="Times New Roman"/>
                <w:b/>
                <w:color w:val="auto"/>
                <w:sz w:val="24"/>
                <w:szCs w:val="24"/>
              </w:rPr>
            </w:pPr>
            <w:r w:rsidRPr="002137BF">
              <w:rPr>
                <w:rFonts w:eastAsia="Times New Roman" w:cs="Times New Roman"/>
                <w:b/>
                <w:color w:val="auto"/>
                <w:sz w:val="24"/>
                <w:szCs w:val="24"/>
              </w:rPr>
              <w:t>7</w:t>
            </w:r>
          </w:p>
        </w:tc>
      </w:tr>
      <w:tr w:rsidR="00642FBE" w:rsidRPr="002137BF" w:rsidTr="002137BF">
        <w:trPr>
          <w:cnfStyle w:val="000000100000"/>
          <w:trHeight w:val="321"/>
          <w:jc w:val="center"/>
        </w:trPr>
        <w:tc>
          <w:tcPr>
            <w:cnfStyle w:val="001000000000"/>
            <w:tcW w:w="9004" w:type="dxa"/>
            <w:gridSpan w:val="6"/>
            <w:noWrap/>
          </w:tcPr>
          <w:p w:rsidR="00FE36BD" w:rsidRPr="002137BF" w:rsidRDefault="009C182B" w:rsidP="00672E8A">
            <w:pPr>
              <w:rPr>
                <w:rFonts w:eastAsia="Times New Roman" w:cs="Times New Roman"/>
                <w:b w:val="0"/>
                <w:color w:val="000000"/>
                <w:sz w:val="24"/>
                <w:szCs w:val="24"/>
                <w:lang w:val="en-US"/>
              </w:rPr>
            </w:pPr>
            <w:r w:rsidRPr="002137BF">
              <w:rPr>
                <w:rFonts w:eastAsia="Times New Roman" w:cs="Times New Roman"/>
                <w:b w:val="0"/>
                <w:color w:val="000000"/>
                <w:sz w:val="24"/>
                <w:szCs w:val="24"/>
                <w:lang w:val="en-US"/>
              </w:rPr>
              <w:t>This course focuses on historical and theoretical aspects of translation as a concept and practice in various cultures extending from the East to the West. It aims to explore cultural aspects of translation from a comparative perspective.</w:t>
            </w:r>
          </w:p>
          <w:p w:rsidR="009C182B" w:rsidRPr="002137BF" w:rsidRDefault="009C182B" w:rsidP="00672E8A">
            <w:pPr>
              <w:rPr>
                <w:rFonts w:eastAsia="Times New Roman" w:cs="Times New Roman"/>
                <w:b w:val="0"/>
                <w:color w:val="000000"/>
                <w:sz w:val="24"/>
                <w:szCs w:val="24"/>
                <w:lang w:val="en-US"/>
              </w:rPr>
            </w:pPr>
          </w:p>
          <w:p w:rsidR="005C6186" w:rsidRPr="002137BF" w:rsidRDefault="005C6186" w:rsidP="00672E8A">
            <w:pPr>
              <w:rPr>
                <w:rFonts w:eastAsia="Times New Roman" w:cs="Times New Roman"/>
                <w:sz w:val="24"/>
                <w:szCs w:val="24"/>
              </w:rPr>
            </w:pPr>
          </w:p>
        </w:tc>
      </w:tr>
      <w:tr w:rsidR="00642FBE" w:rsidRPr="002137BF" w:rsidTr="002137BF">
        <w:trPr>
          <w:trHeight w:val="321"/>
          <w:jc w:val="center"/>
        </w:trPr>
        <w:tc>
          <w:tcPr>
            <w:cnfStyle w:val="001000000000"/>
            <w:tcW w:w="967" w:type="dxa"/>
            <w:noWrap/>
            <w:hideMark/>
          </w:tcPr>
          <w:p w:rsidR="00642FBE" w:rsidRPr="002137BF" w:rsidRDefault="00771649" w:rsidP="00672E8A">
            <w:pPr>
              <w:rPr>
                <w:rFonts w:eastAsia="Times New Roman" w:cs="Times New Roman"/>
                <w:color w:val="auto"/>
                <w:sz w:val="24"/>
                <w:szCs w:val="24"/>
              </w:rPr>
            </w:pPr>
            <w:r w:rsidRPr="002137BF">
              <w:rPr>
                <w:rFonts w:eastAsia="Times New Roman" w:cs="Times New Roman"/>
                <w:color w:val="auto"/>
                <w:sz w:val="24"/>
                <w:szCs w:val="24"/>
              </w:rPr>
              <w:t>ÇEV</w:t>
            </w:r>
            <w:r w:rsidR="00642FBE" w:rsidRPr="002137BF">
              <w:rPr>
                <w:rFonts w:eastAsia="Times New Roman" w:cs="Times New Roman"/>
                <w:color w:val="auto"/>
                <w:sz w:val="24"/>
                <w:szCs w:val="24"/>
              </w:rPr>
              <w:t>506</w:t>
            </w:r>
          </w:p>
        </w:tc>
        <w:tc>
          <w:tcPr>
            <w:tcW w:w="5730" w:type="dxa"/>
            <w:noWrap/>
            <w:hideMark/>
          </w:tcPr>
          <w:p w:rsidR="00D6476A" w:rsidRPr="002137BF" w:rsidRDefault="00D6476A" w:rsidP="00672E8A">
            <w:pPr>
              <w:cnfStyle w:val="000000000000"/>
              <w:rPr>
                <w:rFonts w:eastAsia="Times New Roman" w:cs="Times New Roman"/>
                <w:b/>
                <w:noProof/>
                <w:color w:val="auto"/>
                <w:sz w:val="24"/>
                <w:szCs w:val="24"/>
              </w:rPr>
            </w:pPr>
            <w:r w:rsidRPr="002137BF">
              <w:rPr>
                <w:rFonts w:eastAsia="Times New Roman" w:cs="Times New Roman"/>
                <w:b/>
                <w:noProof/>
                <w:color w:val="auto"/>
                <w:sz w:val="24"/>
                <w:szCs w:val="24"/>
              </w:rPr>
              <w:t>Research Methods in Translation Studies</w:t>
            </w:r>
          </w:p>
        </w:tc>
        <w:tc>
          <w:tcPr>
            <w:tcW w:w="399" w:type="dxa"/>
            <w:noWrap/>
            <w:hideMark/>
          </w:tcPr>
          <w:p w:rsidR="00642FBE" w:rsidRPr="002137BF" w:rsidRDefault="00642FBE" w:rsidP="00672E8A">
            <w:pPr>
              <w:cnfStyle w:val="000000000000"/>
              <w:rPr>
                <w:rFonts w:eastAsia="Times New Roman" w:cs="Times New Roman"/>
                <w:b/>
                <w:color w:val="auto"/>
                <w:sz w:val="24"/>
                <w:szCs w:val="24"/>
              </w:rPr>
            </w:pPr>
            <w:r w:rsidRPr="002137BF">
              <w:rPr>
                <w:rFonts w:eastAsia="Times New Roman" w:cs="Times New Roman"/>
                <w:b/>
                <w:color w:val="auto"/>
                <w:sz w:val="24"/>
                <w:szCs w:val="24"/>
              </w:rPr>
              <w:t>3</w:t>
            </w:r>
          </w:p>
        </w:tc>
        <w:tc>
          <w:tcPr>
            <w:tcW w:w="435" w:type="dxa"/>
            <w:noWrap/>
            <w:hideMark/>
          </w:tcPr>
          <w:p w:rsidR="00642FBE" w:rsidRPr="002137BF" w:rsidRDefault="00642FBE" w:rsidP="00672E8A">
            <w:pPr>
              <w:cnfStyle w:val="000000000000"/>
              <w:rPr>
                <w:rFonts w:eastAsia="Times New Roman" w:cs="Times New Roman"/>
                <w:b/>
                <w:color w:val="auto"/>
                <w:sz w:val="24"/>
                <w:szCs w:val="24"/>
              </w:rPr>
            </w:pPr>
            <w:r w:rsidRPr="002137BF">
              <w:rPr>
                <w:rFonts w:eastAsia="Times New Roman" w:cs="Times New Roman"/>
                <w:b/>
                <w:color w:val="auto"/>
                <w:sz w:val="24"/>
                <w:szCs w:val="24"/>
              </w:rPr>
              <w:t>0</w:t>
            </w:r>
          </w:p>
        </w:tc>
        <w:tc>
          <w:tcPr>
            <w:tcW w:w="704" w:type="dxa"/>
            <w:noWrap/>
            <w:hideMark/>
          </w:tcPr>
          <w:p w:rsidR="00642FBE" w:rsidRPr="002137BF" w:rsidRDefault="00642FBE" w:rsidP="00672E8A">
            <w:pPr>
              <w:cnfStyle w:val="000000000000"/>
              <w:rPr>
                <w:rFonts w:eastAsia="Times New Roman" w:cs="Times New Roman"/>
                <w:b/>
                <w:color w:val="auto"/>
                <w:sz w:val="24"/>
                <w:szCs w:val="24"/>
              </w:rPr>
            </w:pPr>
            <w:r w:rsidRPr="002137BF">
              <w:rPr>
                <w:rFonts w:eastAsia="Times New Roman" w:cs="Times New Roman"/>
                <w:b/>
                <w:color w:val="auto"/>
                <w:sz w:val="24"/>
                <w:szCs w:val="24"/>
              </w:rPr>
              <w:t>3</w:t>
            </w:r>
          </w:p>
        </w:tc>
        <w:tc>
          <w:tcPr>
            <w:tcW w:w="769" w:type="dxa"/>
            <w:noWrap/>
            <w:hideMark/>
          </w:tcPr>
          <w:p w:rsidR="00642FBE" w:rsidRPr="002137BF" w:rsidRDefault="00642FBE" w:rsidP="00672E8A">
            <w:pPr>
              <w:cnfStyle w:val="000000000000"/>
              <w:rPr>
                <w:rFonts w:eastAsia="Times New Roman" w:cs="Times New Roman"/>
                <w:b/>
                <w:color w:val="auto"/>
                <w:sz w:val="24"/>
                <w:szCs w:val="24"/>
              </w:rPr>
            </w:pPr>
            <w:r w:rsidRPr="002137BF">
              <w:rPr>
                <w:rFonts w:eastAsia="Times New Roman" w:cs="Times New Roman"/>
                <w:b/>
                <w:color w:val="auto"/>
                <w:sz w:val="24"/>
                <w:szCs w:val="24"/>
              </w:rPr>
              <w:t>8</w:t>
            </w:r>
          </w:p>
        </w:tc>
      </w:tr>
      <w:tr w:rsidR="00642FBE" w:rsidRPr="002137BF" w:rsidTr="002137BF">
        <w:trPr>
          <w:cnfStyle w:val="000000100000"/>
          <w:trHeight w:val="428"/>
          <w:jc w:val="center"/>
        </w:trPr>
        <w:tc>
          <w:tcPr>
            <w:cnfStyle w:val="001000000000"/>
            <w:tcW w:w="9004" w:type="dxa"/>
            <w:gridSpan w:val="6"/>
            <w:noWrap/>
          </w:tcPr>
          <w:p w:rsidR="005C6186" w:rsidRDefault="00160E89" w:rsidP="005C6186">
            <w:pPr>
              <w:rPr>
                <w:rFonts w:cs="Helvetica"/>
                <w:b w:val="0"/>
                <w:noProof/>
                <w:color w:val="auto"/>
                <w:sz w:val="24"/>
                <w:szCs w:val="24"/>
              </w:rPr>
            </w:pPr>
            <w:r w:rsidRPr="002137BF">
              <w:rPr>
                <w:rFonts w:cs="Helvetica"/>
                <w:b w:val="0"/>
                <w:noProof/>
                <w:color w:val="auto"/>
                <w:sz w:val="24"/>
                <w:szCs w:val="24"/>
              </w:rPr>
              <w:t xml:space="preserve">This course examines current research areas and methods in Translation Studies. It aims to link functional and descriptive approaches to a suitable research project. Besides, </w:t>
            </w:r>
            <w:r w:rsidR="00B72C7D" w:rsidRPr="002137BF">
              <w:rPr>
                <w:rFonts w:cs="Helvetica"/>
                <w:b w:val="0"/>
                <w:noProof/>
                <w:color w:val="auto"/>
                <w:sz w:val="24"/>
                <w:szCs w:val="24"/>
              </w:rPr>
              <w:t>students are</w:t>
            </w:r>
            <w:r w:rsidRPr="002137BF">
              <w:rPr>
                <w:rFonts w:cs="Helvetica"/>
                <w:b w:val="0"/>
                <w:noProof/>
                <w:color w:val="auto"/>
                <w:sz w:val="24"/>
                <w:szCs w:val="24"/>
              </w:rPr>
              <w:t xml:space="preserve"> expected to prepare a research project. The course covers the following stages: (i) choosing the research topic, (ii) planning the research, (iii) presenting the research proposal, (iv) using efficient and effective research techniques. The basic principles of research writing, bibliography, and citation systems are also discussed.</w:t>
            </w:r>
          </w:p>
          <w:p w:rsidR="002137BF" w:rsidRPr="002137BF" w:rsidRDefault="002137BF" w:rsidP="005C6186">
            <w:pPr>
              <w:rPr>
                <w:rFonts w:cs="Helvetica"/>
                <w:b w:val="0"/>
                <w:noProof/>
                <w:color w:val="auto"/>
                <w:sz w:val="24"/>
                <w:szCs w:val="24"/>
              </w:rPr>
            </w:pPr>
          </w:p>
          <w:p w:rsidR="005C6186" w:rsidRPr="002137BF" w:rsidRDefault="005C6186" w:rsidP="005C6186">
            <w:pPr>
              <w:rPr>
                <w:rFonts w:cs="Helvetica"/>
                <w:b w:val="0"/>
                <w:noProof/>
                <w:color w:val="auto"/>
                <w:sz w:val="24"/>
                <w:szCs w:val="24"/>
              </w:rPr>
            </w:pPr>
          </w:p>
        </w:tc>
      </w:tr>
      <w:tr w:rsidR="00642FBE" w:rsidRPr="002137BF" w:rsidTr="002137BF">
        <w:trPr>
          <w:trHeight w:val="321"/>
          <w:jc w:val="center"/>
        </w:trPr>
        <w:tc>
          <w:tcPr>
            <w:cnfStyle w:val="001000000000"/>
            <w:tcW w:w="967" w:type="dxa"/>
            <w:noWrap/>
            <w:hideMark/>
          </w:tcPr>
          <w:p w:rsidR="00642FBE" w:rsidRPr="002137BF" w:rsidRDefault="00771649" w:rsidP="00672E8A">
            <w:pPr>
              <w:rPr>
                <w:rFonts w:eastAsia="Times New Roman" w:cs="Times New Roman"/>
                <w:color w:val="auto"/>
                <w:sz w:val="24"/>
                <w:szCs w:val="24"/>
              </w:rPr>
            </w:pPr>
            <w:r w:rsidRPr="002137BF">
              <w:rPr>
                <w:rFonts w:eastAsia="Times New Roman" w:cs="Times New Roman"/>
                <w:color w:val="auto"/>
                <w:sz w:val="24"/>
                <w:szCs w:val="24"/>
              </w:rPr>
              <w:t>ÇEV</w:t>
            </w:r>
            <w:r w:rsidR="00642FBE" w:rsidRPr="002137BF">
              <w:rPr>
                <w:rFonts w:eastAsia="Times New Roman" w:cs="Times New Roman"/>
                <w:color w:val="auto"/>
                <w:sz w:val="24"/>
                <w:szCs w:val="24"/>
              </w:rPr>
              <w:t>528</w:t>
            </w:r>
          </w:p>
        </w:tc>
        <w:tc>
          <w:tcPr>
            <w:tcW w:w="5730" w:type="dxa"/>
            <w:noWrap/>
            <w:hideMark/>
          </w:tcPr>
          <w:p w:rsidR="00D6476A" w:rsidRPr="002137BF" w:rsidRDefault="00D6476A" w:rsidP="00672E8A">
            <w:pPr>
              <w:cnfStyle w:val="000000000000"/>
              <w:rPr>
                <w:rFonts w:eastAsia="Times New Roman" w:cs="Times New Roman"/>
                <w:b/>
                <w:color w:val="auto"/>
                <w:sz w:val="24"/>
                <w:szCs w:val="24"/>
              </w:rPr>
            </w:pPr>
            <w:r w:rsidRPr="002137BF">
              <w:rPr>
                <w:rFonts w:eastAsia="Times New Roman" w:cs="Times New Roman"/>
                <w:b/>
                <w:noProof/>
                <w:color w:val="auto"/>
                <w:sz w:val="24"/>
                <w:szCs w:val="24"/>
              </w:rPr>
              <w:t>Approaches to Translation Criticism</w:t>
            </w:r>
          </w:p>
        </w:tc>
        <w:tc>
          <w:tcPr>
            <w:tcW w:w="399" w:type="dxa"/>
            <w:noWrap/>
            <w:hideMark/>
          </w:tcPr>
          <w:p w:rsidR="00642FBE" w:rsidRPr="002137BF" w:rsidRDefault="00642FBE" w:rsidP="00672E8A">
            <w:pPr>
              <w:cnfStyle w:val="000000000000"/>
              <w:rPr>
                <w:rFonts w:eastAsia="Times New Roman" w:cs="Times New Roman"/>
                <w:b/>
                <w:color w:val="auto"/>
                <w:sz w:val="24"/>
                <w:szCs w:val="24"/>
              </w:rPr>
            </w:pPr>
            <w:r w:rsidRPr="002137BF">
              <w:rPr>
                <w:rFonts w:eastAsia="Times New Roman" w:cs="Times New Roman"/>
                <w:b/>
                <w:color w:val="auto"/>
                <w:sz w:val="24"/>
                <w:szCs w:val="24"/>
              </w:rPr>
              <w:t>3</w:t>
            </w:r>
          </w:p>
        </w:tc>
        <w:tc>
          <w:tcPr>
            <w:tcW w:w="435" w:type="dxa"/>
            <w:noWrap/>
            <w:hideMark/>
          </w:tcPr>
          <w:p w:rsidR="00642FBE" w:rsidRPr="002137BF" w:rsidRDefault="00642FBE" w:rsidP="00672E8A">
            <w:pPr>
              <w:cnfStyle w:val="000000000000"/>
              <w:rPr>
                <w:rFonts w:eastAsia="Times New Roman" w:cs="Times New Roman"/>
                <w:b/>
                <w:color w:val="auto"/>
                <w:sz w:val="24"/>
                <w:szCs w:val="24"/>
              </w:rPr>
            </w:pPr>
            <w:r w:rsidRPr="002137BF">
              <w:rPr>
                <w:rFonts w:eastAsia="Times New Roman" w:cs="Times New Roman"/>
                <w:b/>
                <w:color w:val="auto"/>
                <w:sz w:val="24"/>
                <w:szCs w:val="24"/>
              </w:rPr>
              <w:t>0</w:t>
            </w:r>
          </w:p>
        </w:tc>
        <w:tc>
          <w:tcPr>
            <w:tcW w:w="704" w:type="dxa"/>
            <w:noWrap/>
            <w:hideMark/>
          </w:tcPr>
          <w:p w:rsidR="00642FBE" w:rsidRPr="002137BF" w:rsidRDefault="00642FBE" w:rsidP="00672E8A">
            <w:pPr>
              <w:cnfStyle w:val="000000000000"/>
              <w:rPr>
                <w:rFonts w:eastAsia="Times New Roman" w:cs="Times New Roman"/>
                <w:b/>
                <w:color w:val="auto"/>
                <w:sz w:val="24"/>
                <w:szCs w:val="24"/>
              </w:rPr>
            </w:pPr>
            <w:r w:rsidRPr="002137BF">
              <w:rPr>
                <w:rFonts w:eastAsia="Times New Roman" w:cs="Times New Roman"/>
                <w:b/>
                <w:color w:val="auto"/>
                <w:sz w:val="24"/>
                <w:szCs w:val="24"/>
              </w:rPr>
              <w:t>3</w:t>
            </w:r>
          </w:p>
        </w:tc>
        <w:tc>
          <w:tcPr>
            <w:tcW w:w="769" w:type="dxa"/>
            <w:noWrap/>
            <w:hideMark/>
          </w:tcPr>
          <w:p w:rsidR="00642FBE" w:rsidRPr="002137BF" w:rsidRDefault="00642FBE" w:rsidP="00672E8A">
            <w:pPr>
              <w:cnfStyle w:val="000000000000"/>
              <w:rPr>
                <w:rFonts w:eastAsia="Times New Roman" w:cs="Times New Roman"/>
                <w:b/>
                <w:color w:val="auto"/>
                <w:sz w:val="24"/>
                <w:szCs w:val="24"/>
              </w:rPr>
            </w:pPr>
            <w:r w:rsidRPr="002137BF">
              <w:rPr>
                <w:rFonts w:eastAsia="Times New Roman" w:cs="Times New Roman"/>
                <w:b/>
                <w:color w:val="auto"/>
                <w:sz w:val="24"/>
                <w:szCs w:val="24"/>
              </w:rPr>
              <w:t>7</w:t>
            </w:r>
          </w:p>
        </w:tc>
      </w:tr>
      <w:tr w:rsidR="00642FBE" w:rsidRPr="002137BF" w:rsidTr="002137BF">
        <w:trPr>
          <w:cnfStyle w:val="000000100000"/>
          <w:trHeight w:val="321"/>
          <w:jc w:val="center"/>
        </w:trPr>
        <w:tc>
          <w:tcPr>
            <w:cnfStyle w:val="001000000000"/>
            <w:tcW w:w="9004" w:type="dxa"/>
            <w:gridSpan w:val="6"/>
            <w:noWrap/>
          </w:tcPr>
          <w:p w:rsidR="009C182B" w:rsidRDefault="009C3C0E" w:rsidP="00672E8A">
            <w:pPr>
              <w:rPr>
                <w:rFonts w:eastAsia="Times New Roman" w:cs="Times New Roman"/>
                <w:b w:val="0"/>
                <w:color w:val="000000"/>
                <w:sz w:val="24"/>
                <w:szCs w:val="24"/>
                <w:lang w:val="en-US"/>
              </w:rPr>
            </w:pPr>
            <w:r w:rsidRPr="002137BF">
              <w:rPr>
                <w:rFonts w:eastAsia="Times New Roman" w:cs="Times New Roman"/>
                <w:b w:val="0"/>
                <w:color w:val="000000"/>
                <w:sz w:val="24"/>
                <w:szCs w:val="24"/>
                <w:lang w:val="en-US"/>
              </w:rPr>
              <w:t>This course uses the theoretical background acquired in the previous semester</w:t>
            </w:r>
            <w:r w:rsidR="008C6C8E" w:rsidRPr="002137BF">
              <w:rPr>
                <w:rFonts w:eastAsia="Times New Roman" w:cs="Times New Roman"/>
                <w:b w:val="0"/>
                <w:color w:val="000000"/>
                <w:sz w:val="24"/>
                <w:szCs w:val="24"/>
                <w:lang w:val="en-US"/>
              </w:rPr>
              <w:t>,</w:t>
            </w:r>
            <w:r w:rsidRPr="002137BF">
              <w:rPr>
                <w:rFonts w:eastAsia="Times New Roman" w:cs="Times New Roman"/>
                <w:b w:val="0"/>
                <w:color w:val="000000"/>
                <w:sz w:val="24"/>
                <w:szCs w:val="24"/>
                <w:lang w:val="en-US"/>
              </w:rPr>
              <w:t xml:space="preserve"> "Introduction to Translation Studies." Criticism of translated texts in various types is examined from a descriptive and analytical perspective. Students are expected to carry out activities related to translation criticism during the course.</w:t>
            </w:r>
          </w:p>
          <w:p w:rsidR="002137BF" w:rsidRPr="002137BF" w:rsidRDefault="002137BF" w:rsidP="00672E8A">
            <w:pPr>
              <w:rPr>
                <w:rFonts w:eastAsia="Times New Roman" w:cs="Times New Roman"/>
                <w:sz w:val="24"/>
                <w:szCs w:val="24"/>
              </w:rPr>
            </w:pPr>
          </w:p>
          <w:p w:rsidR="00FE36BD" w:rsidRPr="002137BF" w:rsidRDefault="00FE36BD" w:rsidP="00672E8A">
            <w:pPr>
              <w:rPr>
                <w:rFonts w:eastAsia="Times New Roman" w:cs="Times New Roman"/>
                <w:sz w:val="24"/>
                <w:szCs w:val="24"/>
              </w:rPr>
            </w:pPr>
          </w:p>
        </w:tc>
      </w:tr>
      <w:tr w:rsidR="00642FBE" w:rsidRPr="002137BF" w:rsidTr="002137BF">
        <w:trPr>
          <w:trHeight w:val="321"/>
          <w:jc w:val="center"/>
        </w:trPr>
        <w:tc>
          <w:tcPr>
            <w:cnfStyle w:val="001000000000"/>
            <w:tcW w:w="967" w:type="dxa"/>
            <w:noWrap/>
            <w:hideMark/>
          </w:tcPr>
          <w:p w:rsidR="00642FBE" w:rsidRPr="002137BF" w:rsidRDefault="00771649" w:rsidP="00672E8A">
            <w:pPr>
              <w:rPr>
                <w:rFonts w:eastAsia="Times New Roman" w:cs="Times New Roman"/>
                <w:color w:val="auto"/>
                <w:sz w:val="24"/>
                <w:szCs w:val="24"/>
              </w:rPr>
            </w:pPr>
            <w:r w:rsidRPr="002137BF">
              <w:rPr>
                <w:rFonts w:eastAsia="Times New Roman" w:cs="Times New Roman"/>
                <w:color w:val="auto"/>
                <w:sz w:val="24"/>
                <w:szCs w:val="24"/>
              </w:rPr>
              <w:t>ÇEV</w:t>
            </w:r>
            <w:r w:rsidR="00642FBE" w:rsidRPr="002137BF">
              <w:rPr>
                <w:rFonts w:eastAsia="Times New Roman" w:cs="Times New Roman"/>
                <w:color w:val="auto"/>
                <w:sz w:val="24"/>
                <w:szCs w:val="24"/>
              </w:rPr>
              <w:t>570</w:t>
            </w:r>
          </w:p>
        </w:tc>
        <w:tc>
          <w:tcPr>
            <w:tcW w:w="5730" w:type="dxa"/>
            <w:noWrap/>
            <w:hideMark/>
          </w:tcPr>
          <w:p w:rsidR="00D6476A" w:rsidRPr="002137BF" w:rsidRDefault="00D6476A" w:rsidP="00672E8A">
            <w:pPr>
              <w:cnfStyle w:val="000000000000"/>
              <w:rPr>
                <w:rFonts w:eastAsia="Times New Roman" w:cs="Times New Roman"/>
                <w:b/>
                <w:color w:val="auto"/>
                <w:sz w:val="24"/>
                <w:szCs w:val="24"/>
              </w:rPr>
            </w:pPr>
            <w:r w:rsidRPr="002137BF">
              <w:rPr>
                <w:rFonts w:eastAsia="Times New Roman" w:cs="Times New Roman"/>
                <w:b/>
                <w:noProof/>
                <w:color w:val="auto"/>
                <w:sz w:val="24"/>
                <w:szCs w:val="24"/>
              </w:rPr>
              <w:t>Seminar</w:t>
            </w:r>
          </w:p>
        </w:tc>
        <w:tc>
          <w:tcPr>
            <w:tcW w:w="399" w:type="dxa"/>
            <w:noWrap/>
            <w:hideMark/>
          </w:tcPr>
          <w:p w:rsidR="00642FBE" w:rsidRPr="002137BF" w:rsidRDefault="00642FBE" w:rsidP="00672E8A">
            <w:pPr>
              <w:cnfStyle w:val="000000000000"/>
              <w:rPr>
                <w:rFonts w:eastAsia="Times New Roman" w:cs="Times New Roman"/>
                <w:b/>
                <w:color w:val="auto"/>
                <w:sz w:val="24"/>
                <w:szCs w:val="24"/>
              </w:rPr>
            </w:pPr>
            <w:r w:rsidRPr="002137BF">
              <w:rPr>
                <w:rFonts w:eastAsia="Times New Roman" w:cs="Times New Roman"/>
                <w:b/>
                <w:color w:val="auto"/>
                <w:sz w:val="24"/>
                <w:szCs w:val="24"/>
              </w:rPr>
              <w:t>0</w:t>
            </w:r>
          </w:p>
        </w:tc>
        <w:tc>
          <w:tcPr>
            <w:tcW w:w="435" w:type="dxa"/>
            <w:noWrap/>
            <w:hideMark/>
          </w:tcPr>
          <w:p w:rsidR="00642FBE" w:rsidRPr="002137BF" w:rsidRDefault="00642FBE" w:rsidP="00672E8A">
            <w:pPr>
              <w:cnfStyle w:val="000000000000"/>
              <w:rPr>
                <w:rFonts w:eastAsia="Times New Roman" w:cs="Times New Roman"/>
                <w:b/>
                <w:color w:val="auto"/>
                <w:sz w:val="24"/>
                <w:szCs w:val="24"/>
              </w:rPr>
            </w:pPr>
            <w:r w:rsidRPr="002137BF">
              <w:rPr>
                <w:rFonts w:eastAsia="Times New Roman" w:cs="Times New Roman"/>
                <w:b/>
                <w:color w:val="auto"/>
                <w:sz w:val="24"/>
                <w:szCs w:val="24"/>
              </w:rPr>
              <w:t>0</w:t>
            </w:r>
          </w:p>
        </w:tc>
        <w:tc>
          <w:tcPr>
            <w:tcW w:w="704" w:type="dxa"/>
            <w:noWrap/>
            <w:hideMark/>
          </w:tcPr>
          <w:p w:rsidR="00642FBE" w:rsidRPr="002137BF" w:rsidRDefault="00642FBE" w:rsidP="00672E8A">
            <w:pPr>
              <w:cnfStyle w:val="000000000000"/>
              <w:rPr>
                <w:rFonts w:eastAsia="Times New Roman" w:cs="Times New Roman"/>
                <w:b/>
                <w:color w:val="auto"/>
                <w:sz w:val="24"/>
                <w:szCs w:val="24"/>
              </w:rPr>
            </w:pPr>
            <w:r w:rsidRPr="002137BF">
              <w:rPr>
                <w:rFonts w:eastAsia="Times New Roman" w:cs="Times New Roman"/>
                <w:b/>
                <w:color w:val="auto"/>
                <w:sz w:val="24"/>
                <w:szCs w:val="24"/>
              </w:rPr>
              <w:t>0</w:t>
            </w:r>
          </w:p>
        </w:tc>
        <w:tc>
          <w:tcPr>
            <w:tcW w:w="769" w:type="dxa"/>
            <w:noWrap/>
            <w:hideMark/>
          </w:tcPr>
          <w:p w:rsidR="00642FBE" w:rsidRPr="002137BF" w:rsidRDefault="00642FBE" w:rsidP="00672E8A">
            <w:pPr>
              <w:cnfStyle w:val="000000000000"/>
              <w:rPr>
                <w:rFonts w:eastAsia="Times New Roman" w:cs="Times New Roman"/>
                <w:b/>
                <w:color w:val="auto"/>
                <w:sz w:val="24"/>
                <w:szCs w:val="24"/>
              </w:rPr>
            </w:pPr>
            <w:r w:rsidRPr="002137BF">
              <w:rPr>
                <w:rFonts w:eastAsia="Times New Roman" w:cs="Times New Roman"/>
                <w:b/>
                <w:color w:val="auto"/>
                <w:sz w:val="24"/>
                <w:szCs w:val="24"/>
              </w:rPr>
              <w:t>0</w:t>
            </w:r>
          </w:p>
        </w:tc>
      </w:tr>
      <w:tr w:rsidR="00642FBE" w:rsidRPr="002137BF" w:rsidTr="002137BF">
        <w:trPr>
          <w:cnfStyle w:val="000000100000"/>
          <w:trHeight w:val="321"/>
          <w:jc w:val="center"/>
        </w:trPr>
        <w:tc>
          <w:tcPr>
            <w:cnfStyle w:val="001000000000"/>
            <w:tcW w:w="9004" w:type="dxa"/>
            <w:gridSpan w:val="6"/>
            <w:noWrap/>
          </w:tcPr>
          <w:p w:rsidR="00642FBE" w:rsidRDefault="00693B19" w:rsidP="00672E8A">
            <w:pPr>
              <w:rPr>
                <w:rFonts w:eastAsia="Times New Roman" w:cs="Times New Roman"/>
                <w:b w:val="0"/>
                <w:color w:val="auto"/>
                <w:sz w:val="24"/>
                <w:szCs w:val="24"/>
                <w:lang w:val="en-US"/>
              </w:rPr>
            </w:pPr>
            <w:r w:rsidRPr="002137BF">
              <w:rPr>
                <w:rFonts w:eastAsia="Times New Roman" w:cs="Times New Roman"/>
                <w:b w:val="0"/>
                <w:color w:val="auto"/>
                <w:sz w:val="24"/>
                <w:szCs w:val="24"/>
                <w:lang w:val="en-US"/>
              </w:rPr>
              <w:t>This course includes seminars on selected topics related to the field.</w:t>
            </w:r>
          </w:p>
          <w:p w:rsidR="002137BF" w:rsidRPr="002137BF" w:rsidRDefault="002137BF" w:rsidP="00672E8A">
            <w:pPr>
              <w:rPr>
                <w:rFonts w:eastAsia="Times New Roman" w:cs="Times New Roman"/>
                <w:b w:val="0"/>
                <w:color w:val="auto"/>
                <w:sz w:val="24"/>
                <w:szCs w:val="24"/>
                <w:lang w:val="en-US"/>
              </w:rPr>
            </w:pPr>
          </w:p>
          <w:p w:rsidR="00F11030" w:rsidRPr="002137BF" w:rsidRDefault="00F11030" w:rsidP="00672E8A">
            <w:pPr>
              <w:rPr>
                <w:rFonts w:eastAsia="Times New Roman" w:cs="Times New Roman"/>
                <w:sz w:val="24"/>
                <w:szCs w:val="24"/>
              </w:rPr>
            </w:pPr>
          </w:p>
        </w:tc>
      </w:tr>
      <w:tr w:rsidR="00642FBE" w:rsidRPr="002137BF" w:rsidTr="002137BF">
        <w:trPr>
          <w:trHeight w:val="321"/>
          <w:jc w:val="center"/>
        </w:trPr>
        <w:tc>
          <w:tcPr>
            <w:cnfStyle w:val="001000000000"/>
            <w:tcW w:w="967" w:type="dxa"/>
            <w:noWrap/>
            <w:hideMark/>
          </w:tcPr>
          <w:p w:rsidR="00642FBE" w:rsidRPr="002137BF" w:rsidRDefault="00771649" w:rsidP="00672E8A">
            <w:pPr>
              <w:rPr>
                <w:rFonts w:eastAsia="Times New Roman" w:cs="Times New Roman"/>
                <w:color w:val="auto"/>
                <w:sz w:val="24"/>
                <w:szCs w:val="24"/>
              </w:rPr>
            </w:pPr>
            <w:r w:rsidRPr="002137BF">
              <w:rPr>
                <w:rFonts w:eastAsia="Times New Roman" w:cs="Times New Roman"/>
                <w:color w:val="auto"/>
                <w:sz w:val="24"/>
                <w:szCs w:val="24"/>
              </w:rPr>
              <w:lastRenderedPageBreak/>
              <w:t>ÇEV</w:t>
            </w:r>
            <w:r w:rsidR="00642FBE" w:rsidRPr="002137BF">
              <w:rPr>
                <w:rFonts w:eastAsia="Times New Roman" w:cs="Times New Roman"/>
                <w:color w:val="auto"/>
                <w:sz w:val="24"/>
                <w:szCs w:val="24"/>
              </w:rPr>
              <w:t>571</w:t>
            </w:r>
          </w:p>
        </w:tc>
        <w:tc>
          <w:tcPr>
            <w:tcW w:w="5730" w:type="dxa"/>
            <w:noWrap/>
            <w:hideMark/>
          </w:tcPr>
          <w:p w:rsidR="00D6476A" w:rsidRPr="002137BF" w:rsidRDefault="00D6476A" w:rsidP="00672E8A">
            <w:pPr>
              <w:cnfStyle w:val="000000000000"/>
              <w:rPr>
                <w:rFonts w:eastAsia="Times New Roman" w:cs="Times New Roman"/>
                <w:b/>
                <w:noProof/>
                <w:color w:val="auto"/>
                <w:sz w:val="24"/>
                <w:szCs w:val="24"/>
              </w:rPr>
            </w:pPr>
            <w:r w:rsidRPr="002137BF">
              <w:rPr>
                <w:rFonts w:eastAsia="Times New Roman" w:cs="Times New Roman"/>
                <w:b/>
                <w:noProof/>
                <w:color w:val="auto"/>
                <w:sz w:val="24"/>
                <w:szCs w:val="24"/>
              </w:rPr>
              <w:t>Thesis</w:t>
            </w:r>
          </w:p>
        </w:tc>
        <w:tc>
          <w:tcPr>
            <w:tcW w:w="399" w:type="dxa"/>
            <w:noWrap/>
            <w:hideMark/>
          </w:tcPr>
          <w:p w:rsidR="00642FBE" w:rsidRPr="002137BF" w:rsidRDefault="00642FBE" w:rsidP="00672E8A">
            <w:pPr>
              <w:cnfStyle w:val="000000000000"/>
              <w:rPr>
                <w:rFonts w:eastAsia="Times New Roman" w:cs="Times New Roman"/>
                <w:b/>
                <w:color w:val="auto"/>
                <w:sz w:val="24"/>
                <w:szCs w:val="24"/>
              </w:rPr>
            </w:pPr>
            <w:r w:rsidRPr="002137BF">
              <w:rPr>
                <w:rFonts w:eastAsia="Times New Roman" w:cs="Times New Roman"/>
                <w:b/>
                <w:color w:val="auto"/>
                <w:sz w:val="24"/>
                <w:szCs w:val="24"/>
              </w:rPr>
              <w:t>0</w:t>
            </w:r>
          </w:p>
        </w:tc>
        <w:tc>
          <w:tcPr>
            <w:tcW w:w="435" w:type="dxa"/>
            <w:noWrap/>
            <w:hideMark/>
          </w:tcPr>
          <w:p w:rsidR="00642FBE" w:rsidRPr="002137BF" w:rsidRDefault="00642FBE" w:rsidP="00672E8A">
            <w:pPr>
              <w:cnfStyle w:val="000000000000"/>
              <w:rPr>
                <w:rFonts w:eastAsia="Times New Roman" w:cs="Times New Roman"/>
                <w:b/>
                <w:color w:val="auto"/>
                <w:sz w:val="24"/>
                <w:szCs w:val="24"/>
              </w:rPr>
            </w:pPr>
            <w:r w:rsidRPr="002137BF">
              <w:rPr>
                <w:rFonts w:eastAsia="Times New Roman" w:cs="Times New Roman"/>
                <w:b/>
                <w:color w:val="auto"/>
                <w:sz w:val="24"/>
                <w:szCs w:val="24"/>
              </w:rPr>
              <w:t>0</w:t>
            </w:r>
          </w:p>
        </w:tc>
        <w:tc>
          <w:tcPr>
            <w:tcW w:w="704" w:type="dxa"/>
            <w:noWrap/>
            <w:hideMark/>
          </w:tcPr>
          <w:p w:rsidR="00642FBE" w:rsidRPr="002137BF" w:rsidRDefault="00642FBE" w:rsidP="00672E8A">
            <w:pPr>
              <w:cnfStyle w:val="000000000000"/>
              <w:rPr>
                <w:rFonts w:eastAsia="Times New Roman" w:cs="Times New Roman"/>
                <w:b/>
                <w:color w:val="auto"/>
                <w:sz w:val="24"/>
                <w:szCs w:val="24"/>
              </w:rPr>
            </w:pPr>
            <w:r w:rsidRPr="002137BF">
              <w:rPr>
                <w:rFonts w:eastAsia="Times New Roman" w:cs="Times New Roman"/>
                <w:b/>
                <w:color w:val="auto"/>
                <w:sz w:val="24"/>
                <w:szCs w:val="24"/>
              </w:rPr>
              <w:t>0</w:t>
            </w:r>
          </w:p>
        </w:tc>
        <w:tc>
          <w:tcPr>
            <w:tcW w:w="769" w:type="dxa"/>
            <w:noWrap/>
            <w:hideMark/>
          </w:tcPr>
          <w:p w:rsidR="00642FBE" w:rsidRPr="002137BF" w:rsidRDefault="00642FBE" w:rsidP="00672E8A">
            <w:pPr>
              <w:cnfStyle w:val="000000000000"/>
              <w:rPr>
                <w:rFonts w:eastAsia="Times New Roman" w:cs="Times New Roman"/>
                <w:b/>
                <w:color w:val="auto"/>
                <w:sz w:val="24"/>
                <w:szCs w:val="24"/>
              </w:rPr>
            </w:pPr>
            <w:r w:rsidRPr="002137BF">
              <w:rPr>
                <w:rFonts w:eastAsia="Times New Roman" w:cs="Times New Roman"/>
                <w:b/>
                <w:color w:val="auto"/>
                <w:sz w:val="24"/>
                <w:szCs w:val="24"/>
              </w:rPr>
              <w:t>60</w:t>
            </w:r>
          </w:p>
        </w:tc>
      </w:tr>
      <w:tr w:rsidR="00642FBE" w:rsidRPr="002137BF" w:rsidTr="002137BF">
        <w:trPr>
          <w:cnfStyle w:val="000000100000"/>
          <w:trHeight w:val="321"/>
          <w:jc w:val="center"/>
        </w:trPr>
        <w:tc>
          <w:tcPr>
            <w:cnfStyle w:val="001000000000"/>
            <w:tcW w:w="9004" w:type="dxa"/>
            <w:gridSpan w:val="6"/>
            <w:noWrap/>
          </w:tcPr>
          <w:p w:rsidR="00A539BF" w:rsidRDefault="00C908A2" w:rsidP="00672E8A">
            <w:pPr>
              <w:rPr>
                <w:rFonts w:eastAsia="Times New Roman" w:cs="Times New Roman"/>
                <w:b w:val="0"/>
                <w:noProof/>
                <w:color w:val="auto"/>
                <w:sz w:val="24"/>
                <w:szCs w:val="24"/>
              </w:rPr>
            </w:pPr>
            <w:r w:rsidRPr="002137BF">
              <w:rPr>
                <w:rFonts w:eastAsia="Times New Roman" w:cs="Times New Roman"/>
                <w:b w:val="0"/>
                <w:noProof/>
                <w:color w:val="auto"/>
                <w:sz w:val="24"/>
                <w:szCs w:val="24"/>
              </w:rPr>
              <w:t>Students who complete and succeed in their courses with 21 credits start thesis research under their advisor's supervision appointed by the Institute. Before the advisor's appointment, students should have outlined a research topic and title for official procedures.</w:t>
            </w:r>
          </w:p>
          <w:p w:rsidR="002137BF" w:rsidRPr="002137BF" w:rsidRDefault="002137BF" w:rsidP="00672E8A">
            <w:pPr>
              <w:rPr>
                <w:rFonts w:eastAsia="Times New Roman" w:cs="Times New Roman"/>
                <w:sz w:val="24"/>
                <w:szCs w:val="24"/>
              </w:rPr>
            </w:pPr>
          </w:p>
          <w:p w:rsidR="00FE36BD" w:rsidRPr="002137BF" w:rsidRDefault="00FE36BD" w:rsidP="00672E8A">
            <w:pPr>
              <w:rPr>
                <w:rFonts w:eastAsia="Times New Roman" w:cs="Times New Roman"/>
                <w:sz w:val="24"/>
                <w:szCs w:val="24"/>
              </w:rPr>
            </w:pPr>
          </w:p>
        </w:tc>
      </w:tr>
      <w:tr w:rsidR="00642FBE" w:rsidRPr="002137BF" w:rsidTr="002137BF">
        <w:trPr>
          <w:trHeight w:val="321"/>
          <w:jc w:val="center"/>
        </w:trPr>
        <w:tc>
          <w:tcPr>
            <w:cnfStyle w:val="001000000000"/>
            <w:tcW w:w="967" w:type="dxa"/>
            <w:noWrap/>
            <w:hideMark/>
          </w:tcPr>
          <w:p w:rsidR="00642FBE" w:rsidRPr="002137BF" w:rsidRDefault="00771649" w:rsidP="00672E8A">
            <w:pPr>
              <w:rPr>
                <w:rFonts w:eastAsia="Times New Roman" w:cs="Times New Roman"/>
                <w:color w:val="auto"/>
                <w:sz w:val="24"/>
                <w:szCs w:val="24"/>
              </w:rPr>
            </w:pPr>
            <w:r w:rsidRPr="002137BF">
              <w:rPr>
                <w:rFonts w:eastAsia="Times New Roman" w:cs="Times New Roman"/>
                <w:color w:val="auto"/>
                <w:sz w:val="24"/>
                <w:szCs w:val="24"/>
              </w:rPr>
              <w:t>ÇEV</w:t>
            </w:r>
            <w:r w:rsidR="00642FBE" w:rsidRPr="002137BF">
              <w:rPr>
                <w:rFonts w:eastAsia="Times New Roman" w:cs="Times New Roman"/>
                <w:color w:val="auto"/>
                <w:sz w:val="24"/>
                <w:szCs w:val="24"/>
              </w:rPr>
              <w:t>557</w:t>
            </w:r>
          </w:p>
        </w:tc>
        <w:tc>
          <w:tcPr>
            <w:tcW w:w="5730" w:type="dxa"/>
            <w:noWrap/>
            <w:hideMark/>
          </w:tcPr>
          <w:p w:rsidR="00D6476A" w:rsidRPr="002137BF" w:rsidRDefault="00D6476A" w:rsidP="00672E8A">
            <w:pPr>
              <w:cnfStyle w:val="000000000000"/>
              <w:rPr>
                <w:rFonts w:eastAsia="Times New Roman" w:cs="Times New Roman"/>
                <w:b/>
                <w:color w:val="auto"/>
                <w:sz w:val="24"/>
                <w:szCs w:val="24"/>
              </w:rPr>
            </w:pPr>
            <w:r w:rsidRPr="002137BF">
              <w:rPr>
                <w:rFonts w:eastAsia="Times New Roman" w:cs="Times New Roman"/>
                <w:b/>
                <w:noProof/>
                <w:color w:val="auto"/>
                <w:sz w:val="24"/>
                <w:szCs w:val="24"/>
              </w:rPr>
              <w:t>Translation of Social Sciences Texts</w:t>
            </w:r>
          </w:p>
        </w:tc>
        <w:tc>
          <w:tcPr>
            <w:tcW w:w="399" w:type="dxa"/>
            <w:noWrap/>
            <w:hideMark/>
          </w:tcPr>
          <w:p w:rsidR="00642FBE" w:rsidRPr="002137BF" w:rsidRDefault="00642FBE" w:rsidP="00672E8A">
            <w:pPr>
              <w:cnfStyle w:val="000000000000"/>
              <w:rPr>
                <w:rFonts w:eastAsia="Times New Roman" w:cs="Times New Roman"/>
                <w:b/>
                <w:color w:val="auto"/>
                <w:sz w:val="24"/>
                <w:szCs w:val="24"/>
              </w:rPr>
            </w:pPr>
            <w:r w:rsidRPr="002137BF">
              <w:rPr>
                <w:rFonts w:eastAsia="Times New Roman" w:cs="Times New Roman"/>
                <w:b/>
                <w:color w:val="auto"/>
                <w:sz w:val="24"/>
                <w:szCs w:val="24"/>
              </w:rPr>
              <w:t>3</w:t>
            </w:r>
          </w:p>
        </w:tc>
        <w:tc>
          <w:tcPr>
            <w:tcW w:w="435" w:type="dxa"/>
            <w:noWrap/>
            <w:hideMark/>
          </w:tcPr>
          <w:p w:rsidR="00642FBE" w:rsidRPr="002137BF" w:rsidRDefault="00642FBE" w:rsidP="00672E8A">
            <w:pPr>
              <w:cnfStyle w:val="000000000000"/>
              <w:rPr>
                <w:rFonts w:eastAsia="Times New Roman" w:cs="Times New Roman"/>
                <w:b/>
                <w:color w:val="auto"/>
                <w:sz w:val="24"/>
                <w:szCs w:val="24"/>
              </w:rPr>
            </w:pPr>
            <w:r w:rsidRPr="002137BF">
              <w:rPr>
                <w:rFonts w:eastAsia="Times New Roman" w:cs="Times New Roman"/>
                <w:b/>
                <w:color w:val="auto"/>
                <w:sz w:val="24"/>
                <w:szCs w:val="24"/>
              </w:rPr>
              <w:t>0</w:t>
            </w:r>
          </w:p>
        </w:tc>
        <w:tc>
          <w:tcPr>
            <w:tcW w:w="704" w:type="dxa"/>
            <w:noWrap/>
            <w:hideMark/>
          </w:tcPr>
          <w:p w:rsidR="00642FBE" w:rsidRPr="002137BF" w:rsidRDefault="00642FBE" w:rsidP="00672E8A">
            <w:pPr>
              <w:cnfStyle w:val="000000000000"/>
              <w:rPr>
                <w:rFonts w:eastAsia="Times New Roman" w:cs="Times New Roman"/>
                <w:b/>
                <w:color w:val="auto"/>
                <w:sz w:val="24"/>
                <w:szCs w:val="24"/>
              </w:rPr>
            </w:pPr>
            <w:r w:rsidRPr="002137BF">
              <w:rPr>
                <w:rFonts w:eastAsia="Times New Roman" w:cs="Times New Roman"/>
                <w:b/>
                <w:color w:val="auto"/>
                <w:sz w:val="24"/>
                <w:szCs w:val="24"/>
              </w:rPr>
              <w:t>3</w:t>
            </w:r>
          </w:p>
        </w:tc>
        <w:tc>
          <w:tcPr>
            <w:tcW w:w="769" w:type="dxa"/>
            <w:noWrap/>
            <w:hideMark/>
          </w:tcPr>
          <w:p w:rsidR="00642FBE" w:rsidRPr="002137BF" w:rsidRDefault="00642FBE" w:rsidP="00672E8A">
            <w:pPr>
              <w:cnfStyle w:val="000000000000"/>
              <w:rPr>
                <w:rFonts w:eastAsia="Times New Roman" w:cs="Times New Roman"/>
                <w:b/>
                <w:color w:val="auto"/>
                <w:sz w:val="24"/>
                <w:szCs w:val="24"/>
              </w:rPr>
            </w:pPr>
            <w:r w:rsidRPr="002137BF">
              <w:rPr>
                <w:rFonts w:eastAsia="Times New Roman" w:cs="Times New Roman"/>
                <w:b/>
                <w:color w:val="auto"/>
                <w:sz w:val="24"/>
                <w:szCs w:val="24"/>
              </w:rPr>
              <w:t>10</w:t>
            </w:r>
          </w:p>
        </w:tc>
      </w:tr>
      <w:tr w:rsidR="00642FBE" w:rsidRPr="002137BF" w:rsidTr="002137BF">
        <w:trPr>
          <w:cnfStyle w:val="000000100000"/>
          <w:trHeight w:val="321"/>
          <w:jc w:val="center"/>
        </w:trPr>
        <w:tc>
          <w:tcPr>
            <w:cnfStyle w:val="001000000000"/>
            <w:tcW w:w="9004" w:type="dxa"/>
            <w:gridSpan w:val="6"/>
            <w:noWrap/>
          </w:tcPr>
          <w:p w:rsidR="00FE36BD" w:rsidRDefault="00C908A2" w:rsidP="00672E8A">
            <w:pPr>
              <w:rPr>
                <w:rFonts w:eastAsia="Times New Roman" w:cs="Times New Roman"/>
                <w:b w:val="0"/>
                <w:color w:val="auto"/>
                <w:sz w:val="24"/>
                <w:szCs w:val="24"/>
                <w:lang w:val="en-US"/>
              </w:rPr>
            </w:pPr>
            <w:r w:rsidRPr="002137BF">
              <w:rPr>
                <w:rFonts w:eastAsia="Times New Roman" w:cs="Times New Roman"/>
                <w:b w:val="0"/>
                <w:color w:val="auto"/>
                <w:sz w:val="24"/>
                <w:szCs w:val="24"/>
                <w:lang w:val="en-US"/>
              </w:rPr>
              <w:t>This course focuses on the translation process of social science</w:t>
            </w:r>
            <w:r w:rsidR="000A4A12" w:rsidRPr="002137BF">
              <w:rPr>
                <w:rFonts w:eastAsia="Times New Roman" w:cs="Times New Roman"/>
                <w:b w:val="0"/>
                <w:color w:val="auto"/>
                <w:sz w:val="24"/>
                <w:szCs w:val="24"/>
                <w:lang w:val="en-US"/>
              </w:rPr>
              <w:t>s</w:t>
            </w:r>
            <w:r w:rsidRPr="002137BF">
              <w:rPr>
                <w:rFonts w:eastAsia="Times New Roman" w:cs="Times New Roman"/>
                <w:b w:val="0"/>
                <w:color w:val="auto"/>
                <w:sz w:val="24"/>
                <w:szCs w:val="24"/>
                <w:lang w:val="en-US"/>
              </w:rPr>
              <w:t xml:space="preserve"> texts. It aims to develop theoretical approaches and strategies during t</w:t>
            </w:r>
            <w:r w:rsidR="000E5DAE">
              <w:rPr>
                <w:rFonts w:eastAsia="Times New Roman" w:cs="Times New Roman"/>
                <w:b w:val="0"/>
                <w:color w:val="auto"/>
                <w:sz w:val="24"/>
                <w:szCs w:val="24"/>
                <w:lang w:val="en-US"/>
              </w:rPr>
              <w:t>ranslation, making students acquire</w:t>
            </w:r>
            <w:r w:rsidRPr="002137BF">
              <w:rPr>
                <w:rFonts w:eastAsia="Times New Roman" w:cs="Times New Roman"/>
                <w:b w:val="0"/>
                <w:color w:val="auto"/>
                <w:sz w:val="24"/>
                <w:szCs w:val="24"/>
                <w:lang w:val="en-US"/>
              </w:rPr>
              <w:t xml:space="preserve"> a meta-perspective. Approaches required for translating social science</w:t>
            </w:r>
            <w:r w:rsidR="000A4A12" w:rsidRPr="002137BF">
              <w:rPr>
                <w:rFonts w:eastAsia="Times New Roman" w:cs="Times New Roman"/>
                <w:b w:val="0"/>
                <w:color w:val="auto"/>
                <w:sz w:val="24"/>
                <w:szCs w:val="24"/>
                <w:lang w:val="en-US"/>
              </w:rPr>
              <w:t>s</w:t>
            </w:r>
            <w:r w:rsidRPr="002137BF">
              <w:rPr>
                <w:rFonts w:eastAsia="Times New Roman" w:cs="Times New Roman"/>
                <w:b w:val="0"/>
                <w:color w:val="auto"/>
                <w:sz w:val="24"/>
                <w:szCs w:val="24"/>
                <w:lang w:val="en-US"/>
              </w:rPr>
              <w:t xml:space="preserve"> te</w:t>
            </w:r>
            <w:r w:rsidR="000A4A12" w:rsidRPr="002137BF">
              <w:rPr>
                <w:rFonts w:eastAsia="Times New Roman" w:cs="Times New Roman"/>
                <w:b w:val="0"/>
                <w:color w:val="auto"/>
                <w:sz w:val="24"/>
                <w:szCs w:val="24"/>
                <w:lang w:val="en-US"/>
              </w:rPr>
              <w:t xml:space="preserve">xts are examined through samples </w:t>
            </w:r>
            <w:r w:rsidRPr="002137BF">
              <w:rPr>
                <w:rFonts w:eastAsia="Times New Roman" w:cs="Times New Roman"/>
                <w:b w:val="0"/>
                <w:color w:val="auto"/>
                <w:sz w:val="24"/>
                <w:szCs w:val="24"/>
                <w:lang w:val="en-US"/>
              </w:rPr>
              <w:t>and their translations. Students are also expected to share and discuss their translations and processes.</w:t>
            </w:r>
          </w:p>
          <w:p w:rsidR="002137BF" w:rsidRPr="002137BF" w:rsidRDefault="002137BF" w:rsidP="00672E8A">
            <w:pPr>
              <w:rPr>
                <w:rFonts w:eastAsia="Times New Roman" w:cs="Times New Roman"/>
                <w:b w:val="0"/>
                <w:sz w:val="24"/>
                <w:szCs w:val="24"/>
              </w:rPr>
            </w:pPr>
          </w:p>
          <w:p w:rsidR="00F11030" w:rsidRPr="002137BF" w:rsidRDefault="00F11030" w:rsidP="00672E8A">
            <w:pPr>
              <w:rPr>
                <w:rFonts w:eastAsia="Times New Roman" w:cs="Times New Roman"/>
                <w:sz w:val="24"/>
                <w:szCs w:val="24"/>
              </w:rPr>
            </w:pPr>
          </w:p>
        </w:tc>
      </w:tr>
      <w:tr w:rsidR="00642FBE" w:rsidRPr="002137BF" w:rsidTr="002137BF">
        <w:trPr>
          <w:trHeight w:val="321"/>
          <w:jc w:val="center"/>
        </w:trPr>
        <w:tc>
          <w:tcPr>
            <w:cnfStyle w:val="001000000000"/>
            <w:tcW w:w="967" w:type="dxa"/>
            <w:noWrap/>
          </w:tcPr>
          <w:p w:rsidR="00642FBE" w:rsidRPr="002137BF" w:rsidRDefault="00771649" w:rsidP="00437815">
            <w:pPr>
              <w:rPr>
                <w:rFonts w:eastAsia="Times New Roman" w:cs="Times New Roman"/>
                <w:color w:val="auto"/>
                <w:sz w:val="24"/>
                <w:szCs w:val="24"/>
              </w:rPr>
            </w:pPr>
            <w:r w:rsidRPr="002137BF">
              <w:rPr>
                <w:rFonts w:eastAsia="Times New Roman" w:cs="Times New Roman"/>
                <w:color w:val="auto"/>
                <w:sz w:val="24"/>
                <w:szCs w:val="24"/>
              </w:rPr>
              <w:t>ÇEV</w:t>
            </w:r>
            <w:r w:rsidR="00642FBE" w:rsidRPr="002137BF">
              <w:rPr>
                <w:rFonts w:eastAsia="Times New Roman" w:cs="Times New Roman"/>
                <w:color w:val="auto"/>
                <w:sz w:val="24"/>
                <w:szCs w:val="24"/>
              </w:rPr>
              <w:t>512</w:t>
            </w:r>
          </w:p>
        </w:tc>
        <w:tc>
          <w:tcPr>
            <w:tcW w:w="5730" w:type="dxa"/>
            <w:noWrap/>
          </w:tcPr>
          <w:p w:rsidR="00D6476A" w:rsidRPr="002137BF" w:rsidRDefault="00D6476A" w:rsidP="00437815">
            <w:pPr>
              <w:cnfStyle w:val="000000000000"/>
              <w:rPr>
                <w:rFonts w:eastAsia="Times New Roman" w:cs="Times New Roman"/>
                <w:b/>
                <w:color w:val="auto"/>
                <w:sz w:val="24"/>
                <w:szCs w:val="24"/>
              </w:rPr>
            </w:pPr>
            <w:r w:rsidRPr="002137BF">
              <w:rPr>
                <w:rFonts w:eastAsia="Times New Roman" w:cs="Times New Roman"/>
                <w:b/>
                <w:noProof/>
                <w:color w:val="auto"/>
                <w:sz w:val="24"/>
                <w:szCs w:val="24"/>
              </w:rPr>
              <w:t>Translation of Literary Texts</w:t>
            </w:r>
          </w:p>
        </w:tc>
        <w:tc>
          <w:tcPr>
            <w:tcW w:w="399" w:type="dxa"/>
            <w:noWrap/>
          </w:tcPr>
          <w:p w:rsidR="00642FBE" w:rsidRPr="002137BF" w:rsidRDefault="00642FBE" w:rsidP="00437815">
            <w:pPr>
              <w:cnfStyle w:val="000000000000"/>
              <w:rPr>
                <w:rFonts w:eastAsia="Times New Roman" w:cs="Times New Roman"/>
                <w:b/>
                <w:color w:val="auto"/>
                <w:sz w:val="24"/>
                <w:szCs w:val="24"/>
              </w:rPr>
            </w:pPr>
            <w:r w:rsidRPr="002137BF">
              <w:rPr>
                <w:rFonts w:eastAsia="Times New Roman" w:cs="Times New Roman"/>
                <w:b/>
                <w:color w:val="auto"/>
                <w:sz w:val="24"/>
                <w:szCs w:val="24"/>
              </w:rPr>
              <w:t>3</w:t>
            </w:r>
          </w:p>
        </w:tc>
        <w:tc>
          <w:tcPr>
            <w:tcW w:w="435" w:type="dxa"/>
            <w:noWrap/>
          </w:tcPr>
          <w:p w:rsidR="00642FBE" w:rsidRPr="002137BF" w:rsidRDefault="00642FBE" w:rsidP="00437815">
            <w:pPr>
              <w:cnfStyle w:val="000000000000"/>
              <w:rPr>
                <w:rFonts w:eastAsia="Times New Roman" w:cs="Times New Roman"/>
                <w:b/>
                <w:color w:val="auto"/>
                <w:sz w:val="24"/>
                <w:szCs w:val="24"/>
              </w:rPr>
            </w:pPr>
            <w:r w:rsidRPr="002137BF">
              <w:rPr>
                <w:rFonts w:eastAsia="Times New Roman" w:cs="Times New Roman"/>
                <w:b/>
                <w:color w:val="auto"/>
                <w:sz w:val="24"/>
                <w:szCs w:val="24"/>
              </w:rPr>
              <w:t>0</w:t>
            </w:r>
          </w:p>
        </w:tc>
        <w:tc>
          <w:tcPr>
            <w:tcW w:w="704" w:type="dxa"/>
            <w:noWrap/>
          </w:tcPr>
          <w:p w:rsidR="00642FBE" w:rsidRPr="002137BF" w:rsidRDefault="00642FBE" w:rsidP="00437815">
            <w:pPr>
              <w:cnfStyle w:val="000000000000"/>
              <w:rPr>
                <w:rFonts w:eastAsia="Times New Roman" w:cs="Times New Roman"/>
                <w:b/>
                <w:color w:val="auto"/>
                <w:sz w:val="24"/>
                <w:szCs w:val="24"/>
              </w:rPr>
            </w:pPr>
            <w:r w:rsidRPr="002137BF">
              <w:rPr>
                <w:rFonts w:eastAsia="Times New Roman" w:cs="Times New Roman"/>
                <w:b/>
                <w:color w:val="auto"/>
                <w:sz w:val="24"/>
                <w:szCs w:val="24"/>
              </w:rPr>
              <w:t>3</w:t>
            </w:r>
          </w:p>
        </w:tc>
        <w:tc>
          <w:tcPr>
            <w:tcW w:w="769" w:type="dxa"/>
            <w:noWrap/>
          </w:tcPr>
          <w:p w:rsidR="00642FBE" w:rsidRPr="002137BF" w:rsidRDefault="00642FBE" w:rsidP="00437815">
            <w:pPr>
              <w:cnfStyle w:val="000000000000"/>
              <w:rPr>
                <w:rFonts w:eastAsia="Times New Roman" w:cs="Times New Roman"/>
                <w:b/>
                <w:color w:val="auto"/>
                <w:sz w:val="24"/>
                <w:szCs w:val="24"/>
              </w:rPr>
            </w:pPr>
            <w:r w:rsidRPr="002137BF">
              <w:rPr>
                <w:rFonts w:eastAsia="Times New Roman" w:cs="Times New Roman"/>
                <w:b/>
                <w:color w:val="auto"/>
                <w:sz w:val="24"/>
                <w:szCs w:val="24"/>
              </w:rPr>
              <w:t>8</w:t>
            </w:r>
          </w:p>
        </w:tc>
      </w:tr>
      <w:tr w:rsidR="00642FBE" w:rsidRPr="002137BF" w:rsidTr="002137BF">
        <w:trPr>
          <w:cnfStyle w:val="000000100000"/>
          <w:trHeight w:val="321"/>
          <w:jc w:val="center"/>
        </w:trPr>
        <w:tc>
          <w:tcPr>
            <w:cnfStyle w:val="001000000000"/>
            <w:tcW w:w="9004" w:type="dxa"/>
            <w:gridSpan w:val="6"/>
            <w:noWrap/>
          </w:tcPr>
          <w:p w:rsidR="00F56DE6" w:rsidRDefault="00BB41FE" w:rsidP="008C6C8E">
            <w:pPr>
              <w:rPr>
                <w:rFonts w:eastAsia="Times New Roman" w:cs="Times New Roman"/>
                <w:b w:val="0"/>
                <w:color w:val="000000"/>
                <w:sz w:val="24"/>
                <w:szCs w:val="24"/>
                <w:lang w:val="en-US"/>
              </w:rPr>
            </w:pPr>
            <w:r w:rsidRPr="002137BF">
              <w:rPr>
                <w:rFonts w:eastAsia="Times New Roman" w:cs="Times New Roman"/>
                <w:b w:val="0"/>
                <w:color w:val="000000"/>
                <w:sz w:val="24"/>
                <w:szCs w:val="24"/>
                <w:lang w:val="en-US"/>
              </w:rPr>
              <w:t xml:space="preserve">This course focuses on the translation processes of literary texts, style, and translation strategies. It aims to improve practical skills in translating literary texts, making students acquire a meta-perspective. Strategies </w:t>
            </w:r>
            <w:r w:rsidR="000A4A12" w:rsidRPr="002137BF">
              <w:rPr>
                <w:rFonts w:eastAsia="Times New Roman" w:cs="Times New Roman"/>
                <w:b w:val="0"/>
                <w:color w:val="000000"/>
                <w:sz w:val="24"/>
                <w:szCs w:val="24"/>
                <w:lang w:val="en-US"/>
              </w:rPr>
              <w:t xml:space="preserve">necessary </w:t>
            </w:r>
            <w:r w:rsidRPr="002137BF">
              <w:rPr>
                <w:rFonts w:eastAsia="Times New Roman" w:cs="Times New Roman"/>
                <w:b w:val="0"/>
                <w:color w:val="000000"/>
                <w:sz w:val="24"/>
                <w:szCs w:val="24"/>
                <w:lang w:val="en-US"/>
              </w:rPr>
              <w:t>for translating literature are examined through samples and their translations. Students are also expected to share and discuss their translations and processes.</w:t>
            </w:r>
          </w:p>
          <w:p w:rsidR="002137BF" w:rsidRPr="002137BF" w:rsidRDefault="002137BF" w:rsidP="008C6C8E">
            <w:pPr>
              <w:rPr>
                <w:rFonts w:eastAsia="Times New Roman" w:cs="Times New Roman"/>
                <w:b w:val="0"/>
                <w:color w:val="000000"/>
                <w:sz w:val="24"/>
                <w:szCs w:val="24"/>
                <w:lang w:val="en-US"/>
              </w:rPr>
            </w:pPr>
          </w:p>
        </w:tc>
      </w:tr>
    </w:tbl>
    <w:p w:rsidR="004431E1" w:rsidRPr="00017CED" w:rsidRDefault="004431E1" w:rsidP="006D7E4A">
      <w:pPr>
        <w:rPr>
          <w:sz w:val="24"/>
          <w:szCs w:val="24"/>
        </w:rPr>
      </w:pPr>
    </w:p>
    <w:sectPr w:rsidR="004431E1" w:rsidRPr="00017CED" w:rsidSect="005C6186">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hyphenationZone w:val="425"/>
  <w:characterSpacingControl w:val="doNotCompress"/>
  <w:compat>
    <w:useFELayout/>
  </w:compat>
  <w:docVars>
    <w:docVar w:name="__Grammarly_42____i" w:val="H4sIAAAAAAAEAKtWckksSQxILCpxzi/NK1GyMqwFAAEhoTITAAAA"/>
    <w:docVar w:name="__Grammarly_42___1" w:val="H4sIAAAAAAAEAKtWcslP9kxRslIyNDYyNbS0MDI3MDAyMDIxMTdS0lEKTi0uzszPAymwqAUA7D3zTSwAAAA="/>
  </w:docVars>
  <w:rsids>
    <w:rsidRoot w:val="00AC4003"/>
    <w:rsid w:val="000111F4"/>
    <w:rsid w:val="00017CED"/>
    <w:rsid w:val="00067F64"/>
    <w:rsid w:val="0007162B"/>
    <w:rsid w:val="000732B4"/>
    <w:rsid w:val="00086040"/>
    <w:rsid w:val="000A0FBE"/>
    <w:rsid w:val="000A4A12"/>
    <w:rsid w:val="000A774F"/>
    <w:rsid w:val="000B7C58"/>
    <w:rsid w:val="000D07A5"/>
    <w:rsid w:val="000D260A"/>
    <w:rsid w:val="000D6067"/>
    <w:rsid w:val="000E5DAE"/>
    <w:rsid w:val="000F0AD2"/>
    <w:rsid w:val="0012731F"/>
    <w:rsid w:val="00160E89"/>
    <w:rsid w:val="001D3B7E"/>
    <w:rsid w:val="00207DFE"/>
    <w:rsid w:val="00212ABE"/>
    <w:rsid w:val="002137BF"/>
    <w:rsid w:val="00272B92"/>
    <w:rsid w:val="002A0A89"/>
    <w:rsid w:val="002B617B"/>
    <w:rsid w:val="002C5E03"/>
    <w:rsid w:val="002E1FB8"/>
    <w:rsid w:val="00310308"/>
    <w:rsid w:val="00312BE2"/>
    <w:rsid w:val="003344C4"/>
    <w:rsid w:val="00410C43"/>
    <w:rsid w:val="004431E1"/>
    <w:rsid w:val="00457FB3"/>
    <w:rsid w:val="004665F9"/>
    <w:rsid w:val="00496380"/>
    <w:rsid w:val="004D01FE"/>
    <w:rsid w:val="005265F8"/>
    <w:rsid w:val="00550367"/>
    <w:rsid w:val="00563DBE"/>
    <w:rsid w:val="005704E9"/>
    <w:rsid w:val="0059420A"/>
    <w:rsid w:val="005C6186"/>
    <w:rsid w:val="0063365D"/>
    <w:rsid w:val="00637161"/>
    <w:rsid w:val="00642FBE"/>
    <w:rsid w:val="00657D10"/>
    <w:rsid w:val="00672E8A"/>
    <w:rsid w:val="0069198B"/>
    <w:rsid w:val="00693B19"/>
    <w:rsid w:val="006A2022"/>
    <w:rsid w:val="006B244B"/>
    <w:rsid w:val="006D7005"/>
    <w:rsid w:val="006D7E4A"/>
    <w:rsid w:val="00726612"/>
    <w:rsid w:val="00730304"/>
    <w:rsid w:val="00745964"/>
    <w:rsid w:val="00771649"/>
    <w:rsid w:val="007B7675"/>
    <w:rsid w:val="007D2ECB"/>
    <w:rsid w:val="007D6A8C"/>
    <w:rsid w:val="00804162"/>
    <w:rsid w:val="00834A72"/>
    <w:rsid w:val="0085654C"/>
    <w:rsid w:val="00866373"/>
    <w:rsid w:val="008A75B5"/>
    <w:rsid w:val="008C6C8E"/>
    <w:rsid w:val="008E368F"/>
    <w:rsid w:val="00916ACB"/>
    <w:rsid w:val="00936395"/>
    <w:rsid w:val="009438C8"/>
    <w:rsid w:val="00954EAD"/>
    <w:rsid w:val="00973981"/>
    <w:rsid w:val="0098557C"/>
    <w:rsid w:val="00995D10"/>
    <w:rsid w:val="009C182B"/>
    <w:rsid w:val="009C3C0E"/>
    <w:rsid w:val="009D3778"/>
    <w:rsid w:val="00A539BF"/>
    <w:rsid w:val="00A57C00"/>
    <w:rsid w:val="00AB11E0"/>
    <w:rsid w:val="00AC4003"/>
    <w:rsid w:val="00AE5880"/>
    <w:rsid w:val="00B15EBF"/>
    <w:rsid w:val="00B50579"/>
    <w:rsid w:val="00B53417"/>
    <w:rsid w:val="00B72C7D"/>
    <w:rsid w:val="00B72D75"/>
    <w:rsid w:val="00BB41FE"/>
    <w:rsid w:val="00BD4622"/>
    <w:rsid w:val="00C143A8"/>
    <w:rsid w:val="00C22716"/>
    <w:rsid w:val="00C243BC"/>
    <w:rsid w:val="00C27F87"/>
    <w:rsid w:val="00C50E55"/>
    <w:rsid w:val="00C908A2"/>
    <w:rsid w:val="00D07BFC"/>
    <w:rsid w:val="00D6476A"/>
    <w:rsid w:val="00D956A4"/>
    <w:rsid w:val="00DC746E"/>
    <w:rsid w:val="00E205C4"/>
    <w:rsid w:val="00E31109"/>
    <w:rsid w:val="00E62A76"/>
    <w:rsid w:val="00E93E40"/>
    <w:rsid w:val="00E955AB"/>
    <w:rsid w:val="00EB50E3"/>
    <w:rsid w:val="00ED6F23"/>
    <w:rsid w:val="00EF7238"/>
    <w:rsid w:val="00F11030"/>
    <w:rsid w:val="00F24702"/>
    <w:rsid w:val="00F56DE6"/>
    <w:rsid w:val="00F77B35"/>
    <w:rsid w:val="00F96D2E"/>
    <w:rsid w:val="00FD3113"/>
    <w:rsid w:val="00FE36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86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6B244B"/>
    <w:rPr>
      <w:color w:val="0000FF" w:themeColor="hyperlink"/>
      <w:u w:val="single"/>
    </w:rPr>
  </w:style>
  <w:style w:type="paragraph" w:styleId="BalonMetni">
    <w:name w:val="Balloon Text"/>
    <w:basedOn w:val="Normal"/>
    <w:link w:val="BalonMetniChar"/>
    <w:uiPriority w:val="99"/>
    <w:semiHidden/>
    <w:unhideWhenUsed/>
    <w:rsid w:val="004963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6380"/>
    <w:rPr>
      <w:rFonts w:ascii="Tahoma" w:hAnsi="Tahoma" w:cs="Tahoma"/>
      <w:sz w:val="16"/>
      <w:szCs w:val="16"/>
    </w:rPr>
  </w:style>
  <w:style w:type="table" w:customStyle="1" w:styleId="AkGlgeleme-Vurgu11">
    <w:name w:val="Açık Gölgeleme - Vurgu 11"/>
    <w:basedOn w:val="NormalTablo"/>
    <w:uiPriority w:val="60"/>
    <w:rsid w:val="00E3110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0D60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86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B244B"/>
    <w:rPr>
      <w:color w:val="0000FF" w:themeColor="hyperlink"/>
      <w:u w:val="single"/>
    </w:rPr>
  </w:style>
  <w:style w:type="paragraph" w:styleId="BalonMetni">
    <w:name w:val="Balloon Text"/>
    <w:basedOn w:val="Normal"/>
    <w:link w:val="BalonMetniChar"/>
    <w:uiPriority w:val="99"/>
    <w:semiHidden/>
    <w:unhideWhenUsed/>
    <w:rsid w:val="004963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6380"/>
    <w:rPr>
      <w:rFonts w:ascii="Tahoma" w:hAnsi="Tahoma" w:cs="Tahoma"/>
      <w:sz w:val="16"/>
      <w:szCs w:val="16"/>
    </w:rPr>
  </w:style>
  <w:style w:type="table" w:styleId="AkGlgeleme-Vurgu1">
    <w:name w:val="Light Shading Accent 1"/>
    <w:basedOn w:val="NormalTablo"/>
    <w:uiPriority w:val="60"/>
    <w:rsid w:val="00E3110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0D60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064401">
      <w:bodyDiv w:val="1"/>
      <w:marLeft w:val="0"/>
      <w:marRight w:val="0"/>
      <w:marTop w:val="0"/>
      <w:marBottom w:val="0"/>
      <w:divBdr>
        <w:top w:val="none" w:sz="0" w:space="0" w:color="auto"/>
        <w:left w:val="none" w:sz="0" w:space="0" w:color="auto"/>
        <w:bottom w:val="none" w:sz="0" w:space="0" w:color="auto"/>
        <w:right w:val="none" w:sz="0" w:space="0" w:color="auto"/>
      </w:divBdr>
    </w:div>
    <w:div w:id="182136988">
      <w:bodyDiv w:val="1"/>
      <w:marLeft w:val="0"/>
      <w:marRight w:val="0"/>
      <w:marTop w:val="0"/>
      <w:marBottom w:val="0"/>
      <w:divBdr>
        <w:top w:val="none" w:sz="0" w:space="0" w:color="auto"/>
        <w:left w:val="none" w:sz="0" w:space="0" w:color="auto"/>
        <w:bottom w:val="none" w:sz="0" w:space="0" w:color="auto"/>
        <w:right w:val="none" w:sz="0" w:space="0" w:color="auto"/>
      </w:divBdr>
    </w:div>
    <w:div w:id="190149979">
      <w:bodyDiv w:val="1"/>
      <w:marLeft w:val="0"/>
      <w:marRight w:val="0"/>
      <w:marTop w:val="0"/>
      <w:marBottom w:val="0"/>
      <w:divBdr>
        <w:top w:val="none" w:sz="0" w:space="0" w:color="auto"/>
        <w:left w:val="none" w:sz="0" w:space="0" w:color="auto"/>
        <w:bottom w:val="none" w:sz="0" w:space="0" w:color="auto"/>
        <w:right w:val="none" w:sz="0" w:space="0" w:color="auto"/>
      </w:divBdr>
    </w:div>
    <w:div w:id="1039621662">
      <w:bodyDiv w:val="1"/>
      <w:marLeft w:val="0"/>
      <w:marRight w:val="0"/>
      <w:marTop w:val="0"/>
      <w:marBottom w:val="0"/>
      <w:divBdr>
        <w:top w:val="none" w:sz="0" w:space="0" w:color="auto"/>
        <w:left w:val="none" w:sz="0" w:space="0" w:color="auto"/>
        <w:bottom w:val="none" w:sz="0" w:space="0" w:color="auto"/>
        <w:right w:val="none" w:sz="0" w:space="0" w:color="auto"/>
      </w:divBdr>
    </w:div>
    <w:div w:id="213524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542</Words>
  <Characters>3094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Cemal</dc:creator>
  <cp:lastModifiedBy>Cem Demir</cp:lastModifiedBy>
  <cp:revision>30</cp:revision>
  <cp:lastPrinted>2019-01-30T10:30:00Z</cp:lastPrinted>
  <dcterms:created xsi:type="dcterms:W3CDTF">2020-01-31T10:05:00Z</dcterms:created>
  <dcterms:modified xsi:type="dcterms:W3CDTF">2022-04-12T08:28:00Z</dcterms:modified>
</cp:coreProperties>
</file>