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624" w:rsidRDefault="00790546">
      <w:pPr>
        <w:jc w:val="center"/>
        <w:rPr>
          <w:b/>
          <w:bCs/>
        </w:rPr>
      </w:pPr>
      <w:r>
        <w:rPr>
          <w:b/>
          <w:bCs/>
        </w:rPr>
        <w:t>ING KODLU DERSLER İÇİN MUAFİYET SINAVI HAKKINDA BİLGİLENDİRME</w:t>
      </w:r>
    </w:p>
    <w:p w:rsidR="00490624" w:rsidRDefault="00490624"/>
    <w:p w:rsidR="00490624" w:rsidRDefault="00790546">
      <w:pPr>
        <w:jc w:val="both"/>
      </w:pPr>
      <w:proofErr w:type="spellStart"/>
      <w:r>
        <w:t>Çeviribilim</w:t>
      </w:r>
      <w:proofErr w:type="spellEnd"/>
      <w:r>
        <w:t xml:space="preserve"> </w:t>
      </w:r>
      <w:proofErr w:type="spellStart"/>
      <w:r>
        <w:t>bölümü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ING </w:t>
      </w:r>
      <w:proofErr w:type="spellStart"/>
      <w:r>
        <w:t>kodlu</w:t>
      </w:r>
      <w:proofErr w:type="spellEnd"/>
      <w:r>
        <w:t xml:space="preserve"> </w:t>
      </w:r>
      <w:proofErr w:type="spellStart"/>
      <w:r>
        <w:t>dersler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muafiyet</w:t>
      </w:r>
      <w:proofErr w:type="spellEnd"/>
      <w:r>
        <w:t xml:space="preserve"> </w:t>
      </w:r>
      <w:proofErr w:type="spellStart"/>
      <w:r>
        <w:t>sınavının</w:t>
      </w:r>
      <w:proofErr w:type="spellEnd"/>
      <w:r>
        <w:t xml:space="preserve">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bilgisi</w:t>
      </w:r>
      <w:proofErr w:type="spellEnd"/>
      <w:r>
        <w:t xml:space="preserve"> </w:t>
      </w:r>
      <w:proofErr w:type="spellStart"/>
      <w:r>
        <w:t>fakültemiz</w:t>
      </w:r>
      <w:proofErr w:type="spellEnd"/>
      <w:r>
        <w:t xml:space="preserve"> web </w:t>
      </w:r>
      <w:proofErr w:type="spellStart"/>
      <w:r>
        <w:t>sitesinin</w:t>
      </w:r>
      <w:proofErr w:type="spellEnd"/>
      <w:r>
        <w:t xml:space="preserve"> </w:t>
      </w:r>
      <w:proofErr w:type="spellStart"/>
      <w:r>
        <w:t>duyurular</w:t>
      </w:r>
      <w:proofErr w:type="spellEnd"/>
      <w:r>
        <w:t xml:space="preserve"> </w:t>
      </w:r>
      <w:proofErr w:type="spellStart"/>
      <w:r>
        <w:t>kısmında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:rsidR="00490624" w:rsidRDefault="00490624">
      <w:pPr>
        <w:jc w:val="both"/>
      </w:pPr>
    </w:p>
    <w:p w:rsidR="00490624" w:rsidRDefault="00790546">
      <w:proofErr w:type="spellStart"/>
      <w:r>
        <w:t>İlgili</w:t>
      </w:r>
      <w:proofErr w:type="spellEnd"/>
      <w:r>
        <w:t xml:space="preserve"> </w:t>
      </w:r>
      <w:proofErr w:type="spellStart"/>
      <w:r>
        <w:t>duyuru</w:t>
      </w:r>
      <w:proofErr w:type="spellEnd"/>
      <w:r>
        <w:t xml:space="preserve">: </w:t>
      </w:r>
      <w:hyperlink r:id="rId5">
        <w:r>
          <w:rPr>
            <w:color w:val="1155CC"/>
            <w:u w:val="single"/>
          </w:rPr>
          <w:t>https://www.okan.edu.tr/insanvetoplum/duyuru/13874/secmeli-yabanci-dil-muafiyet-sinavlari/</w:t>
        </w:r>
      </w:hyperlink>
    </w:p>
    <w:p w:rsidR="00490624" w:rsidRDefault="00490624">
      <w:pPr>
        <w:jc w:val="both"/>
      </w:pPr>
    </w:p>
    <w:p w:rsidR="00490624" w:rsidRDefault="00790546">
      <w:pPr>
        <w:jc w:val="both"/>
      </w:pPr>
      <w:r>
        <w:t xml:space="preserve">ING </w:t>
      </w:r>
      <w:proofErr w:type="spellStart"/>
      <w:r>
        <w:t>kodlu</w:t>
      </w:r>
      <w:proofErr w:type="spellEnd"/>
      <w:r>
        <w:t xml:space="preserve"> </w:t>
      </w:r>
      <w:proofErr w:type="spellStart"/>
      <w:r>
        <w:t>dersler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düzenlenecek</w:t>
      </w:r>
      <w:proofErr w:type="spellEnd"/>
      <w:r>
        <w:t xml:space="preserve">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, </w:t>
      </w:r>
      <w:proofErr w:type="spellStart"/>
      <w:r>
        <w:t>yazma</w:t>
      </w:r>
      <w:proofErr w:type="spellEnd"/>
      <w:r>
        <w:t xml:space="preserve">, </w:t>
      </w:r>
      <w:proofErr w:type="spellStart"/>
      <w:r>
        <w:t>dinleme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dört</w:t>
      </w:r>
      <w:proofErr w:type="spellEnd"/>
      <w:r>
        <w:t xml:space="preserve"> </w:t>
      </w:r>
      <w:proofErr w:type="spellStart"/>
      <w:r>
        <w:t>beceri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olup</w:t>
      </w:r>
      <w:proofErr w:type="spellEnd"/>
      <w:r>
        <w:t xml:space="preserve">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Dilleri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Çerçeve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 (Common European Framework of Reference for Languages) </w:t>
      </w:r>
      <w:proofErr w:type="spellStart"/>
      <w:r>
        <w:t>uyarınca</w:t>
      </w:r>
      <w:proofErr w:type="spellEnd"/>
      <w:r>
        <w:t xml:space="preserve"> B2 </w:t>
      </w:r>
      <w:proofErr w:type="spellStart"/>
      <w:r>
        <w:t>seviyesi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seviye</w:t>
      </w:r>
      <w:proofErr w:type="spellEnd"/>
      <w:r>
        <w:t xml:space="preserve">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ölçme-değerlendirme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>.</w:t>
      </w:r>
    </w:p>
    <w:p w:rsidR="00490624" w:rsidRDefault="00490624">
      <w:pPr>
        <w:jc w:val="both"/>
      </w:pPr>
    </w:p>
    <w:p w:rsidR="00490624" w:rsidRDefault="00790546">
      <w:pPr>
        <w:jc w:val="both"/>
        <w:rPr>
          <w:color w:val="212121"/>
        </w:rPr>
      </w:pPr>
      <w:proofErr w:type="spellStart"/>
      <w:r>
        <w:rPr>
          <w:color w:val="212121"/>
        </w:rPr>
        <w:t>Sınav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</w:t>
      </w:r>
      <w:r>
        <w:rPr>
          <w:color w:val="212121"/>
        </w:rPr>
        <w:t>ki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oturumdan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oluşmaktadır</w:t>
      </w:r>
      <w:proofErr w:type="spellEnd"/>
      <w:r>
        <w:rPr>
          <w:color w:val="212121"/>
        </w:rPr>
        <w:t xml:space="preserve">. </w:t>
      </w:r>
      <w:proofErr w:type="spellStart"/>
      <w:r>
        <w:rPr>
          <w:color w:val="212121"/>
        </w:rPr>
        <w:t>Ayrıntılı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bilgiler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aşağıda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sunulmuştur</w:t>
      </w:r>
      <w:proofErr w:type="spellEnd"/>
      <w:r>
        <w:rPr>
          <w:color w:val="212121"/>
        </w:rPr>
        <w:t>.</w:t>
      </w:r>
    </w:p>
    <w:p w:rsidR="00490624" w:rsidRDefault="00790546">
      <w:pPr>
        <w:spacing w:before="280" w:after="280"/>
        <w:jc w:val="both"/>
        <w:rPr>
          <w:b/>
          <w:bCs/>
          <w:color w:val="212121"/>
        </w:rPr>
      </w:pPr>
      <w:r>
        <w:rPr>
          <w:b/>
          <w:bCs/>
          <w:color w:val="212121"/>
        </w:rPr>
        <w:t xml:space="preserve">1. </w:t>
      </w:r>
      <w:proofErr w:type="spellStart"/>
      <w:r>
        <w:rPr>
          <w:b/>
          <w:bCs/>
          <w:color w:val="212121"/>
        </w:rPr>
        <w:t>Oturum</w:t>
      </w:r>
      <w:proofErr w:type="spellEnd"/>
      <w:r>
        <w:rPr>
          <w:b/>
          <w:bCs/>
          <w:color w:val="212121"/>
        </w:rPr>
        <w:t xml:space="preserve"> – </w:t>
      </w:r>
      <w:proofErr w:type="spellStart"/>
      <w:r>
        <w:rPr>
          <w:b/>
          <w:bCs/>
          <w:color w:val="212121"/>
        </w:rPr>
        <w:t>Yazılı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Sınav</w:t>
      </w:r>
      <w:proofErr w:type="spellEnd"/>
    </w:p>
    <w:p w:rsidR="00490624" w:rsidRDefault="00790546">
      <w:pPr>
        <w:jc w:val="both"/>
        <w:rPr>
          <w:b/>
          <w:bCs/>
          <w:color w:val="212121"/>
        </w:rPr>
      </w:pPr>
      <w:proofErr w:type="spellStart"/>
      <w:r>
        <w:rPr>
          <w:b/>
          <w:bCs/>
          <w:color w:val="212121"/>
        </w:rPr>
        <w:t>Süre</w:t>
      </w:r>
      <w:proofErr w:type="spellEnd"/>
      <w:r>
        <w:rPr>
          <w:b/>
          <w:bCs/>
          <w:color w:val="212121"/>
        </w:rPr>
        <w:t xml:space="preserve">: 150 </w:t>
      </w:r>
      <w:proofErr w:type="spellStart"/>
      <w:r>
        <w:rPr>
          <w:b/>
          <w:bCs/>
          <w:color w:val="212121"/>
        </w:rPr>
        <w:t>dakika</w:t>
      </w:r>
      <w:proofErr w:type="spellEnd"/>
      <w:r>
        <w:rPr>
          <w:b/>
          <w:bCs/>
          <w:color w:val="212121"/>
        </w:rPr>
        <w:t xml:space="preserve"> (2,5 </w:t>
      </w:r>
      <w:proofErr w:type="spellStart"/>
      <w:r>
        <w:rPr>
          <w:b/>
          <w:bCs/>
          <w:color w:val="212121"/>
        </w:rPr>
        <w:t>saat</w:t>
      </w:r>
      <w:proofErr w:type="spellEnd"/>
      <w:r>
        <w:rPr>
          <w:b/>
          <w:bCs/>
          <w:color w:val="212121"/>
        </w:rPr>
        <w:t>)</w:t>
      </w:r>
    </w:p>
    <w:p w:rsidR="00490624" w:rsidRDefault="00790546">
      <w:pPr>
        <w:jc w:val="both"/>
        <w:rPr>
          <w:color w:val="212121"/>
        </w:rPr>
      </w:pPr>
      <w:proofErr w:type="spellStart"/>
      <w:r>
        <w:rPr>
          <w:color w:val="212121"/>
        </w:rPr>
        <w:t>Yazılı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sınav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aşağıdaki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bölümlerden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oluşmaktadır</w:t>
      </w:r>
      <w:proofErr w:type="spellEnd"/>
      <w:r>
        <w:rPr>
          <w:color w:val="212121"/>
        </w:rPr>
        <w:t>:</w:t>
      </w:r>
    </w:p>
    <w:tbl>
      <w:tblPr>
        <w:tblStyle w:val="a"/>
        <w:tblW w:w="65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95"/>
        <w:gridCol w:w="1230"/>
      </w:tblGrid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b/>
                <w:bCs/>
                <w:color w:val="212121"/>
              </w:rPr>
            </w:pPr>
            <w:proofErr w:type="spellStart"/>
            <w:r>
              <w:rPr>
                <w:b/>
                <w:bCs/>
                <w:color w:val="212121"/>
              </w:rPr>
              <w:t>Bölüm</w:t>
            </w:r>
            <w:proofErr w:type="spellEnd"/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b/>
                <w:bCs/>
                <w:color w:val="212121"/>
              </w:rPr>
            </w:pPr>
            <w:proofErr w:type="spellStart"/>
            <w:r>
              <w:rPr>
                <w:b/>
                <w:bCs/>
                <w:color w:val="212121"/>
              </w:rPr>
              <w:t>Soru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Sayısı</w:t>
            </w:r>
            <w:proofErr w:type="spellEnd"/>
          </w:p>
        </w:tc>
      </w:tr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Grammar (</w:t>
            </w:r>
            <w:proofErr w:type="spellStart"/>
            <w:r>
              <w:rPr>
                <w:color w:val="212121"/>
              </w:rPr>
              <w:t>Dil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Bilgisi</w:t>
            </w:r>
            <w:proofErr w:type="spellEnd"/>
            <w:r>
              <w:rPr>
                <w:color w:val="212121"/>
              </w:rPr>
              <w:t>)</w:t>
            </w:r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20</w:t>
            </w:r>
          </w:p>
        </w:tc>
      </w:tr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Vocabulary &amp; Language Use (</w:t>
            </w:r>
            <w:proofErr w:type="spellStart"/>
            <w:r>
              <w:rPr>
                <w:color w:val="212121"/>
              </w:rPr>
              <w:t>Kelime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ve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Dil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Kullanımı</w:t>
            </w:r>
            <w:proofErr w:type="spellEnd"/>
            <w:r>
              <w:rPr>
                <w:color w:val="212121"/>
              </w:rPr>
              <w:t>)</w:t>
            </w:r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12</w:t>
            </w:r>
          </w:p>
        </w:tc>
      </w:tr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Reading Comprehension (Okuma)</w:t>
            </w:r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16</w:t>
            </w:r>
          </w:p>
        </w:tc>
      </w:tr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Listening Comprehension (</w:t>
            </w:r>
            <w:proofErr w:type="spellStart"/>
            <w:r>
              <w:rPr>
                <w:color w:val="212121"/>
              </w:rPr>
              <w:t>Dinleme</w:t>
            </w:r>
            <w:proofErr w:type="spellEnd"/>
            <w:r>
              <w:rPr>
                <w:color w:val="212121"/>
              </w:rPr>
              <w:t>)</w:t>
            </w:r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color w:val="212121"/>
              </w:rPr>
            </w:pPr>
            <w:r>
              <w:rPr>
                <w:color w:val="212121"/>
              </w:rPr>
              <w:t>12</w:t>
            </w:r>
          </w:p>
        </w:tc>
      </w:tr>
      <w:tr w:rsidR="00490624">
        <w:trPr>
          <w:trHeight w:val="270"/>
        </w:trPr>
        <w:tc>
          <w:tcPr>
            <w:tcW w:w="529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b/>
                <w:bCs/>
                <w:color w:val="212121"/>
              </w:rPr>
            </w:pPr>
            <w:proofErr w:type="spellStart"/>
            <w:r>
              <w:rPr>
                <w:b/>
                <w:bCs/>
                <w:color w:val="212121"/>
              </w:rPr>
              <w:t>Toplam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Çoktan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Seçmeli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Soru</w:t>
            </w:r>
            <w:proofErr w:type="spellEnd"/>
          </w:p>
        </w:tc>
        <w:tc>
          <w:tcPr>
            <w:tcW w:w="12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both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60</w:t>
            </w:r>
          </w:p>
        </w:tc>
      </w:tr>
    </w:tbl>
    <w:p w:rsidR="00490624" w:rsidRDefault="00790546">
      <w:pPr>
        <w:numPr>
          <w:ilvl w:val="0"/>
          <w:numId w:val="3"/>
        </w:numPr>
        <w:spacing w:before="280"/>
      </w:pPr>
      <w:proofErr w:type="spellStart"/>
      <w:r>
        <w:rPr>
          <w:color w:val="212121"/>
        </w:rPr>
        <w:t>Tüm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çoktan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seçmeli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sorular</w:t>
      </w:r>
      <w:proofErr w:type="spellEnd"/>
      <w:r>
        <w:rPr>
          <w:color w:val="212121"/>
        </w:rPr>
        <w:t xml:space="preserve"> </w:t>
      </w:r>
      <w:r>
        <w:rPr>
          <w:b/>
          <w:bCs/>
          <w:color w:val="212121"/>
        </w:rPr>
        <w:t xml:space="preserve">A, B, C </w:t>
      </w:r>
      <w:proofErr w:type="spellStart"/>
      <w:r>
        <w:rPr>
          <w:b/>
          <w:bCs/>
          <w:color w:val="212121"/>
        </w:rPr>
        <w:t>veya</w:t>
      </w:r>
      <w:proofErr w:type="spellEnd"/>
      <w:r>
        <w:rPr>
          <w:b/>
          <w:bCs/>
          <w:color w:val="212121"/>
        </w:rPr>
        <w:t xml:space="preserve"> D</w:t>
      </w:r>
      <w:r>
        <w:rPr>
          <w:color w:val="212121"/>
        </w:rPr>
        <w:t xml:space="preserve"> </w:t>
      </w:r>
      <w:proofErr w:type="spellStart"/>
      <w:r>
        <w:rPr>
          <w:color w:val="212121"/>
        </w:rPr>
        <w:t>seçeneklerinden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uygun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olanın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seçilmesiyle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cevaplanac</w:t>
      </w:r>
      <w:r>
        <w:rPr>
          <w:color w:val="212121"/>
        </w:rPr>
        <w:t>aktır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3"/>
        </w:numPr>
      </w:pPr>
      <w:proofErr w:type="spellStart"/>
      <w:r>
        <w:rPr>
          <w:color w:val="212121"/>
        </w:rPr>
        <w:t>Dinleme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bölümündeki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metinler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iki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kez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dinletilecektir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3"/>
        </w:numPr>
      </w:pPr>
      <w:proofErr w:type="spellStart"/>
      <w:r>
        <w:rPr>
          <w:color w:val="212121"/>
        </w:rPr>
        <w:t>Yazılı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oturumda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çoktan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seçmeli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bölümlere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olarak</w:t>
      </w:r>
      <w:proofErr w:type="spellEnd"/>
      <w:r>
        <w:rPr>
          <w:color w:val="212121"/>
        </w:rPr>
        <w:t xml:space="preserve"> </w:t>
      </w:r>
      <w:r>
        <w:rPr>
          <w:b/>
          <w:bCs/>
          <w:color w:val="212121"/>
        </w:rPr>
        <w:t>Writing (</w:t>
      </w:r>
      <w:proofErr w:type="spellStart"/>
      <w:r>
        <w:rPr>
          <w:b/>
          <w:bCs/>
          <w:color w:val="212121"/>
        </w:rPr>
        <w:t>Yazma</w:t>
      </w:r>
      <w:proofErr w:type="spellEnd"/>
      <w:r>
        <w:rPr>
          <w:b/>
          <w:bCs/>
          <w:color w:val="212121"/>
        </w:rPr>
        <w:t>)</w:t>
      </w:r>
      <w:r>
        <w:rPr>
          <w:color w:val="212121"/>
        </w:rPr>
        <w:t xml:space="preserve"> </w:t>
      </w:r>
      <w:proofErr w:type="spellStart"/>
      <w:r>
        <w:rPr>
          <w:color w:val="212121"/>
        </w:rPr>
        <w:t>bölümü</w:t>
      </w:r>
      <w:proofErr w:type="spellEnd"/>
      <w:r>
        <w:rPr>
          <w:color w:val="212121"/>
        </w:rPr>
        <w:t xml:space="preserve"> de </w:t>
      </w:r>
      <w:proofErr w:type="spellStart"/>
      <w:r>
        <w:rPr>
          <w:color w:val="212121"/>
        </w:rPr>
        <w:t>bulunmaktadır</w:t>
      </w:r>
      <w:proofErr w:type="spellEnd"/>
      <w:r>
        <w:rPr>
          <w:color w:val="212121"/>
        </w:rPr>
        <w:t>.</w:t>
      </w:r>
    </w:p>
    <w:p w:rsidR="00490624" w:rsidRDefault="00790546">
      <w:pPr>
        <w:spacing w:before="280" w:after="280"/>
        <w:jc w:val="both"/>
        <w:rPr>
          <w:b/>
          <w:bCs/>
          <w:color w:val="212121"/>
        </w:rPr>
      </w:pPr>
      <w:r>
        <w:rPr>
          <w:b/>
          <w:bCs/>
          <w:color w:val="212121"/>
        </w:rPr>
        <w:t>Writing (</w:t>
      </w:r>
      <w:proofErr w:type="spellStart"/>
      <w:r>
        <w:rPr>
          <w:b/>
          <w:bCs/>
          <w:color w:val="212121"/>
        </w:rPr>
        <w:t>Yazma</w:t>
      </w:r>
      <w:proofErr w:type="spellEnd"/>
      <w:r>
        <w:rPr>
          <w:b/>
          <w:bCs/>
          <w:color w:val="212121"/>
        </w:rPr>
        <w:t xml:space="preserve">) </w:t>
      </w:r>
      <w:proofErr w:type="spellStart"/>
      <w:r>
        <w:rPr>
          <w:b/>
          <w:bCs/>
          <w:color w:val="212121"/>
        </w:rPr>
        <w:t>Bölümü</w:t>
      </w:r>
      <w:proofErr w:type="spellEnd"/>
    </w:p>
    <w:p w:rsidR="00490624" w:rsidRDefault="00790546">
      <w:pPr>
        <w:numPr>
          <w:ilvl w:val="0"/>
          <w:numId w:val="2"/>
        </w:numPr>
        <w:spacing w:before="280"/>
      </w:pPr>
      <w:proofErr w:type="spellStart"/>
      <w:r>
        <w:rPr>
          <w:color w:val="212121"/>
        </w:rPr>
        <w:t>Öğrencilere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iki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farklı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konu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sunulacak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öğrencilerden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birini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seçmeleri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color w:val="212121"/>
        </w:rPr>
        <w:t>istenecektir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2"/>
        </w:numPr>
      </w:pPr>
      <w:proofErr w:type="spellStart"/>
      <w:r>
        <w:rPr>
          <w:color w:val="212121"/>
        </w:rPr>
        <w:t>Öğrencilerden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yaklaşık</w:t>
      </w:r>
      <w:proofErr w:type="spellEnd"/>
      <w:r>
        <w:rPr>
          <w:color w:val="212121"/>
        </w:rPr>
        <w:t xml:space="preserve"> </w:t>
      </w:r>
      <w:r>
        <w:rPr>
          <w:b/>
          <w:bCs/>
          <w:color w:val="212121"/>
        </w:rPr>
        <w:t xml:space="preserve">150–200 </w:t>
      </w:r>
      <w:proofErr w:type="spellStart"/>
      <w:r>
        <w:rPr>
          <w:b/>
          <w:bCs/>
          <w:color w:val="212121"/>
        </w:rPr>
        <w:t>kelimelik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bir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metin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yazmaları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beklenmektedir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2"/>
        </w:numPr>
      </w:pPr>
      <w:proofErr w:type="spellStart"/>
      <w:r>
        <w:rPr>
          <w:color w:val="212121"/>
        </w:rPr>
        <w:t>Yazma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bölümü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öğrencilerin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düşüncelerini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açık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uygun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şekilde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ifade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edebilmeleri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görüşlerini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gerekçelendirebilmeleri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örneklerle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destekleyebilmeleri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doğrultusund</w:t>
      </w:r>
      <w:r>
        <w:rPr>
          <w:color w:val="212121"/>
        </w:rPr>
        <w:t>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değerlendirilecektir</w:t>
      </w:r>
      <w:proofErr w:type="spellEnd"/>
      <w:r>
        <w:rPr>
          <w:color w:val="212121"/>
        </w:rPr>
        <w:t>.</w:t>
      </w:r>
    </w:p>
    <w:p w:rsidR="00490624" w:rsidRDefault="00790546">
      <w:pPr>
        <w:spacing w:before="280" w:after="280"/>
        <w:jc w:val="both"/>
        <w:rPr>
          <w:b/>
          <w:bCs/>
          <w:color w:val="212121"/>
        </w:rPr>
      </w:pPr>
      <w:r>
        <w:rPr>
          <w:b/>
          <w:bCs/>
          <w:color w:val="212121"/>
        </w:rPr>
        <w:t xml:space="preserve">2. </w:t>
      </w:r>
      <w:proofErr w:type="spellStart"/>
      <w:r>
        <w:rPr>
          <w:b/>
          <w:bCs/>
          <w:color w:val="212121"/>
        </w:rPr>
        <w:t>Oturum</w:t>
      </w:r>
      <w:proofErr w:type="spellEnd"/>
      <w:r>
        <w:rPr>
          <w:b/>
          <w:bCs/>
          <w:color w:val="212121"/>
        </w:rPr>
        <w:t xml:space="preserve"> – Speaking (</w:t>
      </w:r>
      <w:proofErr w:type="spellStart"/>
      <w:r>
        <w:rPr>
          <w:b/>
          <w:bCs/>
          <w:color w:val="212121"/>
        </w:rPr>
        <w:t>Konuşma</w:t>
      </w:r>
      <w:proofErr w:type="spellEnd"/>
      <w:r>
        <w:rPr>
          <w:b/>
          <w:bCs/>
          <w:color w:val="212121"/>
        </w:rPr>
        <w:t>)</w:t>
      </w:r>
    </w:p>
    <w:p w:rsidR="00490624" w:rsidRDefault="00790546">
      <w:pPr>
        <w:jc w:val="both"/>
        <w:rPr>
          <w:b/>
          <w:bCs/>
          <w:color w:val="212121"/>
        </w:rPr>
      </w:pPr>
      <w:proofErr w:type="spellStart"/>
      <w:r>
        <w:rPr>
          <w:b/>
          <w:bCs/>
          <w:color w:val="212121"/>
        </w:rPr>
        <w:lastRenderedPageBreak/>
        <w:t>Öğleden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sonra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gerçekleştirilecektir</w:t>
      </w:r>
      <w:proofErr w:type="spellEnd"/>
      <w:r>
        <w:rPr>
          <w:b/>
          <w:bCs/>
          <w:color w:val="212121"/>
        </w:rPr>
        <w:t>.</w:t>
      </w:r>
    </w:p>
    <w:p w:rsidR="00490624" w:rsidRDefault="00790546">
      <w:pPr>
        <w:jc w:val="both"/>
        <w:rPr>
          <w:color w:val="212121"/>
        </w:rPr>
      </w:pPr>
      <w:r>
        <w:rPr>
          <w:color w:val="212121"/>
        </w:rPr>
        <w:t xml:space="preserve">Speaking </w:t>
      </w:r>
      <w:proofErr w:type="spellStart"/>
      <w:r>
        <w:rPr>
          <w:color w:val="212121"/>
        </w:rPr>
        <w:t>sınavı</w:t>
      </w:r>
      <w:proofErr w:type="spellEnd"/>
      <w:r>
        <w:rPr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bireysel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olarak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uygulanacak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olup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öğrenci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başına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yaklaşık</w:t>
      </w:r>
      <w:proofErr w:type="spellEnd"/>
      <w:r>
        <w:rPr>
          <w:color w:val="212121"/>
        </w:rPr>
        <w:t xml:space="preserve"> </w:t>
      </w:r>
      <w:r>
        <w:rPr>
          <w:b/>
          <w:bCs/>
          <w:color w:val="212121"/>
        </w:rPr>
        <w:t xml:space="preserve">5 </w:t>
      </w:r>
      <w:proofErr w:type="spellStart"/>
      <w:r>
        <w:rPr>
          <w:b/>
          <w:bCs/>
          <w:color w:val="212121"/>
        </w:rPr>
        <w:t>dakika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color w:val="212121"/>
        </w:rPr>
        <w:t>ayrılacaktır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1"/>
        </w:numPr>
        <w:spacing w:before="280"/>
      </w:pPr>
      <w:proofErr w:type="spellStart"/>
      <w:r>
        <w:rPr>
          <w:color w:val="212121"/>
        </w:rPr>
        <w:t>Öğrencilere</w:t>
      </w:r>
      <w:proofErr w:type="spellEnd"/>
      <w:r>
        <w:rPr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iki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farklı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konu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sunulacak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öğrencilerden</w:t>
      </w:r>
      <w:proofErr w:type="spellEnd"/>
      <w:r>
        <w:rPr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birini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seçmeleri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color w:val="212121"/>
        </w:rPr>
        <w:t>istenecektir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1"/>
        </w:numPr>
      </w:pPr>
      <w:r>
        <w:rPr>
          <w:b/>
          <w:bCs/>
          <w:color w:val="212121"/>
        </w:rPr>
        <w:t xml:space="preserve">1 </w:t>
      </w:r>
      <w:proofErr w:type="spellStart"/>
      <w:r>
        <w:rPr>
          <w:b/>
          <w:bCs/>
          <w:color w:val="212121"/>
        </w:rPr>
        <w:t>dakika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hazırlık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süresi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verilecektir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1"/>
        </w:numPr>
      </w:pPr>
      <w:proofErr w:type="spellStart"/>
      <w:r>
        <w:rPr>
          <w:color w:val="212121"/>
        </w:rPr>
        <w:t>Ardından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öğrenciden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seçtiği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konu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hakkında</w:t>
      </w:r>
      <w:proofErr w:type="spellEnd"/>
      <w:r>
        <w:rPr>
          <w:color w:val="212121"/>
        </w:rPr>
        <w:t xml:space="preserve"> </w:t>
      </w:r>
      <w:r>
        <w:rPr>
          <w:b/>
          <w:bCs/>
          <w:color w:val="212121"/>
        </w:rPr>
        <w:t xml:space="preserve">2–3 </w:t>
      </w:r>
      <w:proofErr w:type="spellStart"/>
      <w:r>
        <w:rPr>
          <w:b/>
          <w:bCs/>
          <w:color w:val="212121"/>
        </w:rPr>
        <w:t>dakika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konuşması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color w:val="212121"/>
        </w:rPr>
        <w:t>beklenecektir</w:t>
      </w:r>
      <w:proofErr w:type="spellEnd"/>
      <w:r>
        <w:rPr>
          <w:color w:val="212121"/>
        </w:rPr>
        <w:t>.</w:t>
      </w:r>
    </w:p>
    <w:p w:rsidR="00490624" w:rsidRDefault="00790546">
      <w:pPr>
        <w:numPr>
          <w:ilvl w:val="0"/>
          <w:numId w:val="1"/>
        </w:numPr>
      </w:pPr>
      <w:proofErr w:type="spellStart"/>
      <w:r>
        <w:rPr>
          <w:color w:val="212121"/>
        </w:rPr>
        <w:t>Konuşma</w:t>
      </w:r>
      <w:proofErr w:type="spellEnd"/>
      <w:r>
        <w:rPr>
          <w:color w:val="212121"/>
        </w:rPr>
        <w:t xml:space="preserve">; </w:t>
      </w:r>
      <w:proofErr w:type="spellStart"/>
      <w:r>
        <w:rPr>
          <w:color w:val="212121"/>
        </w:rPr>
        <w:t>öğrencinin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görüşlerini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ifade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etmesi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fikirlerini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gerekçelendirmesi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örnekler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sunması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İngilizceyi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uygun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anlaşılır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şekilde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kullanması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açısından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değerlendirilecektir</w:t>
      </w:r>
      <w:proofErr w:type="spellEnd"/>
      <w:r>
        <w:rPr>
          <w:color w:val="212121"/>
        </w:rPr>
        <w:t>.</w:t>
      </w:r>
    </w:p>
    <w:p w:rsidR="00490624" w:rsidRDefault="00790546">
      <w:pPr>
        <w:spacing w:before="280" w:after="280"/>
        <w:jc w:val="both"/>
        <w:rPr>
          <w:b/>
          <w:bCs/>
          <w:color w:val="212121"/>
        </w:rPr>
      </w:pPr>
      <w:proofErr w:type="spellStart"/>
      <w:r>
        <w:rPr>
          <w:b/>
          <w:bCs/>
          <w:color w:val="212121"/>
        </w:rPr>
        <w:t>Sınav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Süresi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Özeti</w:t>
      </w:r>
      <w:proofErr w:type="spellEnd"/>
    </w:p>
    <w:p w:rsidR="00490624" w:rsidRDefault="00790546">
      <w:pPr>
        <w:jc w:val="both"/>
        <w:rPr>
          <w:color w:val="212121"/>
        </w:rPr>
      </w:pPr>
      <w:r>
        <w:rPr>
          <w:b/>
          <w:bCs/>
          <w:color w:val="212121"/>
        </w:rPr>
        <w:t xml:space="preserve">1. </w:t>
      </w:r>
      <w:proofErr w:type="spellStart"/>
      <w:r>
        <w:rPr>
          <w:b/>
          <w:bCs/>
          <w:color w:val="212121"/>
        </w:rPr>
        <w:t>Oturum</w:t>
      </w:r>
      <w:proofErr w:type="spellEnd"/>
      <w:r>
        <w:rPr>
          <w:b/>
          <w:bCs/>
          <w:color w:val="212121"/>
        </w:rPr>
        <w:t xml:space="preserve"> – </w:t>
      </w:r>
      <w:proofErr w:type="spellStart"/>
      <w:r>
        <w:rPr>
          <w:b/>
          <w:bCs/>
          <w:color w:val="212121"/>
        </w:rPr>
        <w:t>Yazılı</w:t>
      </w:r>
      <w:proofErr w:type="spellEnd"/>
      <w:r>
        <w:rPr>
          <w:b/>
          <w:bCs/>
          <w:color w:val="212121"/>
        </w:rPr>
        <w:t xml:space="preserve"> </w:t>
      </w:r>
      <w:proofErr w:type="spellStart"/>
      <w:r>
        <w:rPr>
          <w:b/>
          <w:bCs/>
          <w:color w:val="212121"/>
        </w:rPr>
        <w:t>Sınav</w:t>
      </w:r>
      <w:proofErr w:type="spellEnd"/>
      <w:r>
        <w:rPr>
          <w:b/>
          <w:bCs/>
          <w:color w:val="212121"/>
        </w:rPr>
        <w:t>:</w:t>
      </w:r>
      <w:r>
        <w:rPr>
          <w:color w:val="212121"/>
        </w:rPr>
        <w:t xml:space="preserve"> 150 </w:t>
      </w:r>
      <w:proofErr w:type="spellStart"/>
      <w:r>
        <w:rPr>
          <w:color w:val="212121"/>
        </w:rPr>
        <w:t>dakika</w:t>
      </w:r>
      <w:proofErr w:type="spellEnd"/>
      <w:r>
        <w:rPr>
          <w:color w:val="212121"/>
        </w:rPr>
        <w:t xml:space="preserve"> (2,5 </w:t>
      </w:r>
      <w:proofErr w:type="spellStart"/>
      <w:r>
        <w:rPr>
          <w:color w:val="212121"/>
        </w:rPr>
        <w:t>saat</w:t>
      </w:r>
      <w:proofErr w:type="spellEnd"/>
      <w:r>
        <w:rPr>
          <w:color w:val="212121"/>
        </w:rPr>
        <w:t>)</w:t>
      </w:r>
    </w:p>
    <w:p w:rsidR="00490624" w:rsidRDefault="00790546">
      <w:pPr>
        <w:jc w:val="both"/>
        <w:rPr>
          <w:color w:val="212121"/>
        </w:rPr>
      </w:pPr>
      <w:r>
        <w:rPr>
          <w:b/>
          <w:bCs/>
          <w:color w:val="212121"/>
        </w:rPr>
        <w:t xml:space="preserve">2. </w:t>
      </w:r>
      <w:proofErr w:type="spellStart"/>
      <w:r>
        <w:rPr>
          <w:b/>
          <w:bCs/>
          <w:color w:val="212121"/>
        </w:rPr>
        <w:t>Oturum</w:t>
      </w:r>
      <w:proofErr w:type="spellEnd"/>
      <w:r>
        <w:rPr>
          <w:b/>
          <w:bCs/>
          <w:color w:val="212121"/>
        </w:rPr>
        <w:t xml:space="preserve"> – Speaking:</w:t>
      </w:r>
      <w:r>
        <w:rPr>
          <w:color w:val="212121"/>
        </w:rPr>
        <w:t xml:space="preserve"> </w:t>
      </w:r>
      <w:proofErr w:type="spellStart"/>
      <w:r>
        <w:rPr>
          <w:color w:val="212121"/>
        </w:rPr>
        <w:t>Öğleden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sonra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bireysel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olarak</w:t>
      </w:r>
      <w:proofErr w:type="spellEnd"/>
      <w:r>
        <w:rPr>
          <w:color w:val="212121"/>
        </w:rPr>
        <w:t xml:space="preserve"> her </w:t>
      </w:r>
      <w:proofErr w:type="spellStart"/>
      <w:r>
        <w:rPr>
          <w:color w:val="212121"/>
        </w:rPr>
        <w:t>öğrenci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için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yaklaşık</w:t>
      </w:r>
      <w:proofErr w:type="spellEnd"/>
      <w:r>
        <w:rPr>
          <w:color w:val="212121"/>
        </w:rPr>
        <w:t xml:space="preserve"> 5 </w:t>
      </w:r>
      <w:proofErr w:type="spellStart"/>
      <w:r>
        <w:rPr>
          <w:color w:val="212121"/>
        </w:rPr>
        <w:t>dakika</w:t>
      </w:r>
      <w:proofErr w:type="spellEnd"/>
    </w:p>
    <w:p w:rsidR="00490624" w:rsidRDefault="00490624">
      <w:pPr>
        <w:jc w:val="both"/>
        <w:rPr>
          <w:color w:val="212121"/>
        </w:rPr>
      </w:pPr>
    </w:p>
    <w:p w:rsidR="00490624" w:rsidRDefault="00790546">
      <w:pPr>
        <w:jc w:val="both"/>
      </w:pPr>
      <w:proofErr w:type="spellStart"/>
      <w:r>
        <w:rPr>
          <w:color w:val="212121"/>
        </w:rPr>
        <w:t>Sınav</w:t>
      </w:r>
      <w:proofErr w:type="spellEnd"/>
      <w:r>
        <w:rPr>
          <w:color w:val="212121"/>
        </w:rPr>
        <w:t xml:space="preserve">; </w:t>
      </w:r>
      <w:proofErr w:type="spellStart"/>
      <w:r>
        <w:rPr>
          <w:color w:val="212121"/>
        </w:rPr>
        <w:t>öğrencilerin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bilgi</w:t>
      </w:r>
      <w:r>
        <w:rPr>
          <w:color w:val="212121"/>
        </w:rPr>
        <w:t>si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kelime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kullanımı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okuma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dinleme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yazma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konuşma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becerilerini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birlikte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değerlendirmek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üzere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uygulanmaktadır</w:t>
      </w:r>
      <w:proofErr w:type="spellEnd"/>
      <w:r>
        <w:rPr>
          <w:color w:val="212121"/>
        </w:rPr>
        <w:t>.</w:t>
      </w:r>
    </w:p>
    <w:p w:rsidR="00490624" w:rsidRDefault="00490624">
      <w:pPr>
        <w:jc w:val="both"/>
      </w:pPr>
    </w:p>
    <w:p w:rsidR="00490624" w:rsidRDefault="00790546">
      <w:pPr>
        <w:jc w:val="both"/>
      </w:pPr>
      <w:proofErr w:type="spellStart"/>
      <w:r>
        <w:t>Sınavdan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puanlar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tablodaki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değerlendirmeye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başvuran</w:t>
      </w:r>
      <w:proofErr w:type="spellEnd"/>
      <w:r>
        <w:t xml:space="preserve"> </w:t>
      </w:r>
      <w:proofErr w:type="spellStart"/>
      <w:r>
        <w:t>öğrencinin</w:t>
      </w:r>
      <w:proofErr w:type="spellEnd"/>
      <w:r>
        <w:t xml:space="preserve"> </w:t>
      </w:r>
      <w:proofErr w:type="spellStart"/>
      <w:r>
        <w:t>transkriptine</w:t>
      </w:r>
      <w:proofErr w:type="spellEnd"/>
      <w:r>
        <w:t xml:space="preserve"> </w:t>
      </w:r>
      <w:proofErr w:type="spellStart"/>
      <w:r>
        <w:t>işlenecektir</w:t>
      </w:r>
      <w:proofErr w:type="spellEnd"/>
      <w:r>
        <w:t>.</w:t>
      </w:r>
    </w:p>
    <w:p w:rsidR="00490624" w:rsidRDefault="00490624"/>
    <w:tbl>
      <w:tblPr>
        <w:tblStyle w:val="a0"/>
        <w:tblW w:w="9525" w:type="dxa"/>
        <w:tblInd w:w="-165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160"/>
        <w:gridCol w:w="1650"/>
        <w:gridCol w:w="1755"/>
        <w:gridCol w:w="1635"/>
      </w:tblGrid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Bölü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Tarafından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Yapılan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Sınavı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Skoru</w:t>
            </w:r>
            <w:proofErr w:type="spellEnd"/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ING 107–108 </w:t>
            </w:r>
          </w:p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A1–A2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ING 207–208 B1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ING 303–304 B1+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DD6EE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ING 403–404 B2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0–49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Yok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Yok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Yok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Yok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50–54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BB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55–59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60–64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BB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65–69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70–74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BB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75–79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BA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—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80–84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BB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85–89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BA</w:t>
            </w:r>
          </w:p>
        </w:tc>
      </w:tr>
      <w:tr w:rsidR="00490624">
        <w:trPr>
          <w:trHeight w:val="345"/>
        </w:trPr>
        <w:tc>
          <w:tcPr>
            <w:tcW w:w="2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90–100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90624" w:rsidRDefault="0079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AA</w:t>
            </w:r>
          </w:p>
        </w:tc>
      </w:tr>
    </w:tbl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 </w:t>
      </w: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p w:rsidR="00490624" w:rsidRDefault="00790546">
      <w:pPr>
        <w:shd w:val="clear" w:color="auto" w:fill="FFFFFF"/>
        <w:spacing w:after="200" w:line="238" w:lineRule="auto"/>
        <w:jc w:val="center"/>
        <w:rPr>
          <w:b/>
          <w:bCs/>
          <w:color w:val="212121"/>
        </w:rPr>
      </w:pPr>
      <w:r>
        <w:rPr>
          <w:b/>
          <w:bCs/>
          <w:color w:val="212121"/>
        </w:rPr>
        <w:t>EŞDEĞERLİKLER</w:t>
      </w:r>
    </w:p>
    <w:p w:rsidR="00490624" w:rsidRDefault="00790546">
      <w:pPr>
        <w:shd w:val="clear" w:color="auto" w:fill="FFFFFF"/>
        <w:spacing w:after="200" w:line="238" w:lineRule="auto"/>
        <w:jc w:val="both"/>
        <w:rPr>
          <w:color w:val="212121"/>
        </w:rPr>
      </w:pPr>
      <w:proofErr w:type="spellStart"/>
      <w:r w:rsidRPr="00790546">
        <w:rPr>
          <w:color w:val="212121"/>
        </w:rPr>
        <w:t>Çeviribilim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bölümü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tarafından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düzenlenen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muafiyet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sınavı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dışında</w:t>
      </w:r>
      <w:proofErr w:type="spellEnd"/>
      <w:r w:rsidRPr="00790546">
        <w:rPr>
          <w:color w:val="212121"/>
        </w:rPr>
        <w:t xml:space="preserve"> TOEFL </w:t>
      </w:r>
      <w:proofErr w:type="spellStart"/>
      <w:r w:rsidRPr="00790546">
        <w:rPr>
          <w:color w:val="212121"/>
        </w:rPr>
        <w:t>iBT</w:t>
      </w:r>
      <w:proofErr w:type="spellEnd"/>
      <w:r w:rsidRPr="00790546">
        <w:rPr>
          <w:color w:val="212121"/>
        </w:rPr>
        <w:t xml:space="preserve">, IELTS </w:t>
      </w:r>
      <w:proofErr w:type="spellStart"/>
      <w:r w:rsidRPr="00790546">
        <w:rPr>
          <w:color w:val="212121"/>
        </w:rPr>
        <w:t>ve</w:t>
      </w:r>
      <w:proofErr w:type="spellEnd"/>
      <w:r w:rsidRPr="00790546">
        <w:rPr>
          <w:color w:val="212121"/>
        </w:rPr>
        <w:t xml:space="preserve"> YDS </w:t>
      </w:r>
      <w:proofErr w:type="spellStart"/>
      <w:r w:rsidRPr="00790546">
        <w:rPr>
          <w:color w:val="212121"/>
        </w:rPr>
        <w:t>için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eşdeğerlik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verilmektedir</w:t>
      </w:r>
      <w:proofErr w:type="spellEnd"/>
      <w:r w:rsidRPr="00790546">
        <w:rPr>
          <w:color w:val="212121"/>
        </w:rPr>
        <w:t xml:space="preserve">. Buna </w:t>
      </w:r>
      <w:proofErr w:type="spellStart"/>
      <w:r w:rsidRPr="00790546">
        <w:rPr>
          <w:color w:val="212121"/>
        </w:rPr>
        <w:t>göre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aşağıdaki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tabloda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değerlendirilen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skorlar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kabul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edilecektir</w:t>
      </w:r>
      <w:proofErr w:type="spellEnd"/>
      <w:r w:rsidRPr="00790546">
        <w:rPr>
          <w:color w:val="212121"/>
        </w:rPr>
        <w:t xml:space="preserve">. </w:t>
      </w:r>
      <w:proofErr w:type="spellStart"/>
      <w:r w:rsidRPr="00790546">
        <w:rPr>
          <w:color w:val="212121"/>
        </w:rPr>
        <w:t>Eşdeğerlik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için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başvurular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dilekçe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ile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Çeviribilim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bölümü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sekrete</w:t>
      </w:r>
      <w:r w:rsidRPr="00790546">
        <w:rPr>
          <w:color w:val="212121"/>
        </w:rPr>
        <w:t>rliğine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yapılacak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ve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ilgili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komisyonun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değerlendirmesi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sonucu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öğrencinin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transkriptine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karşılık</w:t>
      </w:r>
      <w:proofErr w:type="spellEnd"/>
      <w:r w:rsidRPr="00790546">
        <w:rPr>
          <w:color w:val="212121"/>
        </w:rPr>
        <w:t xml:space="preserve"> </w:t>
      </w:r>
      <w:proofErr w:type="spellStart"/>
      <w:r w:rsidRPr="00790546">
        <w:rPr>
          <w:color w:val="212121"/>
        </w:rPr>
        <w:t>gelen</w:t>
      </w:r>
      <w:proofErr w:type="spellEnd"/>
      <w:r w:rsidRPr="00790546">
        <w:rPr>
          <w:color w:val="212121"/>
        </w:rPr>
        <w:t xml:space="preserve"> not </w:t>
      </w:r>
      <w:proofErr w:type="spellStart"/>
      <w:r w:rsidRPr="00790546">
        <w:rPr>
          <w:color w:val="212121"/>
        </w:rPr>
        <w:t>işlenecektir</w:t>
      </w:r>
      <w:proofErr w:type="spellEnd"/>
      <w:r w:rsidRPr="00790546">
        <w:rPr>
          <w:color w:val="212121"/>
        </w:rPr>
        <w:t>.</w:t>
      </w:r>
      <w:r>
        <w:rPr>
          <w:color w:val="212121"/>
        </w:rPr>
        <w:t xml:space="preserve"> </w:t>
      </w:r>
      <w:bookmarkStart w:id="0" w:name="_GoBack"/>
      <w:bookmarkEnd w:id="0"/>
    </w:p>
    <w:p w:rsidR="00490624" w:rsidRDefault="00490624">
      <w:pPr>
        <w:shd w:val="clear" w:color="auto" w:fill="FFFFFF"/>
        <w:spacing w:after="200" w:line="238" w:lineRule="auto"/>
        <w:rPr>
          <w:color w:val="212121"/>
        </w:rPr>
      </w:pPr>
    </w:p>
    <w:tbl>
      <w:tblPr>
        <w:tblStyle w:val="a1"/>
        <w:tblW w:w="10260" w:type="dxa"/>
        <w:tblInd w:w="-6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2100"/>
        <w:gridCol w:w="1605"/>
        <w:gridCol w:w="1995"/>
        <w:gridCol w:w="1680"/>
        <w:gridCol w:w="1365"/>
      </w:tblGrid>
      <w:tr w:rsidR="00490624">
        <w:trPr>
          <w:trHeight w:val="675"/>
        </w:trPr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jc w:val="center"/>
              <w:rPr>
                <w:b/>
                <w:bCs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Bölüm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Tarafından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Yapılan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Sınavı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Skoru</w:t>
            </w:r>
            <w:proofErr w:type="spellEnd"/>
          </w:p>
        </w:tc>
        <w:tc>
          <w:tcPr>
            <w:tcW w:w="21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Muafiyet</w:t>
            </w:r>
            <w:proofErr w:type="spellEnd"/>
            <w:r>
              <w:rPr>
                <w:b/>
                <w:bCs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Durumu</w:t>
            </w:r>
            <w:proofErr w:type="spellEnd"/>
          </w:p>
        </w:tc>
        <w:tc>
          <w:tcPr>
            <w:tcW w:w="16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CEFR </w:t>
            </w: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Referansı</w:t>
            </w:r>
            <w:proofErr w:type="spellEnd"/>
          </w:p>
        </w:tc>
        <w:tc>
          <w:tcPr>
            <w:tcW w:w="19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TOEFL </w:t>
            </w: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iBT</w:t>
            </w:r>
            <w:proofErr w:type="spellEnd"/>
            <w:r>
              <w:rPr>
                <w:b/>
                <w:bCs/>
                <w:color w:val="212121"/>
                <w:sz w:val="20"/>
                <w:szCs w:val="20"/>
              </w:rPr>
              <w:t xml:space="preserve"> 2026 (</w:t>
            </w: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genel</w:t>
            </w:r>
            <w:proofErr w:type="spellEnd"/>
            <w:r>
              <w:rPr>
                <w:b/>
                <w:bCs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  <w:sz w:val="20"/>
                <w:szCs w:val="20"/>
              </w:rPr>
              <w:t>skor</w:t>
            </w:r>
            <w:proofErr w:type="spellEnd"/>
            <w:r>
              <w:rPr>
                <w:b/>
                <w:bCs/>
                <w:color w:val="212121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IELTS</w:t>
            </w:r>
          </w:p>
        </w:tc>
        <w:tc>
          <w:tcPr>
            <w:tcW w:w="13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AF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YDS/</w:t>
            </w:r>
          </w:p>
          <w:p w:rsidR="00490624" w:rsidRDefault="00790546">
            <w:pPr>
              <w:ind w:left="100" w:right="100"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e-YDS</w:t>
            </w:r>
          </w:p>
        </w:tc>
      </w:tr>
      <w:tr w:rsidR="00490624">
        <w:trPr>
          <w:trHeight w:val="885"/>
        </w:trPr>
        <w:tc>
          <w:tcPr>
            <w:tcW w:w="15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50–59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A1-A2 </w:t>
            </w:r>
            <w:proofErr w:type="spellStart"/>
            <w:r>
              <w:rPr>
                <w:color w:val="212121"/>
                <w:sz w:val="20"/>
                <w:szCs w:val="20"/>
              </w:rPr>
              <w:t>muafiyeti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A1–A2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1.0–2.5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3.5-4.0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50–59</w:t>
            </w:r>
          </w:p>
        </w:tc>
      </w:tr>
      <w:tr w:rsidR="00490624">
        <w:trPr>
          <w:trHeight w:val="450"/>
        </w:trPr>
        <w:tc>
          <w:tcPr>
            <w:tcW w:w="15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60–69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B1 </w:t>
            </w:r>
            <w:proofErr w:type="spellStart"/>
            <w:r>
              <w:rPr>
                <w:color w:val="212121"/>
                <w:sz w:val="20"/>
                <w:szCs w:val="20"/>
              </w:rPr>
              <w:t>muafiyeti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B1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3.0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4.0–5.0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60-69</w:t>
            </w:r>
          </w:p>
        </w:tc>
      </w:tr>
      <w:tr w:rsidR="00490624">
        <w:trPr>
          <w:trHeight w:val="885"/>
        </w:trPr>
        <w:tc>
          <w:tcPr>
            <w:tcW w:w="15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70–79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B1+ </w:t>
            </w:r>
            <w:proofErr w:type="spellStart"/>
            <w:r>
              <w:rPr>
                <w:color w:val="212121"/>
                <w:sz w:val="20"/>
                <w:szCs w:val="20"/>
              </w:rPr>
              <w:t>muafiyeti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proofErr w:type="spellStart"/>
            <w:r>
              <w:rPr>
                <w:color w:val="212121"/>
                <w:sz w:val="20"/>
                <w:szCs w:val="20"/>
              </w:rPr>
              <w:t>Üst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düzey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B1/B2 </w:t>
            </w:r>
            <w:proofErr w:type="spellStart"/>
            <w:r>
              <w:rPr>
                <w:color w:val="212121"/>
                <w:sz w:val="20"/>
                <w:szCs w:val="20"/>
              </w:rPr>
              <w:t>seviyesine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yaklaşan</w:t>
            </w:r>
            <w:proofErr w:type="spellEnd"/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3.5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5.0–5.5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70-79</w:t>
            </w:r>
          </w:p>
        </w:tc>
      </w:tr>
      <w:tr w:rsidR="00490624">
        <w:trPr>
          <w:trHeight w:val="450"/>
        </w:trPr>
        <w:tc>
          <w:tcPr>
            <w:tcW w:w="15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80–89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B2 </w:t>
            </w:r>
            <w:proofErr w:type="spellStart"/>
            <w:r>
              <w:rPr>
                <w:color w:val="212121"/>
                <w:sz w:val="20"/>
                <w:szCs w:val="20"/>
              </w:rPr>
              <w:t>muafiyeti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B2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4.0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5.5–6.0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80+</w:t>
            </w:r>
          </w:p>
        </w:tc>
      </w:tr>
      <w:tr w:rsidR="00490624">
        <w:trPr>
          <w:trHeight w:val="1110"/>
        </w:trPr>
        <w:tc>
          <w:tcPr>
            <w:tcW w:w="15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90–100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Tam </w:t>
            </w:r>
            <w:proofErr w:type="spellStart"/>
            <w:r>
              <w:rPr>
                <w:color w:val="212121"/>
                <w:sz w:val="20"/>
                <w:szCs w:val="20"/>
              </w:rPr>
              <w:t>puanla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B2 </w:t>
            </w:r>
            <w:proofErr w:type="spellStart"/>
            <w:r>
              <w:rPr>
                <w:color w:val="212121"/>
                <w:sz w:val="20"/>
                <w:szCs w:val="20"/>
              </w:rPr>
              <w:t>muafiyeti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Tam B2; C1 </w:t>
            </w:r>
            <w:proofErr w:type="spellStart"/>
            <w:r>
              <w:rPr>
                <w:color w:val="212121"/>
                <w:sz w:val="20"/>
                <w:szCs w:val="20"/>
              </w:rPr>
              <w:t>geçerli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4.5 </w:t>
            </w:r>
            <w:proofErr w:type="spellStart"/>
            <w:r>
              <w:rPr>
                <w:color w:val="212121"/>
                <w:sz w:val="20"/>
                <w:szCs w:val="20"/>
              </w:rPr>
              <w:t>ve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üzeri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0624" w:rsidRDefault="00790546">
            <w:pPr>
              <w:ind w:left="100" w:right="100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6.5 </w:t>
            </w:r>
            <w:proofErr w:type="spellStart"/>
            <w:r>
              <w:rPr>
                <w:color w:val="212121"/>
                <w:sz w:val="20"/>
                <w:szCs w:val="20"/>
              </w:rPr>
              <w:t>ve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üzeri</w:t>
            </w:r>
            <w:proofErr w:type="spellEnd"/>
          </w:p>
        </w:tc>
        <w:tc>
          <w:tcPr>
            <w:tcW w:w="136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0624" w:rsidRDefault="00490624">
            <w:pPr>
              <w:ind w:left="100" w:right="100"/>
              <w:rPr>
                <w:color w:val="212121"/>
                <w:sz w:val="23"/>
                <w:szCs w:val="23"/>
              </w:rPr>
            </w:pPr>
          </w:p>
        </w:tc>
      </w:tr>
    </w:tbl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 </w:t>
      </w:r>
    </w:p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TOEFL-CEFR alignment: </w:t>
      </w:r>
      <w:hyperlink r:id="rId6">
        <w:r>
          <w:rPr>
            <w:color w:val="1155CC"/>
            <w:u w:val="single"/>
          </w:rPr>
          <w:t>https://www.ets.org/toefl/institutions/ibt/score-scale-update.html</w:t>
        </w:r>
      </w:hyperlink>
    </w:p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IELTS-CEFR alignment: </w:t>
      </w:r>
      <w:hyperlink r:id="rId7">
        <w:r>
          <w:rPr>
            <w:color w:val="1155CC"/>
            <w:u w:val="single"/>
          </w:rPr>
          <w:t>https://ielts.org/organisations/ielts-for-organisations/compare-ielts/ielts-and-the-cefr</w:t>
        </w:r>
      </w:hyperlink>
      <w:r>
        <w:rPr>
          <w:color w:val="212121"/>
        </w:rPr>
        <w:t xml:space="preserve">  </w:t>
      </w:r>
    </w:p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 </w:t>
      </w:r>
    </w:p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 </w:t>
      </w:r>
    </w:p>
    <w:p w:rsidR="00490624" w:rsidRDefault="00790546">
      <w:pPr>
        <w:shd w:val="clear" w:color="auto" w:fill="FFFFFF"/>
        <w:spacing w:after="200" w:line="238" w:lineRule="auto"/>
        <w:rPr>
          <w:color w:val="212121"/>
        </w:rPr>
      </w:pPr>
      <w:r>
        <w:rPr>
          <w:color w:val="212121"/>
        </w:rPr>
        <w:t xml:space="preserve"> </w:t>
      </w:r>
    </w:p>
    <w:p w:rsidR="00490624" w:rsidRDefault="00790546">
      <w:pPr>
        <w:shd w:val="clear" w:color="auto" w:fill="FFFFFF"/>
        <w:spacing w:after="200" w:line="238" w:lineRule="auto"/>
      </w:pPr>
      <w:r>
        <w:rPr>
          <w:color w:val="212121"/>
        </w:rPr>
        <w:t xml:space="preserve"> </w:t>
      </w:r>
    </w:p>
    <w:sectPr w:rsidR="00490624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5400653E-5E9D-4324-B794-CA9BA1558589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24AFCCD7-C16D-411E-87AB-BDF58A5E231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384C"/>
    <w:multiLevelType w:val="multilevel"/>
    <w:tmpl w:val="EC4EEE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12121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840071"/>
    <w:multiLevelType w:val="multilevel"/>
    <w:tmpl w:val="3CA881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12121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8DC5665"/>
    <w:multiLevelType w:val="multilevel"/>
    <w:tmpl w:val="513E34F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12121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24"/>
    <w:rsid w:val="00490624"/>
    <w:rsid w:val="0079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B9415-C3DC-4C3F-BE06-9A77585B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elts.org/organisations/ielts-for-organisations/compare-ielts/ielts-and-the-ce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ts.org/toefl/institutions/ibt/score-scale-update.html" TargetMode="External"/><Relationship Id="rId5" Type="http://schemas.openxmlformats.org/officeDocument/2006/relationships/hyperlink" Target="https://www.okan.edu.tr/insanvetoplum/duyuru/13874/secmeli-yabanci-dil-muafiyet-sinavlar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Aişe Handan Konar</cp:lastModifiedBy>
  <cp:revision>2</cp:revision>
  <dcterms:created xsi:type="dcterms:W3CDTF">2026-09-14T05:37:00Z</dcterms:created>
  <dcterms:modified xsi:type="dcterms:W3CDTF">2026-09-14T12:04:00Z</dcterms:modified>
</cp:coreProperties>
</file>