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1E" w:rsidRPr="00BB3192" w:rsidRDefault="00B46103" w:rsidP="001A7EE5">
      <w:pPr>
        <w:spacing w:before="78" w:line="276" w:lineRule="auto"/>
        <w:jc w:val="center"/>
        <w:rPr>
          <w:b/>
          <w:color w:val="000000"/>
          <w:sz w:val="28"/>
          <w:szCs w:val="28"/>
        </w:rPr>
      </w:pPr>
      <w:r w:rsidRPr="00BB3192">
        <w:rPr>
          <w:b/>
          <w:sz w:val="28"/>
          <w:szCs w:val="28"/>
        </w:rPr>
        <w:t>İHALE İLANI</w:t>
      </w:r>
      <w:r w:rsidR="001A7EE5" w:rsidRPr="00BB3192">
        <w:rPr>
          <w:b/>
          <w:sz w:val="28"/>
          <w:szCs w:val="28"/>
        </w:rPr>
        <w:br/>
      </w:r>
      <w:r w:rsidRPr="00BB3192">
        <w:rPr>
          <w:b/>
          <w:color w:val="000000"/>
          <w:sz w:val="28"/>
          <w:szCs w:val="28"/>
        </w:rPr>
        <w:t xml:space="preserve"> </w:t>
      </w:r>
      <w:r w:rsidR="00BB3192">
        <w:rPr>
          <w:b/>
          <w:color w:val="000000"/>
          <w:sz w:val="28"/>
          <w:szCs w:val="28"/>
        </w:rPr>
        <w:t xml:space="preserve">İSTANBUL OKAN ÜNİVERSİTESİ </w:t>
      </w:r>
    </w:p>
    <w:p w:rsidR="001A7EE5" w:rsidRPr="001A7EE5" w:rsidRDefault="001A7EE5" w:rsidP="001A7EE5">
      <w:pPr>
        <w:spacing w:before="78" w:line="276" w:lineRule="auto"/>
        <w:jc w:val="center"/>
        <w:rPr>
          <w:b/>
          <w:color w:val="000000"/>
          <w:sz w:val="24"/>
          <w:szCs w:val="24"/>
        </w:rPr>
      </w:pPr>
    </w:p>
    <w:p w:rsidR="00EC3B1E" w:rsidRDefault="00B46103" w:rsidP="00260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260D28">
        <w:rPr>
          <w:color w:val="000000"/>
          <w:sz w:val="24"/>
          <w:szCs w:val="24"/>
        </w:rPr>
        <w:t>İstanbul Okan Üniversitesi</w:t>
      </w:r>
      <w:r w:rsidR="00171B3C">
        <w:rPr>
          <w:color w:val="000000"/>
          <w:sz w:val="24"/>
          <w:szCs w:val="24"/>
        </w:rPr>
        <w:t xml:space="preserve"> </w:t>
      </w:r>
      <w:r w:rsidR="00EB6EC4">
        <w:rPr>
          <w:color w:val="000000"/>
          <w:sz w:val="24"/>
          <w:szCs w:val="24"/>
        </w:rPr>
        <w:t>Üniversite Yönetim</w:t>
      </w:r>
      <w:r w:rsidR="00070542">
        <w:rPr>
          <w:color w:val="000000"/>
          <w:sz w:val="24"/>
          <w:szCs w:val="24"/>
        </w:rPr>
        <w:t xml:space="preserve"> Bilgi Sistemi alım</w:t>
      </w:r>
      <w:r w:rsidR="00171B3C">
        <w:rPr>
          <w:color w:val="000000"/>
          <w:sz w:val="24"/>
          <w:szCs w:val="24"/>
        </w:rPr>
        <w:t xml:space="preserve"> </w:t>
      </w:r>
      <w:r w:rsidR="00126FC8">
        <w:rPr>
          <w:color w:val="000000"/>
          <w:sz w:val="24"/>
          <w:szCs w:val="24"/>
        </w:rPr>
        <w:t xml:space="preserve">işi </w:t>
      </w:r>
      <w:r w:rsidR="00171B3C">
        <w:rPr>
          <w:color w:val="000000"/>
          <w:sz w:val="24"/>
          <w:szCs w:val="24"/>
        </w:rPr>
        <w:t xml:space="preserve">İhalesi </w:t>
      </w:r>
      <w:r w:rsidR="001A7EE5" w:rsidRPr="00260D28">
        <w:rPr>
          <w:color w:val="000000"/>
          <w:sz w:val="24"/>
          <w:szCs w:val="24"/>
        </w:rPr>
        <w:t xml:space="preserve">Vakıf Yükseköğretim Kurumları </w:t>
      </w:r>
      <w:r w:rsidRPr="00260D28">
        <w:rPr>
          <w:color w:val="000000"/>
          <w:sz w:val="24"/>
          <w:szCs w:val="24"/>
        </w:rPr>
        <w:t>İhale Yönetmeliğinin 16</w:t>
      </w:r>
      <w:r w:rsidR="00171B3C">
        <w:rPr>
          <w:color w:val="000000"/>
          <w:sz w:val="24"/>
          <w:szCs w:val="24"/>
        </w:rPr>
        <w:t xml:space="preserve">. </w:t>
      </w:r>
      <w:r w:rsidRPr="00260D28">
        <w:rPr>
          <w:color w:val="000000"/>
          <w:sz w:val="24"/>
          <w:szCs w:val="24"/>
        </w:rPr>
        <w:t>maddesine göre açık ihale usulü ile ihale edilecektir. İhaleye ilişkin ayrıntılı bilgiler aşağıda yer almaktadır</w:t>
      </w:r>
      <w:r w:rsidR="00305C7C">
        <w:rPr>
          <w:color w:val="000000"/>
          <w:sz w:val="24"/>
          <w:szCs w:val="24"/>
        </w:rPr>
        <w:t>;</w:t>
      </w:r>
    </w:p>
    <w:p w:rsidR="00305C7C" w:rsidRDefault="00305C7C" w:rsidP="00260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305C7C" w:rsidRDefault="00305C7C" w:rsidP="00260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İhale </w:t>
      </w:r>
      <w:proofErr w:type="gramStart"/>
      <w:r>
        <w:rPr>
          <w:color w:val="000000"/>
          <w:sz w:val="24"/>
          <w:szCs w:val="24"/>
        </w:rPr>
        <w:t xml:space="preserve">No : </w:t>
      </w:r>
      <w:r w:rsidR="0089017F">
        <w:rPr>
          <w:color w:val="000000"/>
          <w:sz w:val="24"/>
          <w:szCs w:val="24"/>
        </w:rPr>
        <w:t>202</w:t>
      </w:r>
      <w:r w:rsidR="00070542">
        <w:rPr>
          <w:color w:val="000000"/>
          <w:sz w:val="24"/>
          <w:szCs w:val="24"/>
        </w:rPr>
        <w:t>6</w:t>
      </w:r>
      <w:proofErr w:type="gramEnd"/>
      <w:r w:rsidR="0089017F">
        <w:rPr>
          <w:color w:val="000000"/>
          <w:sz w:val="24"/>
          <w:szCs w:val="24"/>
        </w:rPr>
        <w:t>-A</w:t>
      </w:r>
      <w:r w:rsidR="001077C7">
        <w:rPr>
          <w:color w:val="000000"/>
          <w:sz w:val="24"/>
          <w:szCs w:val="24"/>
        </w:rPr>
        <w:t>.</w:t>
      </w:r>
      <w:r w:rsidR="0089017F">
        <w:rPr>
          <w:color w:val="000000"/>
          <w:sz w:val="24"/>
          <w:szCs w:val="24"/>
        </w:rPr>
        <w:t>İ.0</w:t>
      </w:r>
      <w:r w:rsidR="00070542">
        <w:rPr>
          <w:color w:val="000000"/>
          <w:sz w:val="24"/>
          <w:szCs w:val="24"/>
        </w:rPr>
        <w:t>58</w:t>
      </w:r>
    </w:p>
    <w:p w:rsidR="00260D28" w:rsidRPr="00260D28" w:rsidRDefault="00260D28" w:rsidP="00260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tbl>
      <w:tblPr>
        <w:tblStyle w:val="a"/>
        <w:tblW w:w="99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6096"/>
      </w:tblGrid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B46103" w:rsidP="00316F1D">
            <w:pPr>
              <w:pStyle w:val="Liste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line="276" w:lineRule="auto"/>
              <w:ind w:left="601" w:firstLine="0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İdarenin</w:t>
            </w:r>
          </w:p>
        </w:tc>
        <w:tc>
          <w:tcPr>
            <w:tcW w:w="6096" w:type="dxa"/>
          </w:tcPr>
          <w:p w:rsidR="00EC3B1E" w:rsidRPr="00260D28" w:rsidRDefault="00126FC8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firstLine="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  <w:r w:rsidR="00B46103" w:rsidRPr="00260D28">
              <w:rPr>
                <w:color w:val="000000"/>
                <w:sz w:val="24"/>
                <w:szCs w:val="24"/>
              </w:rPr>
              <w:t xml:space="preserve"> İstanbul Okan Üniversitesi</w:t>
            </w: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260D28" w:rsidP="00316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46103" w:rsidRPr="00260D28">
              <w:rPr>
                <w:color w:val="000000"/>
                <w:sz w:val="24"/>
                <w:szCs w:val="24"/>
              </w:rPr>
              <w:t>a) Adresi</w:t>
            </w:r>
          </w:p>
        </w:tc>
        <w:tc>
          <w:tcPr>
            <w:tcW w:w="6096" w:type="dxa"/>
          </w:tcPr>
          <w:p w:rsidR="00EC3B1E" w:rsidRPr="00260D28" w:rsidRDefault="00B46103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firstLine="78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</w:t>
            </w:r>
            <w:proofErr w:type="spellStart"/>
            <w:r w:rsidRPr="00260D28">
              <w:rPr>
                <w:color w:val="000000"/>
                <w:sz w:val="24"/>
                <w:szCs w:val="24"/>
              </w:rPr>
              <w:t>Tepeören</w:t>
            </w:r>
            <w:proofErr w:type="spellEnd"/>
            <w:r w:rsidRPr="00260D28">
              <w:rPr>
                <w:color w:val="000000"/>
                <w:sz w:val="24"/>
                <w:szCs w:val="24"/>
              </w:rPr>
              <w:t xml:space="preserve"> Mah. Ballıca Yolu Cad. Tuzla - İstanbul</w:t>
            </w: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5A40B5" w:rsidP="00316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46103" w:rsidRPr="00260D28">
              <w:rPr>
                <w:color w:val="000000"/>
                <w:sz w:val="24"/>
                <w:szCs w:val="24"/>
              </w:rPr>
              <w:t>b)Telefon</w:t>
            </w:r>
            <w:r w:rsidR="00FD76B3" w:rsidRPr="00260D28">
              <w:rPr>
                <w:color w:val="000000"/>
                <w:sz w:val="24"/>
                <w:szCs w:val="24"/>
              </w:rPr>
              <w:t xml:space="preserve"> </w:t>
            </w:r>
            <w:r w:rsidR="00B46103" w:rsidRPr="00260D28">
              <w:rPr>
                <w:color w:val="000000"/>
                <w:sz w:val="24"/>
                <w:szCs w:val="24"/>
              </w:rPr>
              <w:t>ve faks numarası</w:t>
            </w:r>
          </w:p>
        </w:tc>
        <w:tc>
          <w:tcPr>
            <w:tcW w:w="6096" w:type="dxa"/>
          </w:tcPr>
          <w:p w:rsidR="00EC3B1E" w:rsidRPr="00260D28" w:rsidRDefault="00B46103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firstLine="78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</w:t>
            </w:r>
            <w:proofErr w:type="gramStart"/>
            <w:r w:rsidR="002670AA" w:rsidRPr="00260D28">
              <w:rPr>
                <w:color w:val="000000"/>
                <w:sz w:val="24"/>
                <w:szCs w:val="24"/>
              </w:rPr>
              <w:t>Tel :0</w:t>
            </w:r>
            <w:proofErr w:type="gramEnd"/>
            <w:r w:rsidRPr="00260D28">
              <w:rPr>
                <w:color w:val="000000"/>
                <w:sz w:val="24"/>
                <w:szCs w:val="24"/>
              </w:rPr>
              <w:t>(216)</w:t>
            </w:r>
            <w:r w:rsidR="00BA72D3" w:rsidRPr="00260D28">
              <w:rPr>
                <w:color w:val="000000"/>
                <w:sz w:val="24"/>
                <w:szCs w:val="24"/>
              </w:rPr>
              <w:t>677</w:t>
            </w:r>
            <w:r w:rsidRPr="00260D28">
              <w:rPr>
                <w:color w:val="000000"/>
                <w:sz w:val="24"/>
                <w:szCs w:val="24"/>
              </w:rPr>
              <w:t xml:space="preserve"> </w:t>
            </w:r>
            <w:r w:rsidR="00BA72D3" w:rsidRPr="00260D28">
              <w:rPr>
                <w:color w:val="000000"/>
                <w:sz w:val="24"/>
                <w:szCs w:val="24"/>
              </w:rPr>
              <w:t>1630</w:t>
            </w:r>
            <w:r w:rsidR="00126FC8">
              <w:rPr>
                <w:color w:val="000000"/>
                <w:sz w:val="24"/>
                <w:szCs w:val="24"/>
              </w:rPr>
              <w:t xml:space="preserve"> (2112)</w:t>
            </w:r>
            <w:r w:rsidRPr="00260D28">
              <w:rPr>
                <w:color w:val="000000"/>
                <w:sz w:val="24"/>
                <w:szCs w:val="24"/>
              </w:rPr>
              <w:t xml:space="preserve"> Faks: </w:t>
            </w:r>
            <w:r w:rsidR="002670AA" w:rsidRPr="00260D28">
              <w:rPr>
                <w:color w:val="000000"/>
                <w:sz w:val="24"/>
                <w:szCs w:val="24"/>
              </w:rPr>
              <w:t>0</w:t>
            </w:r>
            <w:r w:rsidRPr="00260D28">
              <w:rPr>
                <w:color w:val="000000"/>
                <w:sz w:val="24"/>
                <w:szCs w:val="24"/>
              </w:rPr>
              <w:t>(216)</w:t>
            </w:r>
            <w:r w:rsidR="00BA72D3" w:rsidRPr="00260D28">
              <w:rPr>
                <w:color w:val="000000"/>
                <w:sz w:val="24"/>
                <w:szCs w:val="24"/>
              </w:rPr>
              <w:t>677</w:t>
            </w:r>
            <w:r w:rsidRPr="00260D28">
              <w:rPr>
                <w:color w:val="000000"/>
                <w:sz w:val="24"/>
                <w:szCs w:val="24"/>
              </w:rPr>
              <w:t xml:space="preserve"> 1</w:t>
            </w:r>
            <w:r w:rsidR="00BA72D3" w:rsidRPr="00260D28">
              <w:rPr>
                <w:color w:val="000000"/>
                <w:sz w:val="24"/>
                <w:szCs w:val="24"/>
              </w:rPr>
              <w:t>647</w:t>
            </w: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260D28" w:rsidP="00316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46103" w:rsidRPr="00260D28">
              <w:rPr>
                <w:color w:val="000000"/>
                <w:sz w:val="24"/>
                <w:szCs w:val="24"/>
              </w:rPr>
              <w:t>c) Elektronik posta adresi</w:t>
            </w:r>
          </w:p>
        </w:tc>
        <w:tc>
          <w:tcPr>
            <w:tcW w:w="6096" w:type="dxa"/>
          </w:tcPr>
          <w:p w:rsidR="00EC3B1E" w:rsidRPr="00260D28" w:rsidRDefault="00FD76B3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firstLine="78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:satinalma</w:t>
            </w:r>
            <w:r w:rsidR="00BC1D6B">
              <w:rPr>
                <w:color w:val="000000"/>
                <w:sz w:val="24"/>
                <w:szCs w:val="24"/>
              </w:rPr>
              <w:t>maillist</w:t>
            </w:r>
            <w:r w:rsidRPr="00260D28">
              <w:rPr>
                <w:color w:val="000000"/>
                <w:sz w:val="24"/>
                <w:szCs w:val="24"/>
              </w:rPr>
              <w:t xml:space="preserve">@okan.edu.tr </w:t>
            </w:r>
          </w:p>
        </w:tc>
      </w:tr>
      <w:tr w:rsidR="00EC3B1E" w:rsidRPr="00260D28" w:rsidTr="00260D28">
        <w:trPr>
          <w:trHeight w:val="440"/>
        </w:trPr>
        <w:tc>
          <w:tcPr>
            <w:tcW w:w="3861" w:type="dxa"/>
          </w:tcPr>
          <w:p w:rsidR="00EC3B1E" w:rsidRPr="00260D28" w:rsidRDefault="00260D28" w:rsidP="00316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ç)</w:t>
            </w:r>
            <w:r w:rsidR="00B46103" w:rsidRPr="00260D28">
              <w:rPr>
                <w:color w:val="000000"/>
                <w:sz w:val="24"/>
                <w:szCs w:val="24"/>
              </w:rPr>
              <w:t>İhale dokümanının görülebileceği internet adresi</w:t>
            </w:r>
          </w:p>
        </w:tc>
        <w:tc>
          <w:tcPr>
            <w:tcW w:w="6096" w:type="dxa"/>
          </w:tcPr>
          <w:p w:rsidR="00EC3B1E" w:rsidRPr="00260D28" w:rsidRDefault="00B46103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firstLine="78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</w:t>
            </w:r>
            <w:r w:rsidR="00FD76B3" w:rsidRPr="00260D28">
              <w:rPr>
                <w:sz w:val="24"/>
                <w:szCs w:val="24"/>
              </w:rPr>
              <w:t>www.okan.edu.tr</w:t>
            </w: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B46103" w:rsidP="00260D28">
            <w:pPr>
              <w:pStyle w:val="Liste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line="276" w:lineRule="auto"/>
              <w:ind w:left="601" w:firstLine="0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İhale konusu hizmetin</w:t>
            </w:r>
          </w:p>
        </w:tc>
        <w:tc>
          <w:tcPr>
            <w:tcW w:w="6096" w:type="dxa"/>
          </w:tcPr>
          <w:p w:rsidR="00EC3B1E" w:rsidRPr="00260D28" w:rsidRDefault="00EC3B1E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3B1E" w:rsidRPr="00260D28" w:rsidTr="00260D28">
        <w:trPr>
          <w:trHeight w:val="1140"/>
        </w:trPr>
        <w:tc>
          <w:tcPr>
            <w:tcW w:w="3861" w:type="dxa"/>
          </w:tcPr>
          <w:p w:rsidR="00EC3B1E" w:rsidRPr="00260D28" w:rsidRDefault="005A40B5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FF4598">
              <w:rPr>
                <w:color w:val="000000"/>
                <w:sz w:val="24"/>
                <w:szCs w:val="24"/>
              </w:rPr>
              <w:t xml:space="preserve"> </w:t>
            </w:r>
            <w:r w:rsidR="00B46103" w:rsidRPr="00260D28">
              <w:rPr>
                <w:color w:val="000000"/>
                <w:sz w:val="24"/>
                <w:szCs w:val="24"/>
              </w:rPr>
              <w:t>a) Niteliği, türü ve miktarı</w:t>
            </w:r>
          </w:p>
        </w:tc>
        <w:tc>
          <w:tcPr>
            <w:tcW w:w="6096" w:type="dxa"/>
          </w:tcPr>
          <w:p w:rsidR="00B129CC" w:rsidRPr="00260D28" w:rsidRDefault="001A7EE5" w:rsidP="00E5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</w:t>
            </w:r>
            <w:r w:rsidR="00070542">
              <w:rPr>
                <w:color w:val="000000"/>
                <w:sz w:val="24"/>
                <w:szCs w:val="24"/>
              </w:rPr>
              <w:t>İs</w:t>
            </w:r>
            <w:r w:rsidR="00EB6EC4">
              <w:rPr>
                <w:color w:val="000000"/>
                <w:sz w:val="24"/>
                <w:szCs w:val="24"/>
              </w:rPr>
              <w:t>tanbul Okan Üniversitesi Üniversite Yönetim</w:t>
            </w:r>
            <w:r w:rsidR="00070542">
              <w:rPr>
                <w:color w:val="000000"/>
                <w:sz w:val="24"/>
                <w:szCs w:val="24"/>
              </w:rPr>
              <w:t xml:space="preserve"> Bilgi Sistemi Alım</w:t>
            </w:r>
            <w:r w:rsidR="00126FC8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26FC8">
              <w:rPr>
                <w:color w:val="000000"/>
                <w:sz w:val="24"/>
                <w:szCs w:val="24"/>
              </w:rPr>
              <w:t xml:space="preserve">işi </w:t>
            </w:r>
            <w:r w:rsidR="00171B3C">
              <w:rPr>
                <w:color w:val="000000"/>
                <w:sz w:val="24"/>
                <w:szCs w:val="24"/>
              </w:rPr>
              <w:t xml:space="preserve"> </w:t>
            </w:r>
            <w:r w:rsidR="001F268A">
              <w:rPr>
                <w:color w:val="000000"/>
                <w:sz w:val="24"/>
                <w:szCs w:val="24"/>
              </w:rPr>
              <w:t>İ</w:t>
            </w:r>
            <w:r w:rsidR="00171B3C">
              <w:rPr>
                <w:color w:val="000000"/>
                <w:sz w:val="24"/>
                <w:szCs w:val="24"/>
              </w:rPr>
              <w:t>halesi</w:t>
            </w:r>
            <w:proofErr w:type="gramEnd"/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5A40B5" w:rsidP="00FF4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="00260D28">
              <w:rPr>
                <w:color w:val="000000"/>
                <w:sz w:val="24"/>
                <w:szCs w:val="24"/>
              </w:rPr>
              <w:t xml:space="preserve">  </w:t>
            </w:r>
            <w:r w:rsidR="00B46103" w:rsidRPr="00260D28">
              <w:rPr>
                <w:color w:val="000000"/>
                <w:sz w:val="24"/>
                <w:szCs w:val="24"/>
              </w:rPr>
              <w:t xml:space="preserve">b) </w:t>
            </w:r>
            <w:r w:rsidR="00B129CC" w:rsidRPr="00260D28">
              <w:rPr>
                <w:color w:val="000000"/>
                <w:sz w:val="24"/>
                <w:szCs w:val="24"/>
              </w:rPr>
              <w:t>Teslim Yeri</w:t>
            </w:r>
          </w:p>
        </w:tc>
        <w:tc>
          <w:tcPr>
            <w:tcW w:w="6096" w:type="dxa"/>
          </w:tcPr>
          <w:p w:rsidR="00EC3B1E" w:rsidRPr="00260D28" w:rsidRDefault="00B46103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</w:t>
            </w:r>
            <w:r w:rsidR="007B3026">
              <w:rPr>
                <w:color w:val="000000"/>
                <w:sz w:val="24"/>
                <w:szCs w:val="24"/>
              </w:rPr>
              <w:t xml:space="preserve"> </w:t>
            </w:r>
            <w:r w:rsidRPr="00260D28">
              <w:rPr>
                <w:color w:val="000000"/>
                <w:sz w:val="24"/>
                <w:szCs w:val="24"/>
              </w:rPr>
              <w:t>İstanbul Okan Üniversites</w:t>
            </w:r>
            <w:r w:rsidR="00DC68DA">
              <w:rPr>
                <w:color w:val="000000"/>
                <w:sz w:val="24"/>
                <w:szCs w:val="24"/>
              </w:rPr>
              <w:t>i</w:t>
            </w: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5A40B5" w:rsidP="005A4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</w:t>
            </w:r>
            <w:r w:rsidR="00260D28">
              <w:rPr>
                <w:color w:val="000000"/>
                <w:sz w:val="24"/>
                <w:szCs w:val="24"/>
              </w:rPr>
              <w:t xml:space="preserve">   </w:t>
            </w:r>
            <w:r w:rsidR="00B46103" w:rsidRPr="00260D28">
              <w:rPr>
                <w:color w:val="000000"/>
                <w:sz w:val="24"/>
                <w:szCs w:val="24"/>
              </w:rPr>
              <w:t xml:space="preserve">c) </w:t>
            </w:r>
            <w:r w:rsidR="00B129CC" w:rsidRPr="00260D28">
              <w:rPr>
                <w:color w:val="000000"/>
                <w:sz w:val="24"/>
                <w:szCs w:val="24"/>
              </w:rPr>
              <w:t>Teslim Tarihi</w:t>
            </w:r>
          </w:p>
        </w:tc>
        <w:tc>
          <w:tcPr>
            <w:tcW w:w="6096" w:type="dxa"/>
          </w:tcPr>
          <w:p w:rsidR="00EC3B1E" w:rsidRDefault="00B46103" w:rsidP="00E5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sz w:val="24"/>
                <w:szCs w:val="24"/>
              </w:rPr>
            </w:pPr>
            <w:r w:rsidRPr="00260D28">
              <w:rPr>
                <w:sz w:val="24"/>
                <w:szCs w:val="24"/>
              </w:rPr>
              <w:t>:</w:t>
            </w:r>
            <w:r w:rsidR="00DC68DA">
              <w:rPr>
                <w:sz w:val="24"/>
                <w:szCs w:val="24"/>
              </w:rPr>
              <w:t xml:space="preserve"> Sözleşme sonrası </w:t>
            </w:r>
            <w:r w:rsidR="00070542">
              <w:rPr>
                <w:sz w:val="24"/>
                <w:szCs w:val="24"/>
              </w:rPr>
              <w:t>60</w:t>
            </w:r>
            <w:r w:rsidR="00126FC8">
              <w:rPr>
                <w:sz w:val="24"/>
                <w:szCs w:val="24"/>
              </w:rPr>
              <w:t xml:space="preserve"> gün</w:t>
            </w:r>
            <w:r w:rsidR="00070542">
              <w:rPr>
                <w:sz w:val="24"/>
                <w:szCs w:val="24"/>
              </w:rPr>
              <w:t xml:space="preserve"> (2</w:t>
            </w:r>
            <w:r w:rsidR="00126FC8">
              <w:rPr>
                <w:sz w:val="24"/>
                <w:szCs w:val="24"/>
              </w:rPr>
              <w:t xml:space="preserve"> ay )</w:t>
            </w:r>
            <w:r w:rsidR="00DC68DA">
              <w:rPr>
                <w:sz w:val="24"/>
                <w:szCs w:val="24"/>
              </w:rPr>
              <w:t xml:space="preserve"> süre</w:t>
            </w:r>
            <w:r w:rsidR="004C694F">
              <w:rPr>
                <w:sz w:val="24"/>
                <w:szCs w:val="24"/>
              </w:rPr>
              <w:t xml:space="preserve"> ile</w:t>
            </w:r>
            <w:r w:rsidR="00465E50">
              <w:rPr>
                <w:sz w:val="24"/>
                <w:szCs w:val="24"/>
              </w:rPr>
              <w:t xml:space="preserve"> teslim edecektir.</w:t>
            </w:r>
          </w:p>
          <w:p w:rsidR="00465E50" w:rsidRPr="00260D28" w:rsidRDefault="00465E50" w:rsidP="00E5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Sözleşme sonrası 12 ay (1 yıl) süre ile hizmet alımı yapılacaktır</w:t>
            </w: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B46103" w:rsidP="00260D28">
            <w:pPr>
              <w:pStyle w:val="Liste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line="276" w:lineRule="auto"/>
              <w:ind w:left="601" w:firstLine="0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İhalenin</w:t>
            </w:r>
          </w:p>
        </w:tc>
        <w:tc>
          <w:tcPr>
            <w:tcW w:w="6096" w:type="dxa"/>
          </w:tcPr>
          <w:p w:rsidR="00EC3B1E" w:rsidRPr="00260D28" w:rsidRDefault="00465E50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C3B1E" w:rsidRPr="00260D28" w:rsidTr="00260D28">
        <w:trPr>
          <w:trHeight w:val="440"/>
        </w:trPr>
        <w:tc>
          <w:tcPr>
            <w:tcW w:w="3861" w:type="dxa"/>
          </w:tcPr>
          <w:p w:rsidR="00EC3B1E" w:rsidRPr="00260D28" w:rsidRDefault="005A40B5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2" w:hanging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B46103" w:rsidRPr="00260D28">
              <w:rPr>
                <w:color w:val="000000"/>
                <w:sz w:val="24"/>
                <w:szCs w:val="24"/>
              </w:rPr>
              <w:t>a) Yapılacağı yer</w:t>
            </w:r>
          </w:p>
        </w:tc>
        <w:tc>
          <w:tcPr>
            <w:tcW w:w="6096" w:type="dxa"/>
          </w:tcPr>
          <w:p w:rsidR="00EC3B1E" w:rsidRDefault="00B46103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</w:t>
            </w:r>
            <w:r w:rsidR="00EE496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D28">
              <w:rPr>
                <w:color w:val="000000"/>
                <w:sz w:val="24"/>
                <w:szCs w:val="24"/>
              </w:rPr>
              <w:t>Tepeören</w:t>
            </w:r>
            <w:proofErr w:type="spellEnd"/>
            <w:r w:rsidRPr="00260D28">
              <w:rPr>
                <w:color w:val="000000"/>
                <w:sz w:val="24"/>
                <w:szCs w:val="24"/>
              </w:rPr>
              <w:t xml:space="preserve"> Mah. Ballıca Yolu Cad. Tuzla </w:t>
            </w:r>
            <w:r w:rsidR="00064F2C">
              <w:rPr>
                <w:color w:val="000000"/>
                <w:sz w:val="24"/>
                <w:szCs w:val="24"/>
              </w:rPr>
              <w:t>–</w:t>
            </w:r>
            <w:r w:rsidRPr="00260D28">
              <w:rPr>
                <w:color w:val="000000"/>
                <w:sz w:val="24"/>
                <w:szCs w:val="24"/>
              </w:rPr>
              <w:t xml:space="preserve"> İstanbul</w:t>
            </w:r>
          </w:p>
          <w:p w:rsidR="00EE496B" w:rsidRDefault="00EE496B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Tuzla Kampüs – Rektörlük Binası</w:t>
            </w:r>
          </w:p>
          <w:p w:rsidR="00064F2C" w:rsidRPr="00260D28" w:rsidRDefault="00064F2C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260D28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2" w:hanging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5A40B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46103" w:rsidRPr="00260D28">
              <w:rPr>
                <w:color w:val="000000"/>
                <w:sz w:val="24"/>
                <w:szCs w:val="24"/>
              </w:rPr>
              <w:t>b) Tarihi ve saati</w:t>
            </w:r>
          </w:p>
        </w:tc>
        <w:tc>
          <w:tcPr>
            <w:tcW w:w="6096" w:type="dxa"/>
          </w:tcPr>
          <w:p w:rsidR="00EC3B1E" w:rsidRPr="00693F85" w:rsidRDefault="00E50709" w:rsidP="00A0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  <w:r w:rsidRPr="00693F85">
              <w:rPr>
                <w:color w:val="000000"/>
                <w:sz w:val="24"/>
                <w:szCs w:val="24"/>
              </w:rPr>
              <w:t>:</w:t>
            </w:r>
            <w:r w:rsidR="00465E50">
              <w:rPr>
                <w:color w:val="000000"/>
                <w:sz w:val="24"/>
                <w:szCs w:val="24"/>
              </w:rPr>
              <w:t xml:space="preserve"> 29.04</w:t>
            </w:r>
            <w:r w:rsidR="00070542">
              <w:rPr>
                <w:color w:val="000000"/>
                <w:sz w:val="24"/>
                <w:szCs w:val="24"/>
              </w:rPr>
              <w:t>.2026 saat 14</w:t>
            </w:r>
            <w:r w:rsidR="00427C0B">
              <w:rPr>
                <w:color w:val="000000"/>
                <w:sz w:val="24"/>
                <w:szCs w:val="24"/>
              </w:rPr>
              <w:t>:00</w:t>
            </w:r>
          </w:p>
          <w:p w:rsidR="00FF4598" w:rsidRPr="00693F85" w:rsidRDefault="00FF4598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F90918" w:rsidRDefault="00B46103" w:rsidP="00260D28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142" w:right="431" w:firstLine="425"/>
        <w:jc w:val="both"/>
        <w:rPr>
          <w:color w:val="000000"/>
          <w:sz w:val="24"/>
          <w:szCs w:val="24"/>
        </w:rPr>
      </w:pPr>
      <w:r w:rsidRPr="00260D28">
        <w:rPr>
          <w:color w:val="000000"/>
          <w:sz w:val="24"/>
          <w:szCs w:val="24"/>
        </w:rPr>
        <w:t xml:space="preserve">Ekonomik açıdan en avantajlı teklif fiyat </w:t>
      </w:r>
      <w:r w:rsidR="00FF4598">
        <w:rPr>
          <w:color w:val="000000"/>
          <w:sz w:val="24"/>
          <w:szCs w:val="24"/>
        </w:rPr>
        <w:t>esasına göre belirlenecektir.</w:t>
      </w:r>
    </w:p>
    <w:p w:rsidR="00FE5033" w:rsidRDefault="00B46103" w:rsidP="00260D28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142" w:right="431" w:firstLine="425"/>
        <w:jc w:val="both"/>
        <w:rPr>
          <w:color w:val="000000"/>
          <w:sz w:val="24"/>
          <w:szCs w:val="24"/>
        </w:rPr>
      </w:pPr>
      <w:r w:rsidRPr="00260D28">
        <w:rPr>
          <w:color w:val="000000"/>
          <w:sz w:val="24"/>
          <w:szCs w:val="24"/>
        </w:rPr>
        <w:t xml:space="preserve">İhaleye </w:t>
      </w:r>
      <w:r w:rsidR="00064F2C">
        <w:rPr>
          <w:color w:val="000000"/>
          <w:sz w:val="24"/>
          <w:szCs w:val="24"/>
        </w:rPr>
        <w:t xml:space="preserve">sadece </w:t>
      </w:r>
      <w:r w:rsidRPr="00260D28">
        <w:rPr>
          <w:color w:val="000000"/>
          <w:sz w:val="24"/>
          <w:szCs w:val="24"/>
        </w:rPr>
        <w:t>yerli</w:t>
      </w:r>
      <w:r w:rsidR="002C7202">
        <w:rPr>
          <w:color w:val="000000"/>
          <w:sz w:val="24"/>
          <w:szCs w:val="24"/>
        </w:rPr>
        <w:t xml:space="preserve"> </w:t>
      </w:r>
      <w:r w:rsidRPr="00260D28">
        <w:rPr>
          <w:color w:val="000000"/>
          <w:sz w:val="24"/>
          <w:szCs w:val="24"/>
        </w:rPr>
        <w:t>istekliler katılabilecektir.</w:t>
      </w:r>
    </w:p>
    <w:p w:rsidR="00FF4598" w:rsidRDefault="00FF4598" w:rsidP="00260D28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142" w:right="431" w:firstLine="425"/>
        <w:jc w:val="both"/>
        <w:rPr>
          <w:color w:val="000000"/>
          <w:sz w:val="24"/>
          <w:szCs w:val="24"/>
        </w:rPr>
      </w:pPr>
      <w:r w:rsidRPr="00260D28">
        <w:rPr>
          <w:color w:val="000000"/>
          <w:sz w:val="24"/>
          <w:szCs w:val="24"/>
        </w:rPr>
        <w:t xml:space="preserve">İhaleye teklif verecek olanların ihale dokümanı satın almaları zorunludur. </w:t>
      </w:r>
    </w:p>
    <w:p w:rsidR="0015798C" w:rsidRDefault="00070542" w:rsidP="00770C0B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 w:right="431" w:hanging="142"/>
        <w:jc w:val="both"/>
        <w:rPr>
          <w:color w:val="000000"/>
          <w:sz w:val="24"/>
          <w:szCs w:val="24"/>
        </w:rPr>
      </w:pPr>
      <w:r w:rsidRPr="00770C0B">
        <w:rPr>
          <w:color w:val="000000"/>
          <w:sz w:val="24"/>
          <w:szCs w:val="24"/>
        </w:rPr>
        <w:t>İstekliler teklif ettikleri bedelin %3’ünden az olmamak üzere kendi belirleyecekleri tutarda geçici teminat vereceklerdir.</w:t>
      </w:r>
    </w:p>
    <w:p w:rsidR="00453BE2" w:rsidRPr="00070542" w:rsidRDefault="00B46103" w:rsidP="00770C0B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 w:right="431" w:hanging="142"/>
        <w:jc w:val="both"/>
        <w:rPr>
          <w:color w:val="000000"/>
          <w:sz w:val="24"/>
          <w:szCs w:val="24"/>
        </w:rPr>
      </w:pPr>
      <w:r w:rsidRPr="00384684">
        <w:rPr>
          <w:color w:val="000000"/>
          <w:sz w:val="24"/>
          <w:szCs w:val="24"/>
        </w:rPr>
        <w:t>İhale doküman</w:t>
      </w:r>
      <w:r w:rsidR="00BA72D3" w:rsidRPr="00384684">
        <w:rPr>
          <w:color w:val="000000"/>
          <w:sz w:val="24"/>
          <w:szCs w:val="24"/>
        </w:rPr>
        <w:t>ı idarenin adresinde görülebilir ve</w:t>
      </w:r>
      <w:r w:rsidR="007B3026">
        <w:rPr>
          <w:color w:val="000000"/>
          <w:sz w:val="24"/>
          <w:szCs w:val="24"/>
        </w:rPr>
        <w:t xml:space="preserve"> </w:t>
      </w:r>
      <w:r w:rsidR="00607988" w:rsidRPr="00384684">
        <w:rPr>
          <w:color w:val="000000"/>
          <w:sz w:val="24"/>
          <w:szCs w:val="24"/>
        </w:rPr>
        <w:t xml:space="preserve">İstanbul Okan Üniversitesi Vakıf Bank TR83 0001 5001 5800 </w:t>
      </w:r>
      <w:r w:rsidR="00A40DA5" w:rsidRPr="00384684">
        <w:rPr>
          <w:color w:val="000000"/>
          <w:sz w:val="24"/>
          <w:szCs w:val="24"/>
        </w:rPr>
        <w:t xml:space="preserve">7288 </w:t>
      </w:r>
      <w:r w:rsidR="00607988" w:rsidRPr="00384684">
        <w:rPr>
          <w:color w:val="000000"/>
          <w:sz w:val="24"/>
          <w:szCs w:val="24"/>
        </w:rPr>
        <w:t xml:space="preserve">3708 68 </w:t>
      </w:r>
      <w:proofErr w:type="spellStart"/>
      <w:r w:rsidR="00064F2C">
        <w:rPr>
          <w:color w:val="000000"/>
          <w:sz w:val="24"/>
          <w:szCs w:val="24"/>
        </w:rPr>
        <w:t>nolu</w:t>
      </w:r>
      <w:proofErr w:type="spellEnd"/>
      <w:r w:rsidR="00070542">
        <w:rPr>
          <w:color w:val="000000"/>
          <w:sz w:val="24"/>
          <w:szCs w:val="24"/>
        </w:rPr>
        <w:t xml:space="preserve"> hesabına 3</w:t>
      </w:r>
      <w:r w:rsidR="001077C7">
        <w:rPr>
          <w:color w:val="000000"/>
          <w:sz w:val="24"/>
          <w:szCs w:val="24"/>
        </w:rPr>
        <w:t>.000</w:t>
      </w:r>
      <w:r w:rsidR="00607988" w:rsidRPr="00384684">
        <w:rPr>
          <w:color w:val="000000"/>
          <w:sz w:val="24"/>
          <w:szCs w:val="24"/>
        </w:rPr>
        <w:t xml:space="preserve">,00 Türk Lirası yatırıldığına ilişkin </w:t>
      </w:r>
      <w:proofErr w:type="gramStart"/>
      <w:r w:rsidR="00607988" w:rsidRPr="00384684">
        <w:rPr>
          <w:color w:val="000000"/>
          <w:sz w:val="24"/>
          <w:szCs w:val="24"/>
        </w:rPr>
        <w:t>dekont</w:t>
      </w:r>
      <w:proofErr w:type="gramEnd"/>
      <w:r w:rsidR="00607988" w:rsidRPr="00384684">
        <w:rPr>
          <w:color w:val="000000"/>
          <w:sz w:val="24"/>
          <w:szCs w:val="24"/>
        </w:rPr>
        <w:t xml:space="preserve"> karşılığı satın alabilir. Doküman satış bedeli yalnızca bankaya yatırılmaktadır.</w:t>
      </w:r>
      <w:r w:rsidR="00453BE2" w:rsidRPr="00070542">
        <w:rPr>
          <w:color w:val="000000"/>
          <w:sz w:val="24"/>
          <w:szCs w:val="24"/>
        </w:rPr>
        <w:t xml:space="preserve"> </w:t>
      </w:r>
    </w:p>
    <w:p w:rsidR="00384684" w:rsidRDefault="00384684" w:rsidP="00770C0B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" w:line="276" w:lineRule="auto"/>
        <w:ind w:left="709" w:hanging="142"/>
        <w:jc w:val="both"/>
        <w:rPr>
          <w:color w:val="000000"/>
          <w:sz w:val="24"/>
          <w:szCs w:val="24"/>
        </w:rPr>
      </w:pPr>
      <w:r w:rsidRPr="00260D28">
        <w:rPr>
          <w:color w:val="000000"/>
          <w:sz w:val="24"/>
          <w:szCs w:val="24"/>
        </w:rPr>
        <w:t xml:space="preserve">Teklifler, </w:t>
      </w:r>
      <w:r w:rsidR="00F657E0">
        <w:rPr>
          <w:color w:val="000000"/>
          <w:sz w:val="24"/>
          <w:szCs w:val="24"/>
        </w:rPr>
        <w:t>idari şartnamede belirtilen</w:t>
      </w:r>
      <w:r w:rsidRPr="00260D28">
        <w:rPr>
          <w:color w:val="000000"/>
          <w:sz w:val="24"/>
          <w:szCs w:val="24"/>
        </w:rPr>
        <w:t xml:space="preserve"> tarih ve saat</w:t>
      </w:r>
      <w:r w:rsidR="00F657E0">
        <w:rPr>
          <w:color w:val="000000"/>
          <w:sz w:val="24"/>
          <w:szCs w:val="24"/>
        </w:rPr>
        <w:t>e</w:t>
      </w:r>
      <w:r w:rsidRPr="00260D28">
        <w:rPr>
          <w:color w:val="000000"/>
          <w:sz w:val="24"/>
          <w:szCs w:val="24"/>
        </w:rPr>
        <w:t xml:space="preserve"> kadar </w:t>
      </w:r>
      <w:r w:rsidR="00F657E0">
        <w:rPr>
          <w:color w:val="000000"/>
          <w:sz w:val="24"/>
          <w:szCs w:val="24"/>
        </w:rPr>
        <w:t>İ</w:t>
      </w:r>
      <w:r w:rsidRPr="00260D28">
        <w:rPr>
          <w:color w:val="000000"/>
          <w:sz w:val="24"/>
          <w:szCs w:val="24"/>
        </w:rPr>
        <w:t xml:space="preserve">stanbul Okan Üniversitesi </w:t>
      </w:r>
      <w:proofErr w:type="spellStart"/>
      <w:r w:rsidRPr="00260D28">
        <w:rPr>
          <w:color w:val="000000"/>
          <w:sz w:val="24"/>
          <w:szCs w:val="24"/>
        </w:rPr>
        <w:t>Tepeören</w:t>
      </w:r>
      <w:proofErr w:type="spellEnd"/>
      <w:r>
        <w:rPr>
          <w:color w:val="000000"/>
          <w:sz w:val="24"/>
          <w:szCs w:val="24"/>
        </w:rPr>
        <w:t xml:space="preserve"> </w:t>
      </w:r>
      <w:r w:rsidRPr="00260D28">
        <w:rPr>
          <w:color w:val="000000"/>
          <w:sz w:val="24"/>
          <w:szCs w:val="24"/>
        </w:rPr>
        <w:t>Mah. Ballıca</w:t>
      </w:r>
      <w:r>
        <w:rPr>
          <w:color w:val="000000"/>
          <w:sz w:val="24"/>
          <w:szCs w:val="24"/>
        </w:rPr>
        <w:t xml:space="preserve"> </w:t>
      </w:r>
      <w:r w:rsidRPr="00260D28">
        <w:rPr>
          <w:color w:val="000000"/>
          <w:sz w:val="24"/>
          <w:szCs w:val="24"/>
        </w:rPr>
        <w:t>Yolu Cad. Tuzla</w:t>
      </w:r>
      <w:r w:rsidR="00F657E0">
        <w:rPr>
          <w:color w:val="000000"/>
          <w:sz w:val="24"/>
          <w:szCs w:val="24"/>
        </w:rPr>
        <w:t>/</w:t>
      </w:r>
      <w:r w:rsidRPr="00260D28">
        <w:rPr>
          <w:color w:val="000000"/>
          <w:sz w:val="24"/>
          <w:szCs w:val="24"/>
        </w:rPr>
        <w:t>İstanbul adresine elden teslim edilebileceği gibi, aynı adrese iadeli taahhütlü posta vasıtasıyla da gönderilebilir.</w:t>
      </w:r>
    </w:p>
    <w:p w:rsidR="00FE5033" w:rsidRDefault="00B46103" w:rsidP="00260D28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before="2" w:line="276" w:lineRule="auto"/>
        <w:ind w:left="0" w:firstLine="567"/>
        <w:jc w:val="both"/>
        <w:rPr>
          <w:color w:val="000000"/>
          <w:sz w:val="24"/>
          <w:szCs w:val="24"/>
        </w:rPr>
      </w:pPr>
      <w:r w:rsidRPr="00260D28">
        <w:rPr>
          <w:color w:val="000000"/>
          <w:sz w:val="24"/>
          <w:szCs w:val="24"/>
        </w:rPr>
        <w:t>Konsorsiyum olarak ihaleye teklif verilemez.</w:t>
      </w:r>
      <w:bookmarkStart w:id="0" w:name="_gjdgxs" w:colFirst="0" w:colLast="0"/>
      <w:bookmarkEnd w:id="0"/>
    </w:p>
    <w:p w:rsidR="00384684" w:rsidRDefault="00384684" w:rsidP="00260D28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before="2"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İsteklilerden ihaleye katılmak için gerekli belgeler idari şartnamede görülebilir.</w:t>
      </w:r>
    </w:p>
    <w:p w:rsidR="000120D4" w:rsidRDefault="000120D4" w:rsidP="00770C0B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before="2"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Yukarıda belirtilen esaslar doğrultusunda düzenlenmemiş veya eksik olarak sunulmuş başvurular sorg</w:t>
      </w:r>
      <w:bookmarkStart w:id="1" w:name="_GoBack"/>
      <w:bookmarkEnd w:id="1"/>
      <w:r>
        <w:rPr>
          <w:color w:val="000000"/>
          <w:sz w:val="24"/>
          <w:szCs w:val="24"/>
        </w:rPr>
        <w:t>ulama yapılmaksızın değerlendirme dışı bırakılacaktır.</w:t>
      </w:r>
    </w:p>
    <w:p w:rsidR="005E1508" w:rsidRPr="005E1508" w:rsidRDefault="005E1508" w:rsidP="008D74D0">
      <w:pPr>
        <w:pStyle w:val="NormalWeb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line="360" w:lineRule="atLeast"/>
        <w:ind w:left="567" w:firstLine="0"/>
        <w:rPr>
          <w:color w:val="000000"/>
        </w:rPr>
      </w:pPr>
      <w:r w:rsidRPr="005E1508">
        <w:rPr>
          <w:color w:val="000000"/>
        </w:rPr>
        <w:lastRenderedPageBreak/>
        <w:t>Verilen tekliflerin geçerlilik süresi, ihale tarihinden itibaren 90- doksan takvim günüdür.</w:t>
      </w:r>
    </w:p>
    <w:p w:rsidR="005E1508" w:rsidRPr="00770C0B" w:rsidRDefault="005E1508" w:rsidP="008D74D0">
      <w:pPr>
        <w:pStyle w:val="NormalWeb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line="360" w:lineRule="atLeast"/>
        <w:ind w:hanging="282"/>
        <w:rPr>
          <w:color w:val="000000"/>
        </w:rPr>
      </w:pPr>
      <w:r w:rsidRPr="005E1508">
        <w:rPr>
          <w:color w:val="000000"/>
        </w:rPr>
        <w:t>İhale komisyonu ihaleyi yapıp yapmamakta serbesttir. Komisyonun kararına itiraz edilemez</w:t>
      </w:r>
    </w:p>
    <w:p w:rsidR="00070542" w:rsidRDefault="005E1508" w:rsidP="00260D28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before="2" w:line="276" w:lineRule="auto"/>
        <w:ind w:left="0" w:firstLine="567"/>
        <w:jc w:val="both"/>
        <w:rPr>
          <w:color w:val="000000"/>
          <w:sz w:val="24"/>
          <w:szCs w:val="24"/>
        </w:rPr>
      </w:pPr>
      <w:r w:rsidRPr="005E1508">
        <w:rPr>
          <w:color w:val="000000"/>
          <w:sz w:val="24"/>
          <w:szCs w:val="24"/>
        </w:rPr>
        <w:t>Konsorsiyum, iş ortaklıkları ve adi şirket ortaklığı olarak ihaleye teklif verilemez.</w:t>
      </w:r>
    </w:p>
    <w:p w:rsidR="00FD76B3" w:rsidRPr="005E1508" w:rsidRDefault="005E1508" w:rsidP="00770C0B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before="2" w:line="276" w:lineRule="auto"/>
        <w:ind w:left="851" w:hanging="284"/>
        <w:jc w:val="both"/>
        <w:rPr>
          <w:color w:val="000000"/>
          <w:sz w:val="24"/>
          <w:szCs w:val="24"/>
        </w:rPr>
      </w:pPr>
      <w:r w:rsidRPr="005E1508">
        <w:rPr>
          <w:color w:val="000000"/>
          <w:sz w:val="24"/>
          <w:szCs w:val="24"/>
        </w:rPr>
        <w:t>Firmalar, İhalelerden Yasaklı olmadıklarını Ticaret Odası veya Kamu İhale Kurumundan temin edilecek belgeyi sunmak zorundadır.</w:t>
      </w:r>
    </w:p>
    <w:p w:rsidR="005E1508" w:rsidRPr="00260D28" w:rsidRDefault="005E1508" w:rsidP="00260D28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before="2" w:line="276" w:lineRule="auto"/>
        <w:ind w:left="0" w:firstLine="567"/>
        <w:jc w:val="both"/>
        <w:rPr>
          <w:color w:val="000000"/>
          <w:sz w:val="24"/>
          <w:szCs w:val="24"/>
        </w:rPr>
      </w:pPr>
      <w:r w:rsidRPr="005E1508">
        <w:rPr>
          <w:color w:val="000000"/>
          <w:sz w:val="24"/>
          <w:szCs w:val="24"/>
        </w:rPr>
        <w:t>Konsorsiyum, iş ortaklıkları ve adi şirket ortaklığı olarak ihaleye teklif verilemez.</w:t>
      </w:r>
    </w:p>
    <w:sectPr w:rsidR="005E1508" w:rsidRPr="00260D28" w:rsidSect="00260D28">
      <w:footerReference w:type="default" r:id="rId7"/>
      <w:pgSz w:w="11910" w:h="16840"/>
      <w:pgMar w:top="1320" w:right="711" w:bottom="993" w:left="11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57" w:rsidRDefault="00F72E57" w:rsidP="00BB3192">
      <w:r>
        <w:separator/>
      </w:r>
    </w:p>
  </w:endnote>
  <w:endnote w:type="continuationSeparator" w:id="0">
    <w:p w:rsidR="00F72E57" w:rsidRDefault="00F72E57" w:rsidP="00BB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884" w:rsidRPr="00CA37C3" w:rsidRDefault="00786884" w:rsidP="00BB3192">
    <w:pPr>
      <w:pStyle w:val="AltBilgi"/>
      <w:jc w:val="right"/>
      <w:rPr>
        <w:i/>
        <w:sz w:val="20"/>
        <w:szCs w:val="20"/>
      </w:rPr>
    </w:pPr>
    <w:r>
      <w:rPr>
        <w:i/>
        <w:sz w:val="20"/>
        <w:szCs w:val="20"/>
      </w:rPr>
      <w:t>FR.OKN.030</w:t>
    </w:r>
    <w:r w:rsidRPr="00CA37C3">
      <w:rPr>
        <w:i/>
        <w:sz w:val="20"/>
        <w:szCs w:val="20"/>
      </w:rPr>
      <w:t>/Rev.00</w:t>
    </w:r>
  </w:p>
  <w:p w:rsidR="00786884" w:rsidRDefault="007868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57" w:rsidRDefault="00F72E57" w:rsidP="00BB3192">
      <w:r>
        <w:separator/>
      </w:r>
    </w:p>
  </w:footnote>
  <w:footnote w:type="continuationSeparator" w:id="0">
    <w:p w:rsidR="00F72E57" w:rsidRDefault="00F72E57" w:rsidP="00BB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7D85"/>
    <w:multiLevelType w:val="hybridMultilevel"/>
    <w:tmpl w:val="36582EA8"/>
    <w:lvl w:ilvl="0" w:tplc="FD8CA584">
      <w:start w:val="1"/>
      <w:numFmt w:val="decimal"/>
      <w:lvlText w:val="%1-"/>
      <w:lvlJc w:val="left"/>
      <w:pPr>
        <w:ind w:left="1069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AA1363"/>
    <w:multiLevelType w:val="hybridMultilevel"/>
    <w:tmpl w:val="3350DF32"/>
    <w:lvl w:ilvl="0" w:tplc="1BAAC2DC">
      <w:start w:val="1"/>
      <w:numFmt w:val="decimal"/>
      <w:lvlText w:val="%1."/>
      <w:lvlJc w:val="left"/>
      <w:pPr>
        <w:ind w:left="849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69" w:hanging="360"/>
      </w:pPr>
    </w:lvl>
    <w:lvl w:ilvl="2" w:tplc="041F001B" w:tentative="1">
      <w:start w:val="1"/>
      <w:numFmt w:val="lowerRoman"/>
      <w:lvlText w:val="%3."/>
      <w:lvlJc w:val="right"/>
      <w:pPr>
        <w:ind w:left="2289" w:hanging="180"/>
      </w:pPr>
    </w:lvl>
    <w:lvl w:ilvl="3" w:tplc="041F000F" w:tentative="1">
      <w:start w:val="1"/>
      <w:numFmt w:val="decimal"/>
      <w:lvlText w:val="%4."/>
      <w:lvlJc w:val="left"/>
      <w:pPr>
        <w:ind w:left="3009" w:hanging="360"/>
      </w:pPr>
    </w:lvl>
    <w:lvl w:ilvl="4" w:tplc="041F0019" w:tentative="1">
      <w:start w:val="1"/>
      <w:numFmt w:val="lowerLetter"/>
      <w:lvlText w:val="%5."/>
      <w:lvlJc w:val="left"/>
      <w:pPr>
        <w:ind w:left="3729" w:hanging="360"/>
      </w:pPr>
    </w:lvl>
    <w:lvl w:ilvl="5" w:tplc="041F001B" w:tentative="1">
      <w:start w:val="1"/>
      <w:numFmt w:val="lowerRoman"/>
      <w:lvlText w:val="%6."/>
      <w:lvlJc w:val="right"/>
      <w:pPr>
        <w:ind w:left="4449" w:hanging="180"/>
      </w:pPr>
    </w:lvl>
    <w:lvl w:ilvl="6" w:tplc="041F000F" w:tentative="1">
      <w:start w:val="1"/>
      <w:numFmt w:val="decimal"/>
      <w:lvlText w:val="%7."/>
      <w:lvlJc w:val="left"/>
      <w:pPr>
        <w:ind w:left="5169" w:hanging="360"/>
      </w:pPr>
    </w:lvl>
    <w:lvl w:ilvl="7" w:tplc="041F0019" w:tentative="1">
      <w:start w:val="1"/>
      <w:numFmt w:val="lowerLetter"/>
      <w:lvlText w:val="%8."/>
      <w:lvlJc w:val="left"/>
      <w:pPr>
        <w:ind w:left="5889" w:hanging="360"/>
      </w:pPr>
    </w:lvl>
    <w:lvl w:ilvl="8" w:tplc="041F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" w15:restartNumberingAfterBreak="0">
    <w:nsid w:val="16917D5E"/>
    <w:multiLevelType w:val="multilevel"/>
    <w:tmpl w:val="D0D880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" w15:restartNumberingAfterBreak="0">
    <w:nsid w:val="1D701934"/>
    <w:multiLevelType w:val="hybridMultilevel"/>
    <w:tmpl w:val="1F14A49C"/>
    <w:lvl w:ilvl="0" w:tplc="DF4AB2D4">
      <w:start w:val="2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67EE0"/>
    <w:multiLevelType w:val="hybridMultilevel"/>
    <w:tmpl w:val="229E791E"/>
    <w:lvl w:ilvl="0" w:tplc="B82CF742">
      <w:start w:val="3"/>
      <w:numFmt w:val="bullet"/>
      <w:lvlText w:val="-"/>
      <w:lvlJc w:val="left"/>
      <w:pPr>
        <w:ind w:left="596" w:hanging="360"/>
      </w:pPr>
      <w:rPr>
        <w:rFonts w:ascii="Times New Roman" w:eastAsia="Times New Roman" w:hAnsi="Times New Roman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5" w15:restartNumberingAfterBreak="0">
    <w:nsid w:val="3B1D77CD"/>
    <w:multiLevelType w:val="multilevel"/>
    <w:tmpl w:val="102A5E9E"/>
    <w:lvl w:ilvl="0">
      <w:start w:val="4"/>
      <w:numFmt w:val="decimal"/>
      <w:lvlText w:val="%1"/>
      <w:lvlJc w:val="left"/>
      <w:pPr>
        <w:ind w:left="236" w:hanging="15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588" w:hanging="35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1576" w:hanging="352"/>
      </w:pPr>
    </w:lvl>
    <w:lvl w:ilvl="3">
      <w:start w:val="1"/>
      <w:numFmt w:val="bullet"/>
      <w:lvlText w:val="•"/>
      <w:lvlJc w:val="left"/>
      <w:pPr>
        <w:ind w:left="2572" w:hanging="352"/>
      </w:pPr>
    </w:lvl>
    <w:lvl w:ilvl="4">
      <w:start w:val="1"/>
      <w:numFmt w:val="bullet"/>
      <w:lvlText w:val="•"/>
      <w:lvlJc w:val="left"/>
      <w:pPr>
        <w:ind w:left="3568" w:hanging="352"/>
      </w:pPr>
    </w:lvl>
    <w:lvl w:ilvl="5">
      <w:start w:val="1"/>
      <w:numFmt w:val="bullet"/>
      <w:lvlText w:val="•"/>
      <w:lvlJc w:val="left"/>
      <w:pPr>
        <w:ind w:left="4565" w:hanging="352"/>
      </w:pPr>
    </w:lvl>
    <w:lvl w:ilvl="6">
      <w:start w:val="1"/>
      <w:numFmt w:val="bullet"/>
      <w:lvlText w:val="•"/>
      <w:lvlJc w:val="left"/>
      <w:pPr>
        <w:ind w:left="5561" w:hanging="352"/>
      </w:pPr>
    </w:lvl>
    <w:lvl w:ilvl="7">
      <w:start w:val="1"/>
      <w:numFmt w:val="bullet"/>
      <w:lvlText w:val="•"/>
      <w:lvlJc w:val="left"/>
      <w:pPr>
        <w:ind w:left="6557" w:hanging="352"/>
      </w:pPr>
    </w:lvl>
    <w:lvl w:ilvl="8">
      <w:start w:val="1"/>
      <w:numFmt w:val="bullet"/>
      <w:lvlText w:val="•"/>
      <w:lvlJc w:val="left"/>
      <w:pPr>
        <w:ind w:left="7553" w:hanging="352"/>
      </w:pPr>
    </w:lvl>
  </w:abstractNum>
  <w:abstractNum w:abstractNumId="6" w15:restartNumberingAfterBreak="0">
    <w:nsid w:val="4057055F"/>
    <w:multiLevelType w:val="hybridMultilevel"/>
    <w:tmpl w:val="79F653E8"/>
    <w:lvl w:ilvl="0" w:tplc="041F000F">
      <w:start w:val="1"/>
      <w:numFmt w:val="decimal"/>
      <w:lvlText w:val="%1."/>
      <w:lvlJc w:val="left"/>
      <w:pPr>
        <w:ind w:left="956" w:hanging="360"/>
      </w:pPr>
    </w:lvl>
    <w:lvl w:ilvl="1" w:tplc="041F0019" w:tentative="1">
      <w:start w:val="1"/>
      <w:numFmt w:val="lowerLetter"/>
      <w:lvlText w:val="%2."/>
      <w:lvlJc w:val="left"/>
      <w:pPr>
        <w:ind w:left="1676" w:hanging="360"/>
      </w:pPr>
    </w:lvl>
    <w:lvl w:ilvl="2" w:tplc="041F001B" w:tentative="1">
      <w:start w:val="1"/>
      <w:numFmt w:val="lowerRoman"/>
      <w:lvlText w:val="%3."/>
      <w:lvlJc w:val="right"/>
      <w:pPr>
        <w:ind w:left="2396" w:hanging="180"/>
      </w:pPr>
    </w:lvl>
    <w:lvl w:ilvl="3" w:tplc="041F000F" w:tentative="1">
      <w:start w:val="1"/>
      <w:numFmt w:val="decimal"/>
      <w:lvlText w:val="%4."/>
      <w:lvlJc w:val="left"/>
      <w:pPr>
        <w:ind w:left="3116" w:hanging="360"/>
      </w:pPr>
    </w:lvl>
    <w:lvl w:ilvl="4" w:tplc="041F0019" w:tentative="1">
      <w:start w:val="1"/>
      <w:numFmt w:val="lowerLetter"/>
      <w:lvlText w:val="%5."/>
      <w:lvlJc w:val="left"/>
      <w:pPr>
        <w:ind w:left="3836" w:hanging="360"/>
      </w:pPr>
    </w:lvl>
    <w:lvl w:ilvl="5" w:tplc="041F001B" w:tentative="1">
      <w:start w:val="1"/>
      <w:numFmt w:val="lowerRoman"/>
      <w:lvlText w:val="%6."/>
      <w:lvlJc w:val="right"/>
      <w:pPr>
        <w:ind w:left="4556" w:hanging="180"/>
      </w:pPr>
    </w:lvl>
    <w:lvl w:ilvl="6" w:tplc="041F000F" w:tentative="1">
      <w:start w:val="1"/>
      <w:numFmt w:val="decimal"/>
      <w:lvlText w:val="%7."/>
      <w:lvlJc w:val="left"/>
      <w:pPr>
        <w:ind w:left="5276" w:hanging="360"/>
      </w:pPr>
    </w:lvl>
    <w:lvl w:ilvl="7" w:tplc="041F0019" w:tentative="1">
      <w:start w:val="1"/>
      <w:numFmt w:val="lowerLetter"/>
      <w:lvlText w:val="%8."/>
      <w:lvlJc w:val="left"/>
      <w:pPr>
        <w:ind w:left="5996" w:hanging="360"/>
      </w:pPr>
    </w:lvl>
    <w:lvl w:ilvl="8" w:tplc="041F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" w15:restartNumberingAfterBreak="0">
    <w:nsid w:val="434B4A6B"/>
    <w:multiLevelType w:val="multilevel"/>
    <w:tmpl w:val="C1F8B902"/>
    <w:lvl w:ilvl="0">
      <w:start w:val="1"/>
      <w:numFmt w:val="lowerLetter"/>
      <w:lvlText w:val="%1."/>
      <w:lvlJc w:val="left"/>
      <w:pPr>
        <w:ind w:left="438" w:hanging="204"/>
      </w:pPr>
      <w:rPr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440" w:hanging="204"/>
      </w:pPr>
    </w:lvl>
    <w:lvl w:ilvl="2">
      <w:start w:val="1"/>
      <w:numFmt w:val="bullet"/>
      <w:lvlText w:val="•"/>
      <w:lvlJc w:val="left"/>
      <w:pPr>
        <w:ind w:left="1451" w:hanging="204"/>
      </w:pPr>
    </w:lvl>
    <w:lvl w:ilvl="3">
      <w:start w:val="1"/>
      <w:numFmt w:val="bullet"/>
      <w:lvlText w:val="•"/>
      <w:lvlJc w:val="left"/>
      <w:pPr>
        <w:ind w:left="2463" w:hanging="204"/>
      </w:pPr>
    </w:lvl>
    <w:lvl w:ilvl="4">
      <w:start w:val="1"/>
      <w:numFmt w:val="bullet"/>
      <w:lvlText w:val="•"/>
      <w:lvlJc w:val="left"/>
      <w:pPr>
        <w:ind w:left="3475" w:hanging="204"/>
      </w:pPr>
    </w:lvl>
    <w:lvl w:ilvl="5">
      <w:start w:val="1"/>
      <w:numFmt w:val="bullet"/>
      <w:lvlText w:val="•"/>
      <w:lvlJc w:val="left"/>
      <w:pPr>
        <w:ind w:left="4487" w:hanging="204"/>
      </w:pPr>
    </w:lvl>
    <w:lvl w:ilvl="6">
      <w:start w:val="1"/>
      <w:numFmt w:val="bullet"/>
      <w:lvlText w:val="•"/>
      <w:lvlJc w:val="left"/>
      <w:pPr>
        <w:ind w:left="5499" w:hanging="204"/>
      </w:pPr>
    </w:lvl>
    <w:lvl w:ilvl="7">
      <w:start w:val="1"/>
      <w:numFmt w:val="bullet"/>
      <w:lvlText w:val="•"/>
      <w:lvlJc w:val="left"/>
      <w:pPr>
        <w:ind w:left="6510" w:hanging="204"/>
      </w:pPr>
    </w:lvl>
    <w:lvl w:ilvl="8">
      <w:start w:val="1"/>
      <w:numFmt w:val="bullet"/>
      <w:lvlText w:val="•"/>
      <w:lvlJc w:val="left"/>
      <w:pPr>
        <w:ind w:left="7522" w:hanging="203"/>
      </w:pPr>
    </w:lvl>
  </w:abstractNum>
  <w:abstractNum w:abstractNumId="8" w15:restartNumberingAfterBreak="0">
    <w:nsid w:val="468A54CD"/>
    <w:multiLevelType w:val="multilevel"/>
    <w:tmpl w:val="0F941F5A"/>
    <w:lvl w:ilvl="0">
      <w:start w:val="4"/>
      <w:numFmt w:val="decimal"/>
      <w:lvlText w:val="%1"/>
      <w:lvlJc w:val="left"/>
      <w:pPr>
        <w:ind w:left="236" w:hanging="15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588" w:hanging="352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bullet"/>
      <w:lvlText w:val="•"/>
      <w:lvlJc w:val="left"/>
      <w:pPr>
        <w:ind w:left="1576" w:hanging="352"/>
      </w:pPr>
    </w:lvl>
    <w:lvl w:ilvl="3">
      <w:start w:val="1"/>
      <w:numFmt w:val="bullet"/>
      <w:lvlText w:val="•"/>
      <w:lvlJc w:val="left"/>
      <w:pPr>
        <w:ind w:left="2572" w:hanging="352"/>
      </w:pPr>
    </w:lvl>
    <w:lvl w:ilvl="4">
      <w:start w:val="1"/>
      <w:numFmt w:val="bullet"/>
      <w:lvlText w:val="•"/>
      <w:lvlJc w:val="left"/>
      <w:pPr>
        <w:ind w:left="3568" w:hanging="352"/>
      </w:pPr>
    </w:lvl>
    <w:lvl w:ilvl="5">
      <w:start w:val="1"/>
      <w:numFmt w:val="bullet"/>
      <w:lvlText w:val="•"/>
      <w:lvlJc w:val="left"/>
      <w:pPr>
        <w:ind w:left="4565" w:hanging="352"/>
      </w:pPr>
    </w:lvl>
    <w:lvl w:ilvl="6">
      <w:start w:val="1"/>
      <w:numFmt w:val="bullet"/>
      <w:lvlText w:val="•"/>
      <w:lvlJc w:val="left"/>
      <w:pPr>
        <w:ind w:left="5561" w:hanging="352"/>
      </w:pPr>
    </w:lvl>
    <w:lvl w:ilvl="7">
      <w:start w:val="1"/>
      <w:numFmt w:val="bullet"/>
      <w:lvlText w:val="•"/>
      <w:lvlJc w:val="left"/>
      <w:pPr>
        <w:ind w:left="6557" w:hanging="352"/>
      </w:pPr>
    </w:lvl>
    <w:lvl w:ilvl="8">
      <w:start w:val="1"/>
      <w:numFmt w:val="bullet"/>
      <w:lvlText w:val="•"/>
      <w:lvlJc w:val="left"/>
      <w:pPr>
        <w:ind w:left="7553" w:hanging="352"/>
      </w:pPr>
    </w:lvl>
  </w:abstractNum>
  <w:abstractNum w:abstractNumId="9" w15:restartNumberingAfterBreak="0">
    <w:nsid w:val="47E43ABF"/>
    <w:multiLevelType w:val="multilevel"/>
    <w:tmpl w:val="B926924C"/>
    <w:lvl w:ilvl="0">
      <w:start w:val="4"/>
      <w:numFmt w:val="decimal"/>
      <w:lvlText w:val="%1"/>
      <w:lvlJc w:val="left"/>
      <w:pPr>
        <w:ind w:left="236" w:hanging="15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588" w:hanging="352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bullet"/>
      <w:lvlText w:val="•"/>
      <w:lvlJc w:val="left"/>
      <w:pPr>
        <w:ind w:left="1576" w:hanging="352"/>
      </w:pPr>
    </w:lvl>
    <w:lvl w:ilvl="3">
      <w:start w:val="1"/>
      <w:numFmt w:val="bullet"/>
      <w:lvlText w:val="•"/>
      <w:lvlJc w:val="left"/>
      <w:pPr>
        <w:ind w:left="2572" w:hanging="352"/>
      </w:pPr>
    </w:lvl>
    <w:lvl w:ilvl="4">
      <w:start w:val="1"/>
      <w:numFmt w:val="bullet"/>
      <w:lvlText w:val="•"/>
      <w:lvlJc w:val="left"/>
      <w:pPr>
        <w:ind w:left="3568" w:hanging="352"/>
      </w:pPr>
    </w:lvl>
    <w:lvl w:ilvl="5">
      <w:start w:val="1"/>
      <w:numFmt w:val="bullet"/>
      <w:lvlText w:val="•"/>
      <w:lvlJc w:val="left"/>
      <w:pPr>
        <w:ind w:left="4565" w:hanging="352"/>
      </w:pPr>
    </w:lvl>
    <w:lvl w:ilvl="6">
      <w:start w:val="1"/>
      <w:numFmt w:val="bullet"/>
      <w:lvlText w:val="•"/>
      <w:lvlJc w:val="left"/>
      <w:pPr>
        <w:ind w:left="5561" w:hanging="352"/>
      </w:pPr>
    </w:lvl>
    <w:lvl w:ilvl="7">
      <w:start w:val="1"/>
      <w:numFmt w:val="bullet"/>
      <w:lvlText w:val="•"/>
      <w:lvlJc w:val="left"/>
      <w:pPr>
        <w:ind w:left="6557" w:hanging="352"/>
      </w:pPr>
    </w:lvl>
    <w:lvl w:ilvl="8">
      <w:start w:val="1"/>
      <w:numFmt w:val="bullet"/>
      <w:lvlText w:val="•"/>
      <w:lvlJc w:val="left"/>
      <w:pPr>
        <w:ind w:left="7553" w:hanging="352"/>
      </w:pPr>
    </w:lvl>
  </w:abstractNum>
  <w:abstractNum w:abstractNumId="10" w15:restartNumberingAfterBreak="0">
    <w:nsid w:val="5DF83814"/>
    <w:multiLevelType w:val="multilevel"/>
    <w:tmpl w:val="B926924C"/>
    <w:lvl w:ilvl="0">
      <w:start w:val="4"/>
      <w:numFmt w:val="decimal"/>
      <w:lvlText w:val="%1"/>
      <w:lvlJc w:val="left"/>
      <w:pPr>
        <w:ind w:left="236" w:hanging="15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588" w:hanging="352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bullet"/>
      <w:lvlText w:val="•"/>
      <w:lvlJc w:val="left"/>
      <w:pPr>
        <w:ind w:left="1576" w:hanging="352"/>
      </w:pPr>
    </w:lvl>
    <w:lvl w:ilvl="3">
      <w:start w:val="1"/>
      <w:numFmt w:val="bullet"/>
      <w:lvlText w:val="•"/>
      <w:lvlJc w:val="left"/>
      <w:pPr>
        <w:ind w:left="2572" w:hanging="352"/>
      </w:pPr>
    </w:lvl>
    <w:lvl w:ilvl="4">
      <w:start w:val="1"/>
      <w:numFmt w:val="bullet"/>
      <w:lvlText w:val="•"/>
      <w:lvlJc w:val="left"/>
      <w:pPr>
        <w:ind w:left="3568" w:hanging="352"/>
      </w:pPr>
    </w:lvl>
    <w:lvl w:ilvl="5">
      <w:start w:val="1"/>
      <w:numFmt w:val="bullet"/>
      <w:lvlText w:val="•"/>
      <w:lvlJc w:val="left"/>
      <w:pPr>
        <w:ind w:left="4565" w:hanging="352"/>
      </w:pPr>
    </w:lvl>
    <w:lvl w:ilvl="6">
      <w:start w:val="1"/>
      <w:numFmt w:val="bullet"/>
      <w:lvlText w:val="•"/>
      <w:lvlJc w:val="left"/>
      <w:pPr>
        <w:ind w:left="5561" w:hanging="352"/>
      </w:pPr>
    </w:lvl>
    <w:lvl w:ilvl="7">
      <w:start w:val="1"/>
      <w:numFmt w:val="bullet"/>
      <w:lvlText w:val="•"/>
      <w:lvlJc w:val="left"/>
      <w:pPr>
        <w:ind w:left="6557" w:hanging="352"/>
      </w:pPr>
    </w:lvl>
    <w:lvl w:ilvl="8">
      <w:start w:val="1"/>
      <w:numFmt w:val="bullet"/>
      <w:lvlText w:val="•"/>
      <w:lvlJc w:val="left"/>
      <w:pPr>
        <w:ind w:left="7553" w:hanging="352"/>
      </w:pPr>
    </w:lvl>
  </w:abstractNum>
  <w:abstractNum w:abstractNumId="11" w15:restartNumberingAfterBreak="0">
    <w:nsid w:val="5ED603F2"/>
    <w:multiLevelType w:val="hybridMultilevel"/>
    <w:tmpl w:val="FC1A37D6"/>
    <w:lvl w:ilvl="0" w:tplc="6FBA9E0E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1E"/>
    <w:rsid w:val="000120D4"/>
    <w:rsid w:val="00064F2C"/>
    <w:rsid w:val="00070542"/>
    <w:rsid w:val="000C5C9C"/>
    <w:rsid w:val="000F7A72"/>
    <w:rsid w:val="001077C7"/>
    <w:rsid w:val="00113C9B"/>
    <w:rsid w:val="00126FC8"/>
    <w:rsid w:val="0015798C"/>
    <w:rsid w:val="00171B3C"/>
    <w:rsid w:val="001A4DE7"/>
    <w:rsid w:val="001A7EE5"/>
    <w:rsid w:val="001E77F7"/>
    <w:rsid w:val="001F268A"/>
    <w:rsid w:val="001F3858"/>
    <w:rsid w:val="00260D28"/>
    <w:rsid w:val="002670AA"/>
    <w:rsid w:val="002A1DB6"/>
    <w:rsid w:val="002C1798"/>
    <w:rsid w:val="002C7202"/>
    <w:rsid w:val="002F57E8"/>
    <w:rsid w:val="00305C7C"/>
    <w:rsid w:val="00316F1D"/>
    <w:rsid w:val="003504EB"/>
    <w:rsid w:val="00356DCE"/>
    <w:rsid w:val="0037031E"/>
    <w:rsid w:val="0038053B"/>
    <w:rsid w:val="00382762"/>
    <w:rsid w:val="00384684"/>
    <w:rsid w:val="003A6AA3"/>
    <w:rsid w:val="00427C0B"/>
    <w:rsid w:val="00453BE2"/>
    <w:rsid w:val="00465E50"/>
    <w:rsid w:val="00470034"/>
    <w:rsid w:val="004B7A3E"/>
    <w:rsid w:val="004C694F"/>
    <w:rsid w:val="004F738C"/>
    <w:rsid w:val="005279A2"/>
    <w:rsid w:val="005A40B5"/>
    <w:rsid w:val="005C724F"/>
    <w:rsid w:val="005D6C7D"/>
    <w:rsid w:val="005E1508"/>
    <w:rsid w:val="00607988"/>
    <w:rsid w:val="00623B8F"/>
    <w:rsid w:val="00693F85"/>
    <w:rsid w:val="006A2327"/>
    <w:rsid w:val="006E1482"/>
    <w:rsid w:val="0072411A"/>
    <w:rsid w:val="00770C0B"/>
    <w:rsid w:val="00786884"/>
    <w:rsid w:val="0078764A"/>
    <w:rsid w:val="007B3026"/>
    <w:rsid w:val="008874BF"/>
    <w:rsid w:val="0089017F"/>
    <w:rsid w:val="008B48CB"/>
    <w:rsid w:val="008D4285"/>
    <w:rsid w:val="008D74D0"/>
    <w:rsid w:val="009434D4"/>
    <w:rsid w:val="009B7CAD"/>
    <w:rsid w:val="00A05294"/>
    <w:rsid w:val="00A40DA5"/>
    <w:rsid w:val="00A94107"/>
    <w:rsid w:val="00AE343B"/>
    <w:rsid w:val="00B129CC"/>
    <w:rsid w:val="00B34584"/>
    <w:rsid w:val="00B46103"/>
    <w:rsid w:val="00B530CF"/>
    <w:rsid w:val="00B82381"/>
    <w:rsid w:val="00BA72D3"/>
    <w:rsid w:val="00BB3192"/>
    <w:rsid w:val="00BC1D6B"/>
    <w:rsid w:val="00DC68DA"/>
    <w:rsid w:val="00E04408"/>
    <w:rsid w:val="00E057FA"/>
    <w:rsid w:val="00E50709"/>
    <w:rsid w:val="00E707B1"/>
    <w:rsid w:val="00E86007"/>
    <w:rsid w:val="00EB6EC4"/>
    <w:rsid w:val="00EC3B1E"/>
    <w:rsid w:val="00EE496B"/>
    <w:rsid w:val="00F24842"/>
    <w:rsid w:val="00F657E0"/>
    <w:rsid w:val="00F72E57"/>
    <w:rsid w:val="00F90918"/>
    <w:rsid w:val="00FD20A7"/>
    <w:rsid w:val="00FD76B3"/>
    <w:rsid w:val="00FE5033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15ECF-12F2-404F-B99E-DC9E56B1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eParagraf">
    <w:name w:val="List Paragraph"/>
    <w:basedOn w:val="Normal"/>
    <w:uiPriority w:val="34"/>
    <w:qFormat/>
    <w:rsid w:val="00F909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B31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192"/>
  </w:style>
  <w:style w:type="paragraph" w:styleId="AltBilgi">
    <w:name w:val="footer"/>
    <w:basedOn w:val="Normal"/>
    <w:link w:val="AltBilgiChar"/>
    <w:uiPriority w:val="99"/>
    <w:unhideWhenUsed/>
    <w:rsid w:val="00BB31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192"/>
  </w:style>
  <w:style w:type="paragraph" w:styleId="BalonMetni">
    <w:name w:val="Balloon Text"/>
    <w:basedOn w:val="Normal"/>
    <w:link w:val="BalonMetniChar"/>
    <w:uiPriority w:val="99"/>
    <w:semiHidden/>
    <w:unhideWhenUsed/>
    <w:rsid w:val="00BB31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1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150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 Bayrak</dc:creator>
  <cp:lastModifiedBy>Fevzi Uygun</cp:lastModifiedBy>
  <cp:revision>44</cp:revision>
  <cp:lastPrinted>2020-07-27T11:20:00Z</cp:lastPrinted>
  <dcterms:created xsi:type="dcterms:W3CDTF">2020-07-27T11:20:00Z</dcterms:created>
  <dcterms:modified xsi:type="dcterms:W3CDTF">2026-04-17T09:52:00Z</dcterms:modified>
</cp:coreProperties>
</file>